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F0505">
      <w:pPr>
        <w:spacing w:line="265" w:lineRule="auto"/>
        <w:rPr>
          <w:rFonts w:ascii="Arial"/>
          <w:sz w:val="21"/>
        </w:rPr>
      </w:pPr>
    </w:p>
    <w:p w14:paraId="2550970F">
      <w:pPr>
        <w:spacing w:line="265" w:lineRule="auto"/>
        <w:rPr>
          <w:rFonts w:ascii="Arial"/>
          <w:sz w:val="21"/>
        </w:rPr>
      </w:pPr>
    </w:p>
    <w:p w14:paraId="70D84017">
      <w:pPr>
        <w:spacing w:line="265" w:lineRule="auto"/>
        <w:rPr>
          <w:rFonts w:ascii="Arial"/>
          <w:sz w:val="21"/>
        </w:rPr>
      </w:pPr>
    </w:p>
    <w:p w14:paraId="0E9F342D">
      <w:pPr>
        <w:spacing w:line="266" w:lineRule="auto"/>
        <w:rPr>
          <w:rFonts w:ascii="Arial"/>
          <w:sz w:val="21"/>
        </w:rPr>
      </w:pPr>
    </w:p>
    <w:p w14:paraId="5093A2C9">
      <w:pPr>
        <w:spacing w:line="266" w:lineRule="auto"/>
        <w:rPr>
          <w:rFonts w:ascii="Arial"/>
          <w:sz w:val="21"/>
        </w:rPr>
      </w:pPr>
    </w:p>
    <w:p w14:paraId="73C20891">
      <w:pPr>
        <w:spacing w:line="266" w:lineRule="auto"/>
        <w:rPr>
          <w:rFonts w:ascii="Arial"/>
          <w:sz w:val="21"/>
        </w:rPr>
      </w:pPr>
    </w:p>
    <w:p w14:paraId="4B79700B">
      <w:pPr>
        <w:spacing w:line="266" w:lineRule="auto"/>
        <w:rPr>
          <w:rFonts w:ascii="Arial"/>
          <w:sz w:val="21"/>
        </w:rPr>
      </w:pPr>
    </w:p>
    <w:p w14:paraId="03E978A7">
      <w:pPr>
        <w:spacing w:line="266" w:lineRule="auto"/>
        <w:rPr>
          <w:rFonts w:ascii="Arial"/>
          <w:sz w:val="21"/>
        </w:rPr>
      </w:pPr>
    </w:p>
    <w:p w14:paraId="2BF05DDC">
      <w:pPr>
        <w:spacing w:line="266" w:lineRule="auto"/>
        <w:rPr>
          <w:rFonts w:ascii="Arial"/>
          <w:sz w:val="21"/>
        </w:rPr>
      </w:pPr>
    </w:p>
    <w:p w14:paraId="515C2268">
      <w:pPr>
        <w:spacing w:before="195" w:line="182" w:lineRule="auto"/>
        <w:ind w:left="147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b/>
          <w:bCs/>
          <w:color w:val="DD3949"/>
          <w:spacing w:val="-66"/>
          <w:w w:val="97"/>
          <w:sz w:val="60"/>
          <w:szCs w:val="60"/>
        </w:rPr>
        <w:t>广西壮族自治区退役军人事务厅</w:t>
      </w:r>
    </w:p>
    <w:p w14:paraId="0FF9B2AC">
      <w:pPr>
        <w:spacing w:before="3" w:line="197" w:lineRule="auto"/>
        <w:ind w:left="148" w:right="122" w:firstLine="7480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b/>
          <w:bCs/>
          <w:color w:val="DD3949"/>
          <w:spacing w:val="18"/>
          <w:sz w:val="60"/>
          <w:szCs w:val="60"/>
        </w:rPr>
        <w:t>文件</w:t>
      </w:r>
      <w:r>
        <w:rPr>
          <w:rFonts w:ascii="宋体" w:hAnsi="宋体" w:eastAsia="宋体" w:cs="宋体"/>
          <w:color w:val="DD3949"/>
          <w:sz w:val="60"/>
          <w:szCs w:val="60"/>
        </w:rPr>
        <w:t xml:space="preserve"> </w:t>
      </w:r>
      <w:r>
        <w:rPr>
          <w:rFonts w:ascii="宋体" w:hAnsi="宋体" w:eastAsia="宋体" w:cs="宋体"/>
          <w:b/>
          <w:bCs/>
          <w:color w:val="DD3949"/>
          <w:spacing w:val="122"/>
          <w:sz w:val="60"/>
          <w:szCs w:val="60"/>
        </w:rPr>
        <w:t>广西壮族自治区财政厅</w:t>
      </w:r>
    </w:p>
    <w:p w14:paraId="01EEFCFA">
      <w:pPr>
        <w:spacing w:line="267" w:lineRule="auto"/>
        <w:rPr>
          <w:rFonts w:ascii="Arial"/>
          <w:sz w:val="21"/>
        </w:rPr>
      </w:pPr>
    </w:p>
    <w:p w14:paraId="0A18F519">
      <w:pPr>
        <w:spacing w:line="268" w:lineRule="auto"/>
        <w:rPr>
          <w:rFonts w:ascii="Arial"/>
          <w:sz w:val="21"/>
        </w:rPr>
      </w:pPr>
    </w:p>
    <w:p w14:paraId="75ACC09A">
      <w:pPr>
        <w:spacing w:line="268" w:lineRule="auto"/>
        <w:rPr>
          <w:rFonts w:ascii="Arial"/>
          <w:sz w:val="21"/>
        </w:rPr>
      </w:pPr>
    </w:p>
    <w:p w14:paraId="2AE0CE13">
      <w:pPr>
        <w:pStyle w:val="2"/>
        <w:spacing w:before="104" w:line="222" w:lineRule="auto"/>
        <w:ind w:left="2610"/>
      </w:pPr>
      <w:r>
        <w:rPr>
          <w:spacing w:val="1"/>
        </w:rPr>
        <w:t>桂退役军人发〔2024〕97号</w:t>
      </w:r>
    </w:p>
    <w:p w14:paraId="76DE0A4A">
      <w:pPr>
        <w:spacing w:before="134" w:line="60" w:lineRule="exact"/>
      </w:pPr>
      <w:r>
        <w:rPr>
          <w:position w:val="-1"/>
        </w:rPr>
        <w:drawing>
          <wp:inline distT="0" distB="0" distL="0" distR="0">
            <wp:extent cx="5714365" cy="374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14980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75890">
      <w:pPr>
        <w:spacing w:line="250" w:lineRule="auto"/>
        <w:rPr>
          <w:rFonts w:ascii="Arial"/>
          <w:sz w:val="21"/>
        </w:rPr>
      </w:pPr>
    </w:p>
    <w:p w14:paraId="2277BC17">
      <w:pPr>
        <w:spacing w:line="250" w:lineRule="auto"/>
        <w:rPr>
          <w:rFonts w:ascii="Arial"/>
          <w:sz w:val="21"/>
        </w:rPr>
      </w:pPr>
    </w:p>
    <w:p w14:paraId="7C513BDB">
      <w:pPr>
        <w:spacing w:line="250" w:lineRule="auto"/>
        <w:rPr>
          <w:rFonts w:ascii="Arial"/>
          <w:sz w:val="21"/>
        </w:rPr>
      </w:pPr>
    </w:p>
    <w:p w14:paraId="4955BF86">
      <w:pPr>
        <w:spacing w:before="133" w:line="219" w:lineRule="auto"/>
        <w:ind w:left="195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3"/>
          <w:sz w:val="41"/>
          <w:szCs w:val="41"/>
        </w:rPr>
        <w:t>广西壮族自治区退役军人事务厅广西壮族自治区</w:t>
      </w:r>
    </w:p>
    <w:p w14:paraId="1D444FD0">
      <w:pPr>
        <w:spacing w:before="28" w:line="219" w:lineRule="auto"/>
        <w:ind w:left="58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7"/>
          <w:sz w:val="45"/>
          <w:szCs w:val="45"/>
        </w:rPr>
        <w:t>财政厅关于调整全区部分优抚对象等人员</w:t>
      </w:r>
    </w:p>
    <w:p w14:paraId="301EE3B2">
      <w:pPr>
        <w:spacing w:before="16" w:line="219" w:lineRule="auto"/>
        <w:ind w:left="178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z w:val="45"/>
          <w:szCs w:val="45"/>
        </w:rPr>
        <w:t>抚恤和生活补助标准的通知</w:t>
      </w:r>
    </w:p>
    <w:p w14:paraId="3D6117C5">
      <w:pPr>
        <w:spacing w:line="273" w:lineRule="auto"/>
        <w:rPr>
          <w:rFonts w:ascii="Arial"/>
          <w:sz w:val="21"/>
        </w:rPr>
      </w:pPr>
    </w:p>
    <w:p w14:paraId="5D60B4B9">
      <w:pPr>
        <w:spacing w:line="274" w:lineRule="auto"/>
        <w:rPr>
          <w:rFonts w:ascii="Arial"/>
          <w:sz w:val="21"/>
        </w:rPr>
      </w:pPr>
    </w:p>
    <w:p w14:paraId="04241707">
      <w:pPr>
        <w:pStyle w:val="2"/>
        <w:spacing w:before="105" w:line="222" w:lineRule="auto"/>
        <w:ind w:left="139"/>
      </w:pPr>
      <w:r>
        <w:rPr>
          <w:spacing w:val="20"/>
        </w:rPr>
        <w:t>各市、县(市、区)退役军人事务局、财政局：</w:t>
      </w:r>
    </w:p>
    <w:p w14:paraId="2474A255">
      <w:pPr>
        <w:pStyle w:val="2"/>
        <w:spacing w:before="203" w:line="321" w:lineRule="auto"/>
        <w:ind w:left="139" w:right="122" w:firstLine="680"/>
        <w:jc w:val="both"/>
      </w:pPr>
      <w:r>
        <w:rPr>
          <w:spacing w:val="15"/>
        </w:rPr>
        <w:t>根据《退役军人事务部财政部关于调整部分优抚对</w:t>
      </w:r>
      <w:r>
        <w:rPr>
          <w:spacing w:val="14"/>
        </w:rPr>
        <w:t>象等</w:t>
      </w:r>
      <w:r>
        <w:t xml:space="preserve"> </w:t>
      </w:r>
      <w:r>
        <w:rPr>
          <w:spacing w:val="8"/>
        </w:rPr>
        <w:t>人员抚恤和生活补助标准的通知》(退役军人部发〔2024〕46</w:t>
      </w:r>
      <w:r>
        <w:rPr>
          <w:spacing w:val="16"/>
        </w:rPr>
        <w:t xml:space="preserve"> </w:t>
      </w:r>
      <w:r>
        <w:rPr>
          <w:spacing w:val="50"/>
        </w:rPr>
        <w:t>号)要求，从2024年8月1</w:t>
      </w:r>
      <w:r>
        <w:rPr>
          <w:spacing w:val="-59"/>
        </w:rPr>
        <w:t xml:space="preserve"> </w:t>
      </w:r>
      <w:r>
        <w:rPr>
          <w:spacing w:val="5"/>
        </w:rPr>
        <w:t>日起，对部分优抚对象等人员抚</w:t>
      </w:r>
      <w:r>
        <w:t xml:space="preserve"> </w:t>
      </w:r>
      <w:r>
        <w:rPr>
          <w:spacing w:val="5"/>
        </w:rPr>
        <w:t>恤和生活补助标准进行调整。现就有关事项通知如</w:t>
      </w:r>
      <w:r>
        <w:rPr>
          <w:spacing w:val="4"/>
        </w:rPr>
        <w:t>下：</w:t>
      </w:r>
    </w:p>
    <w:p w14:paraId="6EA103E2">
      <w:pPr>
        <w:pStyle w:val="2"/>
        <w:spacing w:before="66" w:line="313" w:lineRule="auto"/>
        <w:ind w:left="139" w:right="134" w:firstLine="670"/>
        <w:jc w:val="both"/>
      </w:pPr>
      <w:r>
        <w:rPr>
          <w:spacing w:val="6"/>
        </w:rPr>
        <w:t>一</w:t>
      </w:r>
      <w:r>
        <w:rPr>
          <w:spacing w:val="-93"/>
        </w:rPr>
        <w:t xml:space="preserve"> </w:t>
      </w:r>
      <w:r>
        <w:rPr>
          <w:spacing w:val="6"/>
        </w:rPr>
        <w:t>、提高残疾军人(含伤残人民警察、伤残预备</w:t>
      </w:r>
      <w:r>
        <w:rPr>
          <w:spacing w:val="5"/>
        </w:rPr>
        <w:t>役人员和</w:t>
      </w:r>
      <w:r>
        <w:t xml:space="preserve"> </w:t>
      </w:r>
      <w:r>
        <w:rPr>
          <w:spacing w:val="14"/>
        </w:rPr>
        <w:t>民兵民工、其他因公伤残人员)的残疾抚恤金、烈属(含因公</w:t>
      </w:r>
    </w:p>
    <w:p w14:paraId="5F5CE531">
      <w:pPr>
        <w:spacing w:line="313" w:lineRule="auto"/>
        <w:sectPr>
          <w:footerReference r:id="rId5" w:type="default"/>
          <w:pgSz w:w="11900" w:h="16840"/>
          <w:pgMar w:top="1431" w:right="1440" w:bottom="1671" w:left="1460" w:header="0" w:footer="1372" w:gutter="0"/>
          <w:cols w:space="720" w:num="1"/>
        </w:sectPr>
      </w:pPr>
    </w:p>
    <w:p w14:paraId="586D2249">
      <w:pPr>
        <w:spacing w:line="319" w:lineRule="auto"/>
        <w:rPr>
          <w:rFonts w:ascii="Arial"/>
          <w:sz w:val="21"/>
        </w:rPr>
      </w:pPr>
    </w:p>
    <w:p w14:paraId="6FD45F41">
      <w:pPr>
        <w:spacing w:line="319" w:lineRule="auto"/>
        <w:rPr>
          <w:rFonts w:ascii="Arial"/>
          <w:sz w:val="21"/>
        </w:rPr>
      </w:pPr>
    </w:p>
    <w:p w14:paraId="71F2A8B7">
      <w:pPr>
        <w:pStyle w:val="2"/>
        <w:spacing w:before="104" w:line="339" w:lineRule="auto"/>
        <w:ind w:right="131"/>
        <w:jc w:val="both"/>
        <w:rPr>
          <w:sz w:val="26"/>
          <w:szCs w:val="26"/>
        </w:rPr>
      </w:pPr>
      <w:r>
        <w:rPr>
          <w:spacing w:val="7"/>
        </w:rPr>
        <w:t>牺牲军人遗属、病故军人遗属)的定期抚恤金、在乡退伍红军</w:t>
      </w:r>
      <w:r>
        <w:rPr>
          <w:spacing w:val="16"/>
        </w:rPr>
        <w:t xml:space="preserve"> </w:t>
      </w:r>
      <w:r>
        <w:rPr>
          <w:spacing w:val="13"/>
        </w:rPr>
        <w:t>老战士(含红军失散人员)的生活补助标准，调整后的标准见</w:t>
      </w:r>
      <w:r>
        <w:rPr>
          <w:spacing w:val="16"/>
        </w:rPr>
        <w:t xml:space="preserve"> </w:t>
      </w:r>
      <w:r>
        <w:rPr>
          <w:spacing w:val="-16"/>
          <w:sz w:val="26"/>
          <w:szCs w:val="26"/>
        </w:rPr>
        <w:t>附</w:t>
      </w:r>
      <w:r>
        <w:rPr>
          <w:spacing w:val="-25"/>
          <w:sz w:val="26"/>
          <w:szCs w:val="26"/>
        </w:rPr>
        <w:t xml:space="preserve"> </w:t>
      </w:r>
      <w:r>
        <w:rPr>
          <w:spacing w:val="-16"/>
          <w:sz w:val="26"/>
          <w:szCs w:val="26"/>
        </w:rPr>
        <w:t>件</w:t>
      </w:r>
      <w:r>
        <w:rPr>
          <w:spacing w:val="-44"/>
          <w:sz w:val="26"/>
          <w:szCs w:val="26"/>
        </w:rPr>
        <w:t xml:space="preserve"> </w:t>
      </w:r>
      <w:r>
        <w:rPr>
          <w:spacing w:val="-16"/>
          <w:sz w:val="26"/>
          <w:szCs w:val="26"/>
        </w:rPr>
        <w:t>。</w:t>
      </w:r>
    </w:p>
    <w:p w14:paraId="21EE07AE">
      <w:pPr>
        <w:pStyle w:val="2"/>
        <w:spacing w:before="63" w:line="324" w:lineRule="auto"/>
        <w:ind w:firstLine="709"/>
      </w:pPr>
      <w:r>
        <w:t>二、各级要按照《军人抚恤优待条例》规定，加大资金投</w:t>
      </w:r>
      <w:r>
        <w:rPr>
          <w:spacing w:val="1"/>
        </w:rPr>
        <w:t xml:space="preserve"> </w:t>
      </w:r>
      <w:r>
        <w:rPr>
          <w:spacing w:val="-5"/>
        </w:rPr>
        <w:t>入，提高在乡复员军人的生活补助标准，切实保障其生活水</w:t>
      </w:r>
      <w:r>
        <w:rPr>
          <w:spacing w:val="-6"/>
        </w:rPr>
        <w:t>平。</w:t>
      </w:r>
      <w:r>
        <w:t xml:space="preserve"> </w:t>
      </w:r>
      <w:r>
        <w:rPr>
          <w:spacing w:val="11"/>
        </w:rPr>
        <w:t>中央财政在现行补助标准的基础上，按每人每年增加1321元</w:t>
      </w:r>
      <w:r>
        <w:rPr>
          <w:spacing w:val="9"/>
        </w:rPr>
        <w:t xml:space="preserve">  </w:t>
      </w:r>
      <w:r>
        <w:rPr>
          <w:spacing w:val="12"/>
        </w:rPr>
        <w:t>的标准予以调整补助。此外，各县(市、区)要按照解决在乡</w:t>
      </w:r>
      <w:r>
        <w:rPr>
          <w:spacing w:val="8"/>
        </w:rPr>
        <w:t xml:space="preserve">  </w:t>
      </w:r>
      <w:r>
        <w:rPr>
          <w:spacing w:val="14"/>
        </w:rPr>
        <w:t>复员军人生活医疗困难有关要求，落实补助标</w:t>
      </w:r>
      <w:r>
        <w:rPr>
          <w:spacing w:val="13"/>
        </w:rPr>
        <w:t>准自然增长机</w:t>
      </w:r>
      <w:r>
        <w:t xml:space="preserve">  </w:t>
      </w:r>
      <w:r>
        <w:rPr>
          <w:spacing w:val="23"/>
        </w:rPr>
        <w:t>制，从2024年7月1日起，按照每人每月不低于10元的标准</w:t>
      </w:r>
      <w:r>
        <w:rPr>
          <w:spacing w:val="5"/>
        </w:rPr>
        <w:t xml:space="preserve">  </w:t>
      </w:r>
      <w:r>
        <w:rPr>
          <w:spacing w:val="17"/>
        </w:rPr>
        <w:t>提高定期生活补助，所需经费由各县(市、区)负责解决。</w:t>
      </w:r>
    </w:p>
    <w:p w14:paraId="4450F806">
      <w:pPr>
        <w:pStyle w:val="2"/>
        <w:spacing w:before="50" w:line="316" w:lineRule="auto"/>
        <w:ind w:right="39" w:firstLine="709"/>
      </w:pPr>
      <w:r>
        <w:t>三、调整带病回乡退役军人的生活补助标准，在现行补助</w:t>
      </w:r>
      <w:r>
        <w:rPr>
          <w:spacing w:val="6"/>
        </w:rPr>
        <w:t xml:space="preserve"> </w:t>
      </w:r>
      <w:r>
        <w:rPr>
          <w:spacing w:val="11"/>
        </w:rPr>
        <w:t>标准的基础上，按每人每年增加378元的</w:t>
      </w:r>
      <w:r>
        <w:rPr>
          <w:spacing w:val="10"/>
        </w:rPr>
        <w:t>标准予以调整补助。</w:t>
      </w:r>
    </w:p>
    <w:p w14:paraId="31E9AB5A">
      <w:pPr>
        <w:pStyle w:val="2"/>
        <w:spacing w:before="38" w:line="326" w:lineRule="auto"/>
        <w:ind w:right="131" w:firstLine="709"/>
      </w:pPr>
      <w:r>
        <w:rPr>
          <w:spacing w:val="-4"/>
        </w:rPr>
        <w:t>四</w:t>
      </w:r>
      <w:r>
        <w:rPr>
          <w:spacing w:val="-80"/>
        </w:rPr>
        <w:t xml:space="preserve"> </w:t>
      </w:r>
      <w:r>
        <w:rPr>
          <w:spacing w:val="-4"/>
        </w:rPr>
        <w:t>、对在农村的和城镇无工作单位且家庭生活困难</w:t>
      </w:r>
      <w:r>
        <w:rPr>
          <w:spacing w:val="-5"/>
        </w:rPr>
        <w:t>的参战</w:t>
      </w:r>
      <w:r>
        <w:t xml:space="preserve"> </w:t>
      </w:r>
      <w:r>
        <w:rPr>
          <w:spacing w:val="14"/>
        </w:rPr>
        <w:t>退役军人，不符合评残和享受带病回乡退役军人生活补</w:t>
      </w:r>
      <w:r>
        <w:rPr>
          <w:spacing w:val="13"/>
        </w:rPr>
        <w:t>助条</w:t>
      </w:r>
      <w:r>
        <w:t xml:space="preserve"> </w:t>
      </w:r>
      <w:r>
        <w:rPr>
          <w:spacing w:val="13"/>
        </w:rPr>
        <w:t>件，但患病或生活困难的在农村和城镇无工作单位的原</w:t>
      </w:r>
      <w:r>
        <w:rPr>
          <w:spacing w:val="12"/>
        </w:rPr>
        <w:t>8023</w:t>
      </w:r>
      <w:r>
        <w:t xml:space="preserve"> </w:t>
      </w:r>
      <w:r>
        <w:rPr>
          <w:spacing w:val="7"/>
        </w:rPr>
        <w:t>部队退役军人以及其他参加核试验退役军人(含参与铀矿开采</w:t>
      </w:r>
      <w:r>
        <w:rPr>
          <w:spacing w:val="17"/>
        </w:rPr>
        <w:t xml:space="preserve"> </w:t>
      </w:r>
      <w:r>
        <w:rPr>
          <w:spacing w:val="7"/>
        </w:rPr>
        <w:t>退役军人等，以下简称参试退役军人)生活补助标准，按照每</w:t>
      </w:r>
      <w:r>
        <w:rPr>
          <w:spacing w:val="9"/>
        </w:rPr>
        <w:t xml:space="preserve"> </w:t>
      </w:r>
      <w:r>
        <w:rPr>
          <w:spacing w:val="23"/>
        </w:rPr>
        <w:t>人每年增加504元的标准予以调整补助。从2025年1月1</w:t>
      </w:r>
      <w:r>
        <w:rPr>
          <w:spacing w:val="-17"/>
        </w:rPr>
        <w:t xml:space="preserve"> </w:t>
      </w:r>
      <w:r>
        <w:rPr>
          <w:spacing w:val="23"/>
        </w:rPr>
        <w:t>日</w:t>
      </w:r>
      <w:r>
        <w:t xml:space="preserve"> </w:t>
      </w:r>
      <w:r>
        <w:rPr>
          <w:spacing w:val="1"/>
        </w:rPr>
        <w:t>起，按照自治区自然增长机制，对上述人员的生活补助标准在</w:t>
      </w:r>
      <w:r>
        <w:rPr>
          <w:spacing w:val="15"/>
        </w:rPr>
        <w:t xml:space="preserve"> </w:t>
      </w:r>
      <w:r>
        <w:rPr>
          <w:spacing w:val="18"/>
        </w:rPr>
        <w:t>每人每年增加504元标准的基础上调整增加180</w:t>
      </w:r>
      <w:r>
        <w:rPr>
          <w:spacing w:val="17"/>
        </w:rPr>
        <w:t>元。</w:t>
      </w:r>
    </w:p>
    <w:p w14:paraId="54E5BE90">
      <w:pPr>
        <w:pStyle w:val="2"/>
        <w:spacing w:before="85" w:line="316" w:lineRule="auto"/>
        <w:ind w:right="97" w:firstLine="709"/>
      </w:pPr>
      <w:r>
        <w:rPr>
          <w:spacing w:val="13"/>
        </w:rPr>
        <w:t>五、对居住在农村和城镇无工作单位、18周岁之前没有</w:t>
      </w:r>
      <w:r>
        <w:rPr>
          <w:spacing w:val="6"/>
        </w:rPr>
        <w:t xml:space="preserve"> </w:t>
      </w:r>
      <w:r>
        <w:rPr>
          <w:spacing w:val="19"/>
        </w:rPr>
        <w:t>享受过定期抚恤金待遇且年满60周岁的烈士子女(含建国前</w:t>
      </w:r>
    </w:p>
    <w:p w14:paraId="11B04239">
      <w:pPr>
        <w:spacing w:line="316" w:lineRule="auto"/>
        <w:sectPr>
          <w:footerReference r:id="rId6" w:type="default"/>
          <w:pgSz w:w="11900" w:h="16840"/>
          <w:pgMar w:top="1431" w:right="1570" w:bottom="1654" w:left="1509" w:header="0" w:footer="1337" w:gutter="0"/>
          <w:cols w:space="720" w:num="1"/>
        </w:sectPr>
      </w:pPr>
    </w:p>
    <w:p w14:paraId="22BFC06E">
      <w:pPr>
        <w:spacing w:line="316" w:lineRule="auto"/>
        <w:rPr>
          <w:rFonts w:ascii="Arial"/>
          <w:sz w:val="21"/>
        </w:rPr>
      </w:pPr>
    </w:p>
    <w:p w14:paraId="01F2B238">
      <w:pPr>
        <w:spacing w:line="317" w:lineRule="auto"/>
        <w:rPr>
          <w:rFonts w:ascii="Arial"/>
          <w:sz w:val="21"/>
        </w:rPr>
      </w:pPr>
    </w:p>
    <w:p w14:paraId="6E0C6335">
      <w:pPr>
        <w:pStyle w:val="2"/>
        <w:spacing w:before="98" w:line="348" w:lineRule="auto"/>
        <w:ind w:right="10"/>
        <w:jc w:val="both"/>
        <w:rPr>
          <w:sz w:val="30"/>
          <w:szCs w:val="30"/>
        </w:rPr>
      </w:pPr>
      <w:r>
        <w:rPr>
          <w:spacing w:val="27"/>
          <w:sz w:val="30"/>
          <w:szCs w:val="30"/>
        </w:rPr>
        <w:t>错杀后被平反人员的子女，以下简称部分烈士子女)生活补助</w:t>
      </w:r>
      <w:r>
        <w:rPr>
          <w:spacing w:val="16"/>
          <w:sz w:val="30"/>
          <w:szCs w:val="30"/>
        </w:rPr>
        <w:t xml:space="preserve"> </w:t>
      </w:r>
      <w:r>
        <w:rPr>
          <w:spacing w:val="28"/>
          <w:sz w:val="30"/>
          <w:szCs w:val="30"/>
        </w:rPr>
        <w:t>标准，中央财政在现行补助标准的基础上，每人每</w:t>
      </w:r>
      <w:r>
        <w:rPr>
          <w:spacing w:val="27"/>
          <w:sz w:val="30"/>
          <w:szCs w:val="30"/>
        </w:rPr>
        <w:t>年增加492</w:t>
      </w:r>
      <w:r>
        <w:rPr>
          <w:sz w:val="30"/>
          <w:szCs w:val="30"/>
        </w:rPr>
        <w:t xml:space="preserve"> </w:t>
      </w:r>
      <w:r>
        <w:rPr>
          <w:spacing w:val="32"/>
          <w:sz w:val="30"/>
          <w:szCs w:val="30"/>
        </w:rPr>
        <w:t>元，提至每人每年8772元。</w:t>
      </w:r>
    </w:p>
    <w:p w14:paraId="4EA3E711">
      <w:pPr>
        <w:pStyle w:val="2"/>
        <w:spacing w:before="33" w:line="342" w:lineRule="auto"/>
        <w:ind w:right="10" w:firstLine="680"/>
        <w:rPr>
          <w:sz w:val="30"/>
          <w:szCs w:val="30"/>
        </w:rPr>
      </w:pPr>
      <w:r>
        <w:rPr>
          <w:spacing w:val="22"/>
          <w:sz w:val="30"/>
          <w:szCs w:val="30"/>
        </w:rPr>
        <w:t>六</w:t>
      </w:r>
      <w:r>
        <w:rPr>
          <w:spacing w:val="-68"/>
          <w:sz w:val="30"/>
          <w:szCs w:val="30"/>
        </w:rPr>
        <w:t xml:space="preserve"> </w:t>
      </w:r>
      <w:r>
        <w:rPr>
          <w:spacing w:val="22"/>
          <w:sz w:val="30"/>
          <w:szCs w:val="30"/>
        </w:rPr>
        <w:t>、对从1954年11月1日试行义务兵役制后至《退役士兵</w:t>
      </w:r>
      <w:r>
        <w:rPr>
          <w:sz w:val="30"/>
          <w:szCs w:val="30"/>
        </w:rPr>
        <w:t xml:space="preserve"> </w:t>
      </w:r>
      <w:r>
        <w:rPr>
          <w:spacing w:val="30"/>
          <w:sz w:val="30"/>
          <w:szCs w:val="30"/>
        </w:rPr>
        <w:t>安置条例》实施前入伍、年龄在60周岁以上(含60周岁)、未</w:t>
      </w:r>
      <w:r>
        <w:rPr>
          <w:spacing w:val="18"/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享受到国家定期抚恤补助的农村籍退役士兵</w:t>
      </w:r>
      <w:r>
        <w:rPr>
          <w:spacing w:val="15"/>
          <w:sz w:val="30"/>
          <w:szCs w:val="30"/>
        </w:rPr>
        <w:t>(以下简称部分农村</w:t>
      </w:r>
      <w:r>
        <w:rPr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籍退役士兵)提高老年生活补助标准，每服一年义务兵役每人每</w:t>
      </w:r>
      <w:r>
        <w:rPr>
          <w:spacing w:val="9"/>
          <w:sz w:val="30"/>
          <w:szCs w:val="30"/>
        </w:rPr>
        <w:t xml:space="preserve"> </w:t>
      </w:r>
      <w:r>
        <w:rPr>
          <w:spacing w:val="24"/>
          <w:sz w:val="30"/>
          <w:szCs w:val="30"/>
        </w:rPr>
        <w:t>年提高32元，提至每服一年义务兵役每人每年补助72</w:t>
      </w:r>
      <w:r>
        <w:rPr>
          <w:spacing w:val="23"/>
          <w:sz w:val="30"/>
          <w:szCs w:val="30"/>
        </w:rPr>
        <w:t>0元。</w:t>
      </w:r>
    </w:p>
    <w:p w14:paraId="69D29784">
      <w:pPr>
        <w:pStyle w:val="2"/>
        <w:spacing w:before="51" w:line="346" w:lineRule="auto"/>
        <w:ind w:firstLine="680"/>
        <w:rPr>
          <w:sz w:val="30"/>
          <w:szCs w:val="30"/>
        </w:rPr>
      </w:pPr>
      <w:r>
        <w:rPr>
          <w:spacing w:val="10"/>
          <w:sz w:val="30"/>
          <w:szCs w:val="30"/>
        </w:rPr>
        <w:t>七、对新中国成立前加入中国共产党的农村老</w:t>
      </w:r>
      <w:r>
        <w:rPr>
          <w:spacing w:val="9"/>
          <w:sz w:val="30"/>
          <w:szCs w:val="30"/>
        </w:rPr>
        <w:t>党员和未享受</w:t>
      </w:r>
      <w:r>
        <w:rPr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离退休待遇的城镇老党员调整生活补助标准，补助标准调整为：</w:t>
      </w:r>
      <w:r>
        <w:rPr>
          <w:spacing w:val="3"/>
          <w:sz w:val="30"/>
          <w:szCs w:val="30"/>
        </w:rPr>
        <w:t xml:space="preserve"> </w:t>
      </w:r>
      <w:r>
        <w:rPr>
          <w:spacing w:val="31"/>
          <w:sz w:val="30"/>
          <w:szCs w:val="30"/>
        </w:rPr>
        <w:t>1937年7月7日至1945年9月2日入党的，提至每人每年11976</w:t>
      </w:r>
      <w:r>
        <w:rPr>
          <w:spacing w:val="1"/>
          <w:sz w:val="30"/>
          <w:szCs w:val="30"/>
        </w:rPr>
        <w:t xml:space="preserve"> </w:t>
      </w:r>
      <w:r>
        <w:rPr>
          <w:spacing w:val="43"/>
          <w:sz w:val="30"/>
          <w:szCs w:val="30"/>
        </w:rPr>
        <w:t>元；1945年9月3日至1949年9月30日入党的，提至每人每</w:t>
      </w:r>
      <w:r>
        <w:rPr>
          <w:spacing w:val="4"/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年10824元。已享受优抚对象抚恤补助的老党员，不执行上述补</w:t>
      </w:r>
      <w:r>
        <w:rPr>
          <w:spacing w:val="3"/>
          <w:sz w:val="30"/>
          <w:szCs w:val="30"/>
        </w:rPr>
        <w:t xml:space="preserve"> </w:t>
      </w:r>
      <w:r>
        <w:rPr>
          <w:spacing w:val="20"/>
          <w:sz w:val="30"/>
          <w:szCs w:val="30"/>
        </w:rPr>
        <w:t>贴标准，仍按每人每年600元标准发给生活补</w:t>
      </w:r>
      <w:r>
        <w:rPr>
          <w:spacing w:val="19"/>
          <w:sz w:val="30"/>
          <w:szCs w:val="30"/>
        </w:rPr>
        <w:t>贴。</w:t>
      </w:r>
    </w:p>
    <w:p w14:paraId="407A4E7B">
      <w:pPr>
        <w:pStyle w:val="2"/>
        <w:spacing w:before="76" w:line="342" w:lineRule="auto"/>
        <w:ind w:right="40" w:firstLine="680"/>
        <w:rPr>
          <w:sz w:val="30"/>
          <w:szCs w:val="30"/>
        </w:rPr>
      </w:pPr>
      <w:r>
        <w:rPr>
          <w:spacing w:val="20"/>
          <w:sz w:val="30"/>
          <w:szCs w:val="30"/>
        </w:rPr>
        <w:t>八、上述调整后抚恤或生活补助的标准及执行时间，按照</w:t>
      </w:r>
      <w:r>
        <w:rPr>
          <w:spacing w:val="18"/>
          <w:sz w:val="30"/>
          <w:szCs w:val="30"/>
        </w:rPr>
        <w:t xml:space="preserve"> </w:t>
      </w:r>
      <w:r>
        <w:rPr>
          <w:spacing w:val="25"/>
          <w:sz w:val="30"/>
          <w:szCs w:val="30"/>
        </w:rPr>
        <w:t>附件各类优抚对象中规定的标准和时间执行。</w:t>
      </w:r>
    </w:p>
    <w:p w14:paraId="7CA86CF3">
      <w:pPr>
        <w:pStyle w:val="2"/>
        <w:spacing w:before="37" w:line="348" w:lineRule="auto"/>
        <w:ind w:right="40" w:firstLine="680"/>
        <w:rPr>
          <w:sz w:val="30"/>
          <w:szCs w:val="30"/>
        </w:rPr>
      </w:pPr>
      <w:r>
        <w:rPr>
          <w:spacing w:val="17"/>
          <w:sz w:val="30"/>
          <w:szCs w:val="30"/>
        </w:rPr>
        <w:t>九</w:t>
      </w:r>
      <w:r>
        <w:rPr>
          <w:spacing w:val="-57"/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、此次调整标准所需补助资金各级财政的分担比例按照</w:t>
      </w:r>
      <w:r>
        <w:rPr>
          <w:sz w:val="30"/>
          <w:szCs w:val="30"/>
        </w:rPr>
        <w:t xml:space="preserve"> </w:t>
      </w:r>
      <w:r>
        <w:rPr>
          <w:spacing w:val="22"/>
          <w:sz w:val="30"/>
          <w:szCs w:val="30"/>
        </w:rPr>
        <w:t>附件经费来源规定执行。本次调整所需的中</w:t>
      </w:r>
      <w:r>
        <w:rPr>
          <w:spacing w:val="21"/>
          <w:sz w:val="30"/>
          <w:szCs w:val="30"/>
        </w:rPr>
        <w:t>央补助资金，由自</w:t>
      </w:r>
      <w:r>
        <w:rPr>
          <w:sz w:val="30"/>
          <w:szCs w:val="30"/>
        </w:rPr>
        <w:t xml:space="preserve"> </w:t>
      </w:r>
      <w:r>
        <w:rPr>
          <w:spacing w:val="22"/>
          <w:sz w:val="30"/>
          <w:szCs w:val="30"/>
        </w:rPr>
        <w:t>治区财政另文下达。各级退役军人事务、财政部门要认真落实</w:t>
      </w:r>
      <w:r>
        <w:rPr>
          <w:spacing w:val="2"/>
          <w:sz w:val="30"/>
          <w:szCs w:val="30"/>
        </w:rPr>
        <w:t xml:space="preserve"> </w:t>
      </w:r>
      <w:r>
        <w:rPr>
          <w:spacing w:val="22"/>
          <w:sz w:val="30"/>
          <w:szCs w:val="30"/>
        </w:rPr>
        <w:t>地方配套资金，切实加强资金管理，保证及时、准确、足</w:t>
      </w:r>
      <w:r>
        <w:rPr>
          <w:spacing w:val="21"/>
          <w:sz w:val="30"/>
          <w:szCs w:val="30"/>
        </w:rPr>
        <w:t>额地</w:t>
      </w:r>
      <w:r>
        <w:rPr>
          <w:sz w:val="30"/>
          <w:szCs w:val="30"/>
        </w:rPr>
        <w:t xml:space="preserve"> </w:t>
      </w:r>
      <w:r>
        <w:rPr>
          <w:spacing w:val="22"/>
          <w:sz w:val="30"/>
          <w:szCs w:val="30"/>
        </w:rPr>
        <w:t>把抚恤金和生活补助金发放到优抚对象等人员</w:t>
      </w:r>
      <w:r>
        <w:rPr>
          <w:spacing w:val="21"/>
          <w:sz w:val="30"/>
          <w:szCs w:val="30"/>
        </w:rPr>
        <w:t>手中。退役军人</w:t>
      </w:r>
      <w:r>
        <w:rPr>
          <w:sz w:val="30"/>
          <w:szCs w:val="30"/>
        </w:rPr>
        <w:t xml:space="preserve"> </w:t>
      </w:r>
      <w:r>
        <w:rPr>
          <w:spacing w:val="22"/>
          <w:sz w:val="30"/>
          <w:szCs w:val="30"/>
        </w:rPr>
        <w:t>事务部门要扎实做好年度确认工作，优化工作方式、提</w:t>
      </w:r>
      <w:r>
        <w:rPr>
          <w:spacing w:val="21"/>
          <w:sz w:val="30"/>
          <w:szCs w:val="30"/>
        </w:rPr>
        <w:t>高确认</w:t>
      </w:r>
    </w:p>
    <w:p w14:paraId="529F293C">
      <w:pPr>
        <w:spacing w:line="348" w:lineRule="auto"/>
        <w:rPr>
          <w:sz w:val="30"/>
          <w:szCs w:val="30"/>
        </w:rPr>
        <w:sectPr>
          <w:footerReference r:id="rId7" w:type="default"/>
          <w:pgSz w:w="11900" w:h="16840"/>
          <w:pgMar w:top="1431" w:right="1559" w:bottom="1660" w:left="1599" w:header="0" w:footer="1362" w:gutter="0"/>
          <w:cols w:space="720" w:num="1"/>
        </w:sectPr>
      </w:pPr>
    </w:p>
    <w:p w14:paraId="5980135F">
      <w:pPr>
        <w:spacing w:line="325" w:lineRule="auto"/>
        <w:rPr>
          <w:rFonts w:ascii="Arial"/>
          <w:sz w:val="21"/>
        </w:rPr>
      </w:pPr>
    </w:p>
    <w:p w14:paraId="11531645">
      <w:pPr>
        <w:spacing w:line="326" w:lineRule="auto"/>
        <w:rPr>
          <w:rFonts w:ascii="Arial"/>
          <w:sz w:val="21"/>
        </w:rPr>
      </w:pPr>
    </w:p>
    <w:p w14:paraId="57C25FA5">
      <w:pPr>
        <w:pStyle w:val="2"/>
        <w:spacing w:before="101" w:line="221" w:lineRule="auto"/>
        <w:ind w:left="99"/>
        <w:rPr>
          <w:sz w:val="31"/>
          <w:szCs w:val="31"/>
        </w:rPr>
      </w:pPr>
      <w:r>
        <w:rPr>
          <w:spacing w:val="13"/>
          <w:sz w:val="31"/>
          <w:szCs w:val="31"/>
        </w:rPr>
        <w:t>质效，进一步夯实优抚数据基础，确保财政资金安全。</w:t>
      </w:r>
    </w:p>
    <w:p w14:paraId="573C5A33">
      <w:pPr>
        <w:pStyle w:val="2"/>
        <w:spacing w:before="201" w:line="324" w:lineRule="auto"/>
        <w:ind w:left="109" w:right="31" w:firstLine="630"/>
        <w:rPr>
          <w:sz w:val="31"/>
          <w:szCs w:val="31"/>
        </w:rPr>
      </w:pPr>
      <w:r>
        <w:rPr>
          <w:spacing w:val="23"/>
          <w:sz w:val="31"/>
          <w:szCs w:val="31"/>
        </w:rPr>
        <w:t>本通知之前涉及本文调整对象抚恤标准和生活</w:t>
      </w:r>
      <w:r>
        <w:rPr>
          <w:spacing w:val="22"/>
          <w:sz w:val="31"/>
          <w:szCs w:val="31"/>
        </w:rPr>
        <w:t>补助标准</w:t>
      </w:r>
      <w:r>
        <w:rPr>
          <w:sz w:val="31"/>
          <w:szCs w:val="31"/>
        </w:rPr>
        <w:t xml:space="preserve"> </w:t>
      </w:r>
      <w:r>
        <w:rPr>
          <w:spacing w:val="33"/>
          <w:sz w:val="31"/>
          <w:szCs w:val="31"/>
        </w:rPr>
        <w:t>的相关文件(或条款)自动失效。</w:t>
      </w:r>
    </w:p>
    <w:p w14:paraId="4F82083B">
      <w:pPr>
        <w:spacing w:line="263" w:lineRule="auto"/>
        <w:rPr>
          <w:rFonts w:ascii="Arial"/>
          <w:sz w:val="21"/>
        </w:rPr>
      </w:pPr>
    </w:p>
    <w:p w14:paraId="291F36D2">
      <w:pPr>
        <w:spacing w:line="263" w:lineRule="auto"/>
        <w:rPr>
          <w:rFonts w:ascii="Arial"/>
          <w:sz w:val="21"/>
        </w:rPr>
      </w:pPr>
    </w:p>
    <w:p w14:paraId="23C9D498">
      <w:pPr>
        <w:pStyle w:val="2"/>
        <w:spacing w:before="101" w:line="324" w:lineRule="auto"/>
        <w:ind w:left="1909" w:hanging="1200"/>
        <w:rPr>
          <w:sz w:val="31"/>
          <w:szCs w:val="31"/>
        </w:rPr>
      </w:pPr>
      <w:r>
        <w:rPr>
          <w:spacing w:val="-1"/>
          <w:sz w:val="31"/>
          <w:szCs w:val="31"/>
        </w:rPr>
        <w:t>附件：1.残疾军人、伤残人民警察、伤残预备役人员和民兵</w:t>
      </w:r>
      <w:r>
        <w:rPr>
          <w:spacing w:val="16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民工、其他因公伤残人员残疾抚恤金标准表</w:t>
      </w:r>
    </w:p>
    <w:p w14:paraId="32C618CC">
      <w:pPr>
        <w:pStyle w:val="2"/>
        <w:spacing w:before="62" w:line="319" w:lineRule="auto"/>
        <w:ind w:left="1869" w:right="31" w:hanging="270"/>
        <w:rPr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</w:rPr>
        <w:t>2.</w:t>
      </w:r>
      <w:r>
        <w:rPr>
          <w:sz w:val="31"/>
          <w:szCs w:val="31"/>
        </w:rPr>
        <w:t>烈属、因公牺牲军人遗属、病故军人遗属定期</w:t>
      </w:r>
      <w:r>
        <w:rPr>
          <w:spacing w:val="-1"/>
          <w:sz w:val="31"/>
          <w:szCs w:val="31"/>
        </w:rPr>
        <w:t>抚恤</w:t>
      </w:r>
      <w:r>
        <w:rPr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金标准表</w:t>
      </w:r>
    </w:p>
    <w:p w14:paraId="18248D09">
      <w:pPr>
        <w:pStyle w:val="2"/>
        <w:spacing w:before="55" w:line="219" w:lineRule="auto"/>
        <w:ind w:left="1599"/>
        <w:rPr>
          <w:sz w:val="31"/>
          <w:szCs w:val="31"/>
        </w:rPr>
      </w:pPr>
      <w:r>
        <w:rPr>
          <w:rFonts w:ascii="宋体" w:hAnsi="宋体" w:eastAsia="宋体" w:cs="宋体"/>
          <w:spacing w:val="-18"/>
          <w:sz w:val="31"/>
          <w:szCs w:val="31"/>
        </w:rPr>
        <w:t>3.</w:t>
      </w:r>
      <w:r>
        <w:rPr>
          <w:spacing w:val="-18"/>
          <w:sz w:val="31"/>
          <w:szCs w:val="31"/>
        </w:rPr>
        <w:t>在乡退伍红军老战士、红军失散人员生活补助标准表</w:t>
      </w:r>
    </w:p>
    <w:p w14:paraId="3A8F0466">
      <w:pPr>
        <w:pStyle w:val="2"/>
        <w:spacing w:before="202" w:line="324" w:lineRule="auto"/>
        <w:ind w:left="1599" w:right="2210"/>
        <w:rPr>
          <w:sz w:val="31"/>
          <w:szCs w:val="31"/>
        </w:rPr>
      </w:pPr>
      <w:r>
        <w:rPr>
          <w:spacing w:val="-1"/>
          <w:sz w:val="31"/>
          <w:szCs w:val="31"/>
        </w:rPr>
        <w:t>4.在乡复员军人定期定量补助标准表</w:t>
      </w:r>
      <w:r>
        <w:rPr>
          <w:spacing w:val="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"/>
          <w:sz w:val="31"/>
          <w:szCs w:val="31"/>
        </w:rPr>
        <w:t>5.</w:t>
      </w:r>
      <w:r>
        <w:rPr>
          <w:spacing w:val="-1"/>
          <w:sz w:val="31"/>
          <w:szCs w:val="31"/>
        </w:rPr>
        <w:t>带病回乡退役军人生活补助标准表</w:t>
      </w:r>
    </w:p>
    <w:p w14:paraId="452F94C2">
      <w:pPr>
        <w:pStyle w:val="2"/>
        <w:spacing w:before="56" w:line="324" w:lineRule="auto"/>
        <w:ind w:left="1599" w:right="645"/>
        <w:rPr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</w:rPr>
        <w:t>6.</w:t>
      </w:r>
      <w:r>
        <w:rPr>
          <w:sz w:val="31"/>
          <w:szCs w:val="31"/>
        </w:rPr>
        <w:t>参战退役军人、参试退役军人生活补助标准表</w:t>
      </w:r>
      <w:r>
        <w:rPr>
          <w:spacing w:val="4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7.部分烈士子女生活补助标准表</w:t>
      </w:r>
    </w:p>
    <w:p w14:paraId="4B372743">
      <w:pPr>
        <w:pStyle w:val="2"/>
        <w:spacing w:before="49" w:line="325" w:lineRule="auto"/>
        <w:ind w:left="1599" w:right="1282"/>
        <w:rPr>
          <w:sz w:val="31"/>
          <w:szCs w:val="31"/>
        </w:rPr>
      </w:pPr>
      <w:r>
        <w:rPr>
          <w:spacing w:val="-1"/>
          <w:sz w:val="31"/>
          <w:szCs w:val="31"/>
        </w:rPr>
        <w:t>8.部分农村籍退役士兵老年生活补助标准表</w:t>
      </w:r>
      <w:r>
        <w:rPr>
          <w:spacing w:val="6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9.部分老党员生活补助标准表</w:t>
      </w:r>
    </w:p>
    <w:p w14:paraId="61FC7815">
      <w:pPr>
        <w:spacing w:line="279" w:lineRule="auto"/>
        <w:rPr>
          <w:rFonts w:ascii="Arial"/>
          <w:sz w:val="21"/>
        </w:rPr>
      </w:pPr>
    </w:p>
    <w:p w14:paraId="39CA1600">
      <w:pPr>
        <w:spacing w:line="279" w:lineRule="auto"/>
        <w:rPr>
          <w:rFonts w:ascii="Arial"/>
          <w:sz w:val="21"/>
        </w:rPr>
      </w:pPr>
    </w:p>
    <w:p w14:paraId="2A08FF6B">
      <w:pPr>
        <w:spacing w:line="279" w:lineRule="auto"/>
        <w:rPr>
          <w:rFonts w:ascii="Arial"/>
          <w:sz w:val="21"/>
        </w:rPr>
      </w:pPr>
    </w:p>
    <w:p w14:paraId="001BBFB4">
      <w:pPr>
        <w:spacing w:line="279" w:lineRule="auto"/>
        <w:rPr>
          <w:rFonts w:ascii="Arial"/>
          <w:sz w:val="21"/>
        </w:rPr>
      </w:pPr>
    </w:p>
    <w:p w14:paraId="3623CC74">
      <w:pPr>
        <w:spacing w:line="280" w:lineRule="auto"/>
        <w:rPr>
          <w:rFonts w:ascii="Arial"/>
          <w:sz w:val="21"/>
        </w:rPr>
      </w:pPr>
    </w:p>
    <w:p w14:paraId="29F11627">
      <w:pPr>
        <w:spacing w:line="280" w:lineRule="auto"/>
        <w:rPr>
          <w:rFonts w:ascii="Arial"/>
          <w:sz w:val="21"/>
        </w:rPr>
      </w:pPr>
    </w:p>
    <w:p w14:paraId="654661BA">
      <w:pPr>
        <w:pStyle w:val="2"/>
        <w:spacing w:before="101" w:line="220" w:lineRule="auto"/>
        <w:ind w:left="5379"/>
        <w:rPr>
          <w:sz w:val="31"/>
          <w:szCs w:val="31"/>
        </w:rPr>
      </w:pPr>
      <w:r>
        <w:pict>
          <v:shape id="_x0000_s1026" o:spid="_x0000_s1026" o:spt="202" type="#_x0000_t202" style="position:absolute;left:0pt;margin-left:44.95pt;margin-top:4pt;height:50.9pt;width:127.5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A27645C">
                  <w:pPr>
                    <w:pStyle w:val="2"/>
                    <w:spacing w:before="20" w:line="220" w:lineRule="auto"/>
                    <w:ind w:left="29"/>
                    <w:rPr>
                      <w:sz w:val="31"/>
                      <w:szCs w:val="31"/>
                    </w:rPr>
                  </w:pPr>
                  <w:r>
                    <w:rPr>
                      <w:spacing w:val="47"/>
                      <w:sz w:val="31"/>
                      <w:szCs w:val="31"/>
                    </w:rPr>
                    <w:t>广西壮族自治区</w:t>
                  </w:r>
                </w:p>
                <w:p w14:paraId="669810FF">
                  <w:pPr>
                    <w:pStyle w:val="2"/>
                    <w:spacing w:before="234" w:line="222" w:lineRule="auto"/>
                    <w:ind w:left="20"/>
                    <w:rPr>
                      <w:sz w:val="31"/>
                      <w:szCs w:val="31"/>
                    </w:rPr>
                  </w:pPr>
                  <w:r>
                    <w:rPr>
                      <w:spacing w:val="48"/>
                      <w:sz w:val="31"/>
                      <w:szCs w:val="31"/>
                    </w:rPr>
                    <w:t>退役军人事务厅</w:t>
                  </w:r>
                </w:p>
              </w:txbxContent>
            </v:textbox>
          </v:shape>
        </w:pict>
      </w:r>
      <w:bookmarkStart w:id="0" w:name="_GoBack"/>
      <w:bookmarkEnd w:id="0"/>
      <w:r>
        <w:rPr>
          <w:spacing w:val="42"/>
          <w:sz w:val="31"/>
          <w:szCs w:val="31"/>
        </w:rPr>
        <w:t>广西壮族自治区</w:t>
      </w:r>
    </w:p>
    <w:p w14:paraId="61ACECE6">
      <w:pPr>
        <w:pStyle w:val="2"/>
        <w:spacing w:before="234" w:line="307" w:lineRule="auto"/>
        <w:ind w:left="5379" w:right="810"/>
        <w:rPr>
          <w:sz w:val="31"/>
          <w:szCs w:val="31"/>
        </w:rPr>
      </w:pPr>
      <w:r>
        <w:rPr>
          <w:spacing w:val="-23"/>
          <w:sz w:val="31"/>
          <w:szCs w:val="31"/>
        </w:rPr>
        <w:t>财</w:t>
      </w:r>
      <w:r>
        <w:rPr>
          <w:spacing w:val="1"/>
          <w:sz w:val="31"/>
          <w:szCs w:val="31"/>
        </w:rPr>
        <w:t xml:space="preserve">     </w:t>
      </w:r>
      <w:r>
        <w:rPr>
          <w:spacing w:val="-23"/>
          <w:sz w:val="31"/>
          <w:szCs w:val="31"/>
        </w:rPr>
        <w:t>政</w:t>
      </w:r>
      <w:r>
        <w:rPr>
          <w:spacing w:val="4"/>
          <w:sz w:val="31"/>
          <w:szCs w:val="31"/>
        </w:rPr>
        <w:t xml:space="preserve">     </w:t>
      </w:r>
      <w:r>
        <w:rPr>
          <w:spacing w:val="-23"/>
          <w:sz w:val="31"/>
          <w:szCs w:val="31"/>
        </w:rPr>
        <w:t>厅</w:t>
      </w:r>
      <w:r>
        <w:rPr>
          <w:spacing w:val="1"/>
          <w:sz w:val="31"/>
          <w:szCs w:val="31"/>
        </w:rPr>
        <w:t xml:space="preserve"> </w:t>
      </w:r>
      <w:r>
        <w:rPr>
          <w:spacing w:val="36"/>
          <w:sz w:val="31"/>
          <w:szCs w:val="31"/>
        </w:rPr>
        <w:t>2024年12月23日</w:t>
      </w:r>
    </w:p>
    <w:p w14:paraId="34ED8D83">
      <w:pPr>
        <w:pStyle w:val="2"/>
        <w:spacing w:before="136" w:line="220" w:lineRule="auto"/>
        <w:ind w:left="780"/>
        <w:rPr>
          <w:sz w:val="31"/>
          <w:szCs w:val="31"/>
        </w:rPr>
      </w:pPr>
      <w:r>
        <w:rPr>
          <w:spacing w:val="19"/>
          <w:sz w:val="31"/>
          <w:szCs w:val="31"/>
        </w:rPr>
        <w:t>(此件公开发布)</w:t>
      </w:r>
    </w:p>
    <w:p w14:paraId="2AA7165C">
      <w:pPr>
        <w:spacing w:line="220" w:lineRule="auto"/>
        <w:rPr>
          <w:sz w:val="31"/>
          <w:szCs w:val="31"/>
        </w:rPr>
        <w:sectPr>
          <w:footerReference r:id="rId8" w:type="default"/>
          <w:pgSz w:w="11900" w:h="16840"/>
          <w:pgMar w:top="1431" w:right="1619" w:bottom="1667" w:left="1519" w:header="0" w:footer="1359" w:gutter="0"/>
          <w:cols w:space="720" w:num="1"/>
        </w:sectPr>
      </w:pPr>
    </w:p>
    <w:p w14:paraId="6A46CB10">
      <w:pPr>
        <w:spacing w:line="341" w:lineRule="auto"/>
        <w:rPr>
          <w:rFonts w:ascii="Arial"/>
          <w:sz w:val="21"/>
        </w:rPr>
      </w:pPr>
    </w:p>
    <w:p w14:paraId="78ED3835">
      <w:pPr>
        <w:spacing w:line="342" w:lineRule="auto"/>
        <w:rPr>
          <w:rFonts w:ascii="Arial"/>
          <w:sz w:val="21"/>
        </w:rPr>
      </w:pPr>
    </w:p>
    <w:p w14:paraId="794E0844">
      <w:pPr>
        <w:spacing w:before="104" w:line="224" w:lineRule="auto"/>
        <w:ind w:left="2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7"/>
          <w:sz w:val="32"/>
          <w:szCs w:val="32"/>
        </w:rPr>
        <w:t>附</w:t>
      </w:r>
      <w:r>
        <w:rPr>
          <w:rFonts w:ascii="黑体" w:hAnsi="黑体" w:eastAsia="黑体" w:cs="黑体"/>
          <w:spacing w:val="-73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2"/>
          <w:szCs w:val="32"/>
        </w:rPr>
        <w:t>件</w:t>
      </w:r>
      <w:r>
        <w:rPr>
          <w:rFonts w:ascii="黑体" w:hAnsi="黑体" w:eastAsia="黑体" w:cs="黑体"/>
          <w:spacing w:val="-53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2"/>
          <w:szCs w:val="32"/>
        </w:rPr>
        <w:t>1</w:t>
      </w:r>
    </w:p>
    <w:p w14:paraId="41720177">
      <w:pPr>
        <w:spacing w:line="459" w:lineRule="auto"/>
        <w:rPr>
          <w:rFonts w:ascii="Arial"/>
          <w:sz w:val="21"/>
        </w:rPr>
      </w:pPr>
    </w:p>
    <w:p w14:paraId="1DB058D4">
      <w:pPr>
        <w:spacing w:before="146" w:line="219" w:lineRule="auto"/>
        <w:ind w:right="9"/>
        <w:jc w:val="right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1"/>
          <w:sz w:val="45"/>
          <w:szCs w:val="45"/>
        </w:rPr>
        <w:t>残疾军人、伤残人民警察、伤残预备役人员</w:t>
      </w:r>
    </w:p>
    <w:p w14:paraId="4608B1D4">
      <w:pPr>
        <w:spacing w:before="29" w:line="219" w:lineRule="auto"/>
        <w:ind w:left="122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2"/>
          <w:sz w:val="45"/>
          <w:szCs w:val="45"/>
        </w:rPr>
        <w:t>和民兵民工、其他因公伤残人员</w:t>
      </w:r>
    </w:p>
    <w:p w14:paraId="54322742">
      <w:pPr>
        <w:spacing w:before="26" w:line="219" w:lineRule="auto"/>
        <w:ind w:left="260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7"/>
          <w:sz w:val="45"/>
          <w:szCs w:val="45"/>
        </w:rPr>
        <w:t>残疾抚恤金标准表</w:t>
      </w:r>
    </w:p>
    <w:p w14:paraId="670A8019">
      <w:pPr>
        <w:spacing w:line="248" w:lineRule="auto"/>
        <w:rPr>
          <w:rFonts w:ascii="Arial"/>
          <w:sz w:val="21"/>
        </w:rPr>
      </w:pPr>
    </w:p>
    <w:p w14:paraId="703C1267">
      <w:pPr>
        <w:pStyle w:val="2"/>
        <w:spacing w:before="91" w:line="221" w:lineRule="auto"/>
        <w:ind w:left="155"/>
        <w:rPr>
          <w:sz w:val="25"/>
          <w:szCs w:val="25"/>
        </w:rPr>
      </w:pPr>
      <w:r>
        <w:rPr>
          <w:spacing w:val="25"/>
          <w:sz w:val="28"/>
          <w:szCs w:val="28"/>
        </w:rPr>
        <w:t>(从2024年8月1日起执行)</w:t>
      </w:r>
      <w:r>
        <w:rPr>
          <w:spacing w:val="1"/>
          <w:sz w:val="28"/>
          <w:szCs w:val="28"/>
        </w:rPr>
        <w:t xml:space="preserve">                         </w:t>
      </w:r>
      <w:r>
        <w:rPr>
          <w:spacing w:val="25"/>
          <w:position w:val="2"/>
          <w:sz w:val="25"/>
          <w:szCs w:val="25"/>
        </w:rPr>
        <w:t>单位：元/年</w:t>
      </w:r>
    </w:p>
    <w:p w14:paraId="3872E3A6">
      <w:pPr>
        <w:spacing w:line="83" w:lineRule="exact"/>
      </w:pPr>
    </w:p>
    <w:tbl>
      <w:tblPr>
        <w:tblStyle w:val="5"/>
        <w:tblW w:w="87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2"/>
        <w:gridCol w:w="2917"/>
        <w:gridCol w:w="3581"/>
      </w:tblGrid>
      <w:tr w14:paraId="47498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2232" w:type="dxa"/>
            <w:vAlign w:val="top"/>
          </w:tcPr>
          <w:p w14:paraId="34F0AB5F">
            <w:pPr>
              <w:spacing w:before="284" w:line="219" w:lineRule="auto"/>
              <w:ind w:left="449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33"/>
                <w:szCs w:val="33"/>
              </w:rPr>
              <w:t>残疾等级</w:t>
            </w:r>
          </w:p>
        </w:tc>
        <w:tc>
          <w:tcPr>
            <w:tcW w:w="2917" w:type="dxa"/>
            <w:vAlign w:val="top"/>
          </w:tcPr>
          <w:p w14:paraId="277DDA7F">
            <w:pPr>
              <w:spacing w:before="284" w:line="220" w:lineRule="auto"/>
              <w:ind w:left="797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33"/>
                <w:szCs w:val="33"/>
              </w:rPr>
              <w:t>残疾性质</w:t>
            </w:r>
          </w:p>
        </w:tc>
        <w:tc>
          <w:tcPr>
            <w:tcW w:w="3581" w:type="dxa"/>
            <w:vAlign w:val="top"/>
          </w:tcPr>
          <w:p w14:paraId="2599C84E">
            <w:pPr>
              <w:spacing w:before="284" w:line="219" w:lineRule="auto"/>
              <w:ind w:left="960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33"/>
                <w:szCs w:val="33"/>
              </w:rPr>
              <w:t>抚恤金标准</w:t>
            </w:r>
          </w:p>
        </w:tc>
      </w:tr>
      <w:tr w14:paraId="3ED6E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2232" w:type="dxa"/>
            <w:vMerge w:val="restart"/>
            <w:tcBorders>
              <w:bottom w:val="nil"/>
            </w:tcBorders>
            <w:vAlign w:val="top"/>
          </w:tcPr>
          <w:p w14:paraId="64B76A06">
            <w:pPr>
              <w:pStyle w:val="6"/>
              <w:spacing w:line="263" w:lineRule="auto"/>
            </w:pPr>
          </w:p>
          <w:p w14:paraId="6062DE23">
            <w:pPr>
              <w:pStyle w:val="6"/>
              <w:spacing w:line="264" w:lineRule="auto"/>
            </w:pPr>
          </w:p>
          <w:p w14:paraId="5DAF73C6">
            <w:pPr>
              <w:pStyle w:val="6"/>
              <w:spacing w:line="264" w:lineRule="auto"/>
            </w:pPr>
          </w:p>
          <w:p w14:paraId="43BF8525">
            <w:pPr>
              <w:pStyle w:val="6"/>
              <w:spacing w:line="264" w:lineRule="auto"/>
            </w:pPr>
          </w:p>
          <w:p w14:paraId="478636B4">
            <w:pPr>
              <w:spacing w:before="107" w:line="221" w:lineRule="auto"/>
              <w:ind w:left="775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10"/>
                <w:sz w:val="33"/>
                <w:szCs w:val="33"/>
              </w:rPr>
              <w:t>一级</w:t>
            </w:r>
          </w:p>
        </w:tc>
        <w:tc>
          <w:tcPr>
            <w:tcW w:w="2917" w:type="dxa"/>
            <w:vAlign w:val="top"/>
          </w:tcPr>
          <w:p w14:paraId="1D9E0B0B">
            <w:pPr>
              <w:spacing w:before="285" w:line="220" w:lineRule="auto"/>
              <w:ind w:left="1123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9"/>
                <w:sz w:val="33"/>
                <w:szCs w:val="33"/>
              </w:rPr>
              <w:t>因战</w:t>
            </w:r>
          </w:p>
        </w:tc>
        <w:tc>
          <w:tcPr>
            <w:tcW w:w="3581" w:type="dxa"/>
            <w:vAlign w:val="top"/>
          </w:tcPr>
          <w:p w14:paraId="0D70DE52">
            <w:pPr>
              <w:pStyle w:val="6"/>
              <w:spacing w:line="259" w:lineRule="auto"/>
            </w:pPr>
          </w:p>
          <w:p w14:paraId="310D28A6">
            <w:pPr>
              <w:spacing w:before="107" w:line="184" w:lineRule="auto"/>
              <w:ind w:left="1286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-6"/>
                <w:sz w:val="33"/>
                <w:szCs w:val="33"/>
              </w:rPr>
              <w:t>131880</w:t>
            </w:r>
          </w:p>
        </w:tc>
      </w:tr>
      <w:tr w14:paraId="7B81E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2232" w:type="dxa"/>
            <w:vMerge w:val="continue"/>
            <w:tcBorders>
              <w:top w:val="nil"/>
              <w:bottom w:val="nil"/>
            </w:tcBorders>
            <w:vAlign w:val="top"/>
          </w:tcPr>
          <w:p w14:paraId="377F9DCF">
            <w:pPr>
              <w:pStyle w:val="6"/>
            </w:pPr>
          </w:p>
        </w:tc>
        <w:tc>
          <w:tcPr>
            <w:tcW w:w="2917" w:type="dxa"/>
            <w:vAlign w:val="top"/>
          </w:tcPr>
          <w:p w14:paraId="74E76FC5">
            <w:pPr>
              <w:spacing w:before="280" w:line="222" w:lineRule="auto"/>
              <w:ind w:left="1123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9"/>
                <w:sz w:val="33"/>
                <w:szCs w:val="33"/>
              </w:rPr>
              <w:t>因公</w:t>
            </w:r>
          </w:p>
        </w:tc>
        <w:tc>
          <w:tcPr>
            <w:tcW w:w="3581" w:type="dxa"/>
            <w:vAlign w:val="top"/>
          </w:tcPr>
          <w:p w14:paraId="204C18F4">
            <w:pPr>
              <w:pStyle w:val="6"/>
              <w:spacing w:line="250" w:lineRule="auto"/>
            </w:pPr>
          </w:p>
          <w:p w14:paraId="78779F48">
            <w:pPr>
              <w:spacing w:before="107" w:line="184" w:lineRule="auto"/>
              <w:ind w:left="1286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-6"/>
                <w:sz w:val="33"/>
                <w:szCs w:val="33"/>
              </w:rPr>
              <w:t>124164</w:t>
            </w:r>
          </w:p>
        </w:tc>
      </w:tr>
      <w:tr w14:paraId="554D4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232" w:type="dxa"/>
            <w:vMerge w:val="continue"/>
            <w:tcBorders>
              <w:top w:val="nil"/>
            </w:tcBorders>
            <w:vAlign w:val="top"/>
          </w:tcPr>
          <w:p w14:paraId="326D9C62">
            <w:pPr>
              <w:pStyle w:val="6"/>
            </w:pPr>
          </w:p>
        </w:tc>
        <w:tc>
          <w:tcPr>
            <w:tcW w:w="2917" w:type="dxa"/>
            <w:vAlign w:val="top"/>
          </w:tcPr>
          <w:p w14:paraId="20A1159D">
            <w:pPr>
              <w:spacing w:before="279" w:line="221" w:lineRule="auto"/>
              <w:ind w:left="1123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11"/>
                <w:sz w:val="33"/>
                <w:szCs w:val="33"/>
              </w:rPr>
              <w:t>因病</w:t>
            </w:r>
          </w:p>
        </w:tc>
        <w:tc>
          <w:tcPr>
            <w:tcW w:w="3581" w:type="dxa"/>
            <w:vAlign w:val="top"/>
          </w:tcPr>
          <w:p w14:paraId="6CB5E246">
            <w:pPr>
              <w:pStyle w:val="6"/>
              <w:spacing w:line="252" w:lineRule="auto"/>
            </w:pPr>
          </w:p>
          <w:p w14:paraId="1659E059">
            <w:pPr>
              <w:spacing w:before="107" w:line="184" w:lineRule="auto"/>
              <w:ind w:left="1286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-6"/>
                <w:sz w:val="33"/>
                <w:szCs w:val="33"/>
              </w:rPr>
              <w:t>116736</w:t>
            </w:r>
          </w:p>
        </w:tc>
      </w:tr>
      <w:tr w14:paraId="7F1EC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2232" w:type="dxa"/>
            <w:vMerge w:val="restart"/>
            <w:tcBorders>
              <w:bottom w:val="nil"/>
            </w:tcBorders>
            <w:vAlign w:val="top"/>
          </w:tcPr>
          <w:p w14:paraId="0A0C4F93">
            <w:pPr>
              <w:pStyle w:val="6"/>
              <w:spacing w:line="267" w:lineRule="auto"/>
            </w:pPr>
          </w:p>
          <w:p w14:paraId="3BE6336C">
            <w:pPr>
              <w:pStyle w:val="6"/>
              <w:spacing w:line="267" w:lineRule="auto"/>
            </w:pPr>
          </w:p>
          <w:p w14:paraId="4737E37C">
            <w:pPr>
              <w:pStyle w:val="6"/>
              <w:spacing w:line="267" w:lineRule="auto"/>
            </w:pPr>
          </w:p>
          <w:p w14:paraId="7F9F5B5C">
            <w:pPr>
              <w:pStyle w:val="6"/>
              <w:spacing w:line="268" w:lineRule="auto"/>
            </w:pPr>
          </w:p>
          <w:p w14:paraId="58F1B5A2">
            <w:pPr>
              <w:spacing w:before="107" w:line="221" w:lineRule="auto"/>
              <w:ind w:left="775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10"/>
                <w:sz w:val="33"/>
                <w:szCs w:val="33"/>
              </w:rPr>
              <w:t>二级</w:t>
            </w:r>
          </w:p>
        </w:tc>
        <w:tc>
          <w:tcPr>
            <w:tcW w:w="2917" w:type="dxa"/>
            <w:vAlign w:val="top"/>
          </w:tcPr>
          <w:p w14:paraId="775EA8AD">
            <w:pPr>
              <w:spacing w:before="289" w:line="220" w:lineRule="auto"/>
              <w:ind w:left="1123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9"/>
                <w:sz w:val="33"/>
                <w:szCs w:val="33"/>
              </w:rPr>
              <w:t>因战</w:t>
            </w:r>
          </w:p>
        </w:tc>
        <w:tc>
          <w:tcPr>
            <w:tcW w:w="3581" w:type="dxa"/>
            <w:vAlign w:val="top"/>
          </w:tcPr>
          <w:p w14:paraId="0326AC0A">
            <w:pPr>
              <w:pStyle w:val="6"/>
              <w:spacing w:line="262" w:lineRule="auto"/>
            </w:pPr>
          </w:p>
          <w:p w14:paraId="2410780D">
            <w:pPr>
              <w:spacing w:before="108" w:line="184" w:lineRule="auto"/>
              <w:ind w:left="1286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-6"/>
                <w:sz w:val="33"/>
                <w:szCs w:val="33"/>
              </w:rPr>
              <w:t>119340</w:t>
            </w:r>
          </w:p>
        </w:tc>
      </w:tr>
      <w:tr w14:paraId="7FF7E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2232" w:type="dxa"/>
            <w:vMerge w:val="continue"/>
            <w:tcBorders>
              <w:top w:val="nil"/>
              <w:bottom w:val="nil"/>
            </w:tcBorders>
            <w:vAlign w:val="top"/>
          </w:tcPr>
          <w:p w14:paraId="471DB0AA">
            <w:pPr>
              <w:pStyle w:val="6"/>
            </w:pPr>
          </w:p>
        </w:tc>
        <w:tc>
          <w:tcPr>
            <w:tcW w:w="2917" w:type="dxa"/>
            <w:vAlign w:val="top"/>
          </w:tcPr>
          <w:p w14:paraId="73771E70">
            <w:pPr>
              <w:spacing w:before="294" w:line="222" w:lineRule="auto"/>
              <w:ind w:left="1123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9"/>
                <w:sz w:val="33"/>
                <w:szCs w:val="33"/>
              </w:rPr>
              <w:t>因公</w:t>
            </w:r>
          </w:p>
        </w:tc>
        <w:tc>
          <w:tcPr>
            <w:tcW w:w="3581" w:type="dxa"/>
            <w:vAlign w:val="top"/>
          </w:tcPr>
          <w:p w14:paraId="7B8E10DA">
            <w:pPr>
              <w:pStyle w:val="6"/>
              <w:spacing w:line="263" w:lineRule="auto"/>
            </w:pPr>
          </w:p>
          <w:p w14:paraId="2E36599F">
            <w:pPr>
              <w:spacing w:before="108" w:line="184" w:lineRule="auto"/>
              <w:ind w:left="1286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-6"/>
                <w:sz w:val="33"/>
                <w:szCs w:val="33"/>
              </w:rPr>
              <w:t>109932</w:t>
            </w:r>
          </w:p>
        </w:tc>
      </w:tr>
      <w:tr w14:paraId="5253C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2232" w:type="dxa"/>
            <w:vMerge w:val="continue"/>
            <w:tcBorders>
              <w:top w:val="nil"/>
            </w:tcBorders>
            <w:vAlign w:val="top"/>
          </w:tcPr>
          <w:p w14:paraId="5780888E">
            <w:pPr>
              <w:pStyle w:val="6"/>
            </w:pPr>
          </w:p>
        </w:tc>
        <w:tc>
          <w:tcPr>
            <w:tcW w:w="2917" w:type="dxa"/>
            <w:vAlign w:val="top"/>
          </w:tcPr>
          <w:p w14:paraId="47AC040E">
            <w:pPr>
              <w:spacing w:before="292" w:line="221" w:lineRule="auto"/>
              <w:ind w:left="1123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11"/>
                <w:sz w:val="33"/>
                <w:szCs w:val="33"/>
              </w:rPr>
              <w:t>因病</w:t>
            </w:r>
          </w:p>
        </w:tc>
        <w:tc>
          <w:tcPr>
            <w:tcW w:w="3581" w:type="dxa"/>
            <w:vAlign w:val="top"/>
          </w:tcPr>
          <w:p w14:paraId="0B2537FC">
            <w:pPr>
              <w:pStyle w:val="6"/>
              <w:spacing w:line="264" w:lineRule="auto"/>
            </w:pPr>
          </w:p>
          <w:p w14:paraId="0732B6D2">
            <w:pPr>
              <w:spacing w:before="108" w:line="184" w:lineRule="auto"/>
              <w:ind w:left="1286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-6"/>
                <w:sz w:val="33"/>
                <w:szCs w:val="33"/>
              </w:rPr>
              <w:t>102852</w:t>
            </w:r>
          </w:p>
        </w:tc>
      </w:tr>
      <w:tr w14:paraId="05150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2232" w:type="dxa"/>
            <w:vMerge w:val="restart"/>
            <w:tcBorders>
              <w:bottom w:val="nil"/>
            </w:tcBorders>
            <w:vAlign w:val="top"/>
          </w:tcPr>
          <w:p w14:paraId="36012B26">
            <w:pPr>
              <w:pStyle w:val="6"/>
              <w:spacing w:line="268" w:lineRule="auto"/>
            </w:pPr>
          </w:p>
          <w:p w14:paraId="7D314948">
            <w:pPr>
              <w:pStyle w:val="6"/>
              <w:spacing w:line="268" w:lineRule="auto"/>
            </w:pPr>
          </w:p>
          <w:p w14:paraId="1FF8E45C">
            <w:pPr>
              <w:pStyle w:val="6"/>
              <w:spacing w:line="268" w:lineRule="auto"/>
            </w:pPr>
          </w:p>
          <w:p w14:paraId="7FF2451D">
            <w:pPr>
              <w:pStyle w:val="6"/>
              <w:spacing w:line="268" w:lineRule="auto"/>
            </w:pPr>
          </w:p>
          <w:p w14:paraId="7B1ED4A9">
            <w:pPr>
              <w:spacing w:before="107" w:line="221" w:lineRule="auto"/>
              <w:ind w:left="775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10"/>
                <w:sz w:val="33"/>
                <w:szCs w:val="33"/>
              </w:rPr>
              <w:t>三级</w:t>
            </w:r>
          </w:p>
        </w:tc>
        <w:tc>
          <w:tcPr>
            <w:tcW w:w="2917" w:type="dxa"/>
            <w:vAlign w:val="top"/>
          </w:tcPr>
          <w:p w14:paraId="1958A726">
            <w:pPr>
              <w:spacing w:before="292" w:line="220" w:lineRule="auto"/>
              <w:ind w:left="1123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9"/>
                <w:sz w:val="33"/>
                <w:szCs w:val="33"/>
              </w:rPr>
              <w:t>因战</w:t>
            </w:r>
          </w:p>
        </w:tc>
        <w:tc>
          <w:tcPr>
            <w:tcW w:w="3581" w:type="dxa"/>
            <w:vAlign w:val="top"/>
          </w:tcPr>
          <w:p w14:paraId="3D7B54F5">
            <w:pPr>
              <w:pStyle w:val="6"/>
              <w:spacing w:line="265" w:lineRule="auto"/>
            </w:pPr>
          </w:p>
          <w:p w14:paraId="3450CD83">
            <w:pPr>
              <w:spacing w:before="108" w:line="184" w:lineRule="auto"/>
              <w:ind w:left="1286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-6"/>
                <w:sz w:val="33"/>
                <w:szCs w:val="33"/>
              </w:rPr>
              <w:t>104712</w:t>
            </w:r>
          </w:p>
        </w:tc>
      </w:tr>
      <w:tr w14:paraId="4DD83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2232" w:type="dxa"/>
            <w:vMerge w:val="continue"/>
            <w:tcBorders>
              <w:top w:val="nil"/>
              <w:bottom w:val="nil"/>
            </w:tcBorders>
            <w:vAlign w:val="top"/>
          </w:tcPr>
          <w:p w14:paraId="10F94471">
            <w:pPr>
              <w:pStyle w:val="6"/>
            </w:pPr>
          </w:p>
        </w:tc>
        <w:tc>
          <w:tcPr>
            <w:tcW w:w="2917" w:type="dxa"/>
            <w:vAlign w:val="top"/>
          </w:tcPr>
          <w:p w14:paraId="0D93F42C">
            <w:pPr>
              <w:spacing w:before="297" w:line="222" w:lineRule="auto"/>
              <w:ind w:left="1123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9"/>
                <w:sz w:val="33"/>
                <w:szCs w:val="33"/>
              </w:rPr>
              <w:t>因公</w:t>
            </w:r>
          </w:p>
        </w:tc>
        <w:tc>
          <w:tcPr>
            <w:tcW w:w="3581" w:type="dxa"/>
            <w:vAlign w:val="top"/>
          </w:tcPr>
          <w:p w14:paraId="3D6E1638">
            <w:pPr>
              <w:pStyle w:val="6"/>
              <w:spacing w:line="268" w:lineRule="auto"/>
            </w:pPr>
          </w:p>
          <w:p w14:paraId="1DCD4019">
            <w:pPr>
              <w:spacing w:before="108" w:line="183" w:lineRule="auto"/>
              <w:ind w:left="1366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-3"/>
                <w:sz w:val="33"/>
                <w:szCs w:val="33"/>
              </w:rPr>
              <w:t>95688</w:t>
            </w:r>
          </w:p>
        </w:tc>
      </w:tr>
      <w:tr w14:paraId="57CFD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2232" w:type="dxa"/>
            <w:vMerge w:val="continue"/>
            <w:tcBorders>
              <w:top w:val="nil"/>
            </w:tcBorders>
            <w:vAlign w:val="top"/>
          </w:tcPr>
          <w:p w14:paraId="5D22A7FD">
            <w:pPr>
              <w:pStyle w:val="6"/>
            </w:pPr>
          </w:p>
        </w:tc>
        <w:tc>
          <w:tcPr>
            <w:tcW w:w="2917" w:type="dxa"/>
            <w:vAlign w:val="top"/>
          </w:tcPr>
          <w:p w14:paraId="3F48001F">
            <w:pPr>
              <w:spacing w:before="295" w:line="221" w:lineRule="auto"/>
              <w:ind w:left="1123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11"/>
                <w:sz w:val="33"/>
                <w:szCs w:val="33"/>
              </w:rPr>
              <w:t>因病</w:t>
            </w:r>
          </w:p>
        </w:tc>
        <w:tc>
          <w:tcPr>
            <w:tcW w:w="3581" w:type="dxa"/>
            <w:vAlign w:val="top"/>
          </w:tcPr>
          <w:p w14:paraId="50E20731">
            <w:pPr>
              <w:pStyle w:val="6"/>
              <w:spacing w:line="268" w:lineRule="auto"/>
            </w:pPr>
          </w:p>
          <w:p w14:paraId="08B8EC21">
            <w:pPr>
              <w:spacing w:before="107" w:line="184" w:lineRule="auto"/>
              <w:ind w:left="1366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-3"/>
                <w:sz w:val="33"/>
                <w:szCs w:val="33"/>
              </w:rPr>
              <w:t>87108</w:t>
            </w:r>
          </w:p>
        </w:tc>
      </w:tr>
    </w:tbl>
    <w:p w14:paraId="3EAAE1A9">
      <w:pPr>
        <w:rPr>
          <w:rFonts w:ascii="Arial"/>
          <w:sz w:val="21"/>
        </w:rPr>
      </w:pPr>
    </w:p>
    <w:p w14:paraId="2BFF05C7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0" w:h="16840"/>
          <w:pgMar w:top="1431" w:right="1574" w:bottom="1662" w:left="1584" w:header="0" w:footer="1347" w:gutter="0"/>
          <w:cols w:space="720" w:num="1"/>
        </w:sectPr>
      </w:pPr>
    </w:p>
    <w:p w14:paraId="3952294E">
      <w:pPr>
        <w:spacing w:before="70"/>
      </w:pPr>
    </w:p>
    <w:p w14:paraId="7FE7D9F9">
      <w:pPr>
        <w:spacing w:before="70"/>
      </w:pPr>
    </w:p>
    <w:tbl>
      <w:tblPr>
        <w:tblStyle w:val="5"/>
        <w:tblW w:w="8710" w:type="dxa"/>
        <w:tblInd w:w="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2907"/>
        <w:gridCol w:w="3591"/>
      </w:tblGrid>
      <w:tr w14:paraId="171C6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2212" w:type="dxa"/>
            <w:vAlign w:val="top"/>
          </w:tcPr>
          <w:p w14:paraId="6AC1AF06">
            <w:pPr>
              <w:spacing w:before="284" w:line="219" w:lineRule="auto"/>
              <w:ind w:left="439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33"/>
                <w:szCs w:val="33"/>
              </w:rPr>
              <w:t>残疾等级</w:t>
            </w:r>
          </w:p>
        </w:tc>
        <w:tc>
          <w:tcPr>
            <w:tcW w:w="2907" w:type="dxa"/>
            <w:vAlign w:val="top"/>
          </w:tcPr>
          <w:p w14:paraId="4CB7E52F">
            <w:pPr>
              <w:spacing w:before="284" w:line="220" w:lineRule="auto"/>
              <w:ind w:left="787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33"/>
                <w:szCs w:val="33"/>
              </w:rPr>
              <w:t>残疾性质</w:t>
            </w:r>
          </w:p>
        </w:tc>
        <w:tc>
          <w:tcPr>
            <w:tcW w:w="3591" w:type="dxa"/>
            <w:vAlign w:val="top"/>
          </w:tcPr>
          <w:p w14:paraId="0E4E8A47">
            <w:pPr>
              <w:spacing w:before="284" w:line="219" w:lineRule="auto"/>
              <w:ind w:left="970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33"/>
                <w:szCs w:val="33"/>
              </w:rPr>
              <w:t>抚恤金标准</w:t>
            </w:r>
          </w:p>
        </w:tc>
      </w:tr>
      <w:tr w14:paraId="61657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2212" w:type="dxa"/>
            <w:vMerge w:val="restart"/>
            <w:tcBorders>
              <w:bottom w:val="nil"/>
            </w:tcBorders>
            <w:vAlign w:val="top"/>
          </w:tcPr>
          <w:p w14:paraId="04171029">
            <w:pPr>
              <w:pStyle w:val="6"/>
              <w:spacing w:line="261" w:lineRule="auto"/>
            </w:pPr>
          </w:p>
          <w:p w14:paraId="6E33FB76">
            <w:pPr>
              <w:pStyle w:val="6"/>
              <w:spacing w:line="261" w:lineRule="auto"/>
            </w:pPr>
          </w:p>
          <w:p w14:paraId="69D10096">
            <w:pPr>
              <w:pStyle w:val="6"/>
              <w:spacing w:line="261" w:lineRule="auto"/>
            </w:pPr>
          </w:p>
          <w:p w14:paraId="08484265">
            <w:pPr>
              <w:pStyle w:val="6"/>
              <w:spacing w:line="262" w:lineRule="auto"/>
            </w:pPr>
          </w:p>
          <w:p w14:paraId="3E3AA00F">
            <w:pPr>
              <w:spacing w:before="107" w:line="221" w:lineRule="auto"/>
              <w:ind w:left="765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10"/>
                <w:sz w:val="33"/>
                <w:szCs w:val="33"/>
              </w:rPr>
              <w:t>四级</w:t>
            </w:r>
          </w:p>
        </w:tc>
        <w:tc>
          <w:tcPr>
            <w:tcW w:w="2907" w:type="dxa"/>
            <w:vAlign w:val="top"/>
          </w:tcPr>
          <w:p w14:paraId="791D9828">
            <w:pPr>
              <w:spacing w:before="285" w:line="220" w:lineRule="auto"/>
              <w:ind w:left="1112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9"/>
                <w:sz w:val="33"/>
                <w:szCs w:val="33"/>
              </w:rPr>
              <w:t>因战</w:t>
            </w:r>
          </w:p>
        </w:tc>
        <w:tc>
          <w:tcPr>
            <w:tcW w:w="3591" w:type="dxa"/>
            <w:vAlign w:val="top"/>
          </w:tcPr>
          <w:p w14:paraId="7E52EA50">
            <w:pPr>
              <w:pStyle w:val="6"/>
              <w:spacing w:line="260" w:lineRule="auto"/>
            </w:pPr>
          </w:p>
          <w:p w14:paraId="01AAB623">
            <w:pPr>
              <w:spacing w:before="108" w:line="183" w:lineRule="auto"/>
              <w:ind w:left="1376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-3"/>
                <w:sz w:val="33"/>
                <w:szCs w:val="33"/>
              </w:rPr>
              <w:t>85824</w:t>
            </w:r>
          </w:p>
        </w:tc>
      </w:tr>
      <w:tr w14:paraId="3CC9D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2212" w:type="dxa"/>
            <w:vMerge w:val="continue"/>
            <w:tcBorders>
              <w:top w:val="nil"/>
              <w:bottom w:val="nil"/>
            </w:tcBorders>
            <w:vAlign w:val="top"/>
          </w:tcPr>
          <w:p w14:paraId="06772EB2">
            <w:pPr>
              <w:pStyle w:val="6"/>
            </w:pPr>
          </w:p>
        </w:tc>
        <w:tc>
          <w:tcPr>
            <w:tcW w:w="2907" w:type="dxa"/>
            <w:vAlign w:val="top"/>
          </w:tcPr>
          <w:p w14:paraId="4468F251">
            <w:pPr>
              <w:spacing w:before="280" w:line="222" w:lineRule="auto"/>
              <w:ind w:left="1112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9"/>
                <w:sz w:val="33"/>
                <w:szCs w:val="33"/>
              </w:rPr>
              <w:t>因公</w:t>
            </w:r>
          </w:p>
        </w:tc>
        <w:tc>
          <w:tcPr>
            <w:tcW w:w="3591" w:type="dxa"/>
            <w:vAlign w:val="top"/>
          </w:tcPr>
          <w:p w14:paraId="6AB89257">
            <w:pPr>
              <w:pStyle w:val="6"/>
              <w:spacing w:line="251" w:lineRule="auto"/>
            </w:pPr>
          </w:p>
          <w:p w14:paraId="5B891953">
            <w:pPr>
              <w:spacing w:before="108" w:line="183" w:lineRule="auto"/>
              <w:ind w:left="1376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-4"/>
                <w:sz w:val="33"/>
                <w:szCs w:val="33"/>
              </w:rPr>
              <w:t>75324</w:t>
            </w:r>
          </w:p>
        </w:tc>
      </w:tr>
      <w:tr w14:paraId="5344D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2212" w:type="dxa"/>
            <w:vMerge w:val="continue"/>
            <w:tcBorders>
              <w:top w:val="nil"/>
            </w:tcBorders>
            <w:vAlign w:val="top"/>
          </w:tcPr>
          <w:p w14:paraId="1463919E">
            <w:pPr>
              <w:pStyle w:val="6"/>
            </w:pPr>
          </w:p>
        </w:tc>
        <w:tc>
          <w:tcPr>
            <w:tcW w:w="2907" w:type="dxa"/>
            <w:vAlign w:val="top"/>
          </w:tcPr>
          <w:p w14:paraId="760B3E38">
            <w:pPr>
              <w:spacing w:before="278" w:line="221" w:lineRule="auto"/>
              <w:ind w:left="1112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11"/>
                <w:sz w:val="33"/>
                <w:szCs w:val="33"/>
              </w:rPr>
              <w:t>因病</w:t>
            </w:r>
          </w:p>
        </w:tc>
        <w:tc>
          <w:tcPr>
            <w:tcW w:w="3591" w:type="dxa"/>
            <w:vAlign w:val="top"/>
          </w:tcPr>
          <w:p w14:paraId="35DD7637">
            <w:pPr>
              <w:pStyle w:val="6"/>
              <w:spacing w:line="252" w:lineRule="auto"/>
            </w:pPr>
          </w:p>
          <w:p w14:paraId="07A63989">
            <w:pPr>
              <w:spacing w:before="108" w:line="183" w:lineRule="auto"/>
              <w:ind w:left="1376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-3"/>
                <w:sz w:val="33"/>
                <w:szCs w:val="33"/>
              </w:rPr>
              <w:t>67284</w:t>
            </w:r>
          </w:p>
        </w:tc>
      </w:tr>
      <w:tr w14:paraId="07FE9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2212" w:type="dxa"/>
            <w:vMerge w:val="restart"/>
            <w:tcBorders>
              <w:bottom w:val="nil"/>
            </w:tcBorders>
            <w:vAlign w:val="top"/>
          </w:tcPr>
          <w:p w14:paraId="28F006F2">
            <w:pPr>
              <w:pStyle w:val="6"/>
              <w:spacing w:line="264" w:lineRule="auto"/>
            </w:pPr>
          </w:p>
          <w:p w14:paraId="1AA7982A">
            <w:pPr>
              <w:pStyle w:val="6"/>
              <w:spacing w:line="264" w:lineRule="auto"/>
            </w:pPr>
          </w:p>
          <w:p w14:paraId="6A260647">
            <w:pPr>
              <w:pStyle w:val="6"/>
              <w:spacing w:line="265" w:lineRule="auto"/>
            </w:pPr>
          </w:p>
          <w:p w14:paraId="28966FB3">
            <w:pPr>
              <w:pStyle w:val="6"/>
              <w:spacing w:line="265" w:lineRule="auto"/>
            </w:pPr>
          </w:p>
          <w:p w14:paraId="7B5C6856">
            <w:pPr>
              <w:spacing w:before="107" w:line="221" w:lineRule="auto"/>
              <w:ind w:left="765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10"/>
                <w:sz w:val="33"/>
                <w:szCs w:val="33"/>
              </w:rPr>
              <w:t>五级</w:t>
            </w:r>
          </w:p>
        </w:tc>
        <w:tc>
          <w:tcPr>
            <w:tcW w:w="2907" w:type="dxa"/>
            <w:vAlign w:val="top"/>
          </w:tcPr>
          <w:p w14:paraId="21A9BB6E">
            <w:pPr>
              <w:spacing w:before="288" w:line="220" w:lineRule="auto"/>
              <w:ind w:left="1112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9"/>
                <w:sz w:val="33"/>
                <w:szCs w:val="33"/>
              </w:rPr>
              <w:t>因战</w:t>
            </w:r>
          </w:p>
        </w:tc>
        <w:tc>
          <w:tcPr>
            <w:tcW w:w="3591" w:type="dxa"/>
            <w:vAlign w:val="top"/>
          </w:tcPr>
          <w:p w14:paraId="4EB8A903">
            <w:pPr>
              <w:pStyle w:val="6"/>
              <w:spacing w:line="263" w:lineRule="auto"/>
            </w:pPr>
          </w:p>
          <w:p w14:paraId="1A8C6CCA">
            <w:pPr>
              <w:spacing w:before="108" w:line="183" w:lineRule="auto"/>
              <w:ind w:left="1376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-3"/>
                <w:sz w:val="33"/>
                <w:szCs w:val="33"/>
              </w:rPr>
              <w:t>67032</w:t>
            </w:r>
          </w:p>
        </w:tc>
      </w:tr>
      <w:tr w14:paraId="4C415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2212" w:type="dxa"/>
            <w:vMerge w:val="continue"/>
            <w:tcBorders>
              <w:top w:val="nil"/>
              <w:bottom w:val="nil"/>
            </w:tcBorders>
            <w:vAlign w:val="top"/>
          </w:tcPr>
          <w:p w14:paraId="2A752D2E">
            <w:pPr>
              <w:pStyle w:val="6"/>
            </w:pPr>
          </w:p>
        </w:tc>
        <w:tc>
          <w:tcPr>
            <w:tcW w:w="2907" w:type="dxa"/>
            <w:vAlign w:val="top"/>
          </w:tcPr>
          <w:p w14:paraId="44E4A0D2">
            <w:pPr>
              <w:spacing w:before="293" w:line="222" w:lineRule="auto"/>
              <w:ind w:left="1112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9"/>
                <w:sz w:val="33"/>
                <w:szCs w:val="33"/>
              </w:rPr>
              <w:t>因公</w:t>
            </w:r>
          </w:p>
        </w:tc>
        <w:tc>
          <w:tcPr>
            <w:tcW w:w="3591" w:type="dxa"/>
            <w:vAlign w:val="top"/>
          </w:tcPr>
          <w:p w14:paraId="56DD523F">
            <w:pPr>
              <w:pStyle w:val="6"/>
              <w:spacing w:line="264" w:lineRule="auto"/>
            </w:pPr>
          </w:p>
          <w:p w14:paraId="3E6EE7AC">
            <w:pPr>
              <w:spacing w:before="108" w:line="183" w:lineRule="auto"/>
              <w:ind w:left="1376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-4"/>
                <w:sz w:val="33"/>
                <w:szCs w:val="33"/>
              </w:rPr>
              <w:t>56988</w:t>
            </w:r>
          </w:p>
        </w:tc>
      </w:tr>
      <w:tr w14:paraId="31E8B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2212" w:type="dxa"/>
            <w:vMerge w:val="continue"/>
            <w:tcBorders>
              <w:top w:val="nil"/>
            </w:tcBorders>
            <w:vAlign w:val="top"/>
          </w:tcPr>
          <w:p w14:paraId="1A438E34">
            <w:pPr>
              <w:pStyle w:val="6"/>
            </w:pPr>
          </w:p>
        </w:tc>
        <w:tc>
          <w:tcPr>
            <w:tcW w:w="2907" w:type="dxa"/>
            <w:vAlign w:val="top"/>
          </w:tcPr>
          <w:p w14:paraId="72B6192F">
            <w:pPr>
              <w:spacing w:before="281" w:line="221" w:lineRule="auto"/>
              <w:ind w:left="1112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11"/>
                <w:sz w:val="33"/>
                <w:szCs w:val="33"/>
              </w:rPr>
              <w:t>因病</w:t>
            </w:r>
          </w:p>
        </w:tc>
        <w:tc>
          <w:tcPr>
            <w:tcW w:w="3591" w:type="dxa"/>
            <w:vAlign w:val="top"/>
          </w:tcPr>
          <w:p w14:paraId="6FD8D5B3">
            <w:pPr>
              <w:pStyle w:val="6"/>
              <w:spacing w:line="254" w:lineRule="auto"/>
            </w:pPr>
          </w:p>
          <w:p w14:paraId="4131E3E1">
            <w:pPr>
              <w:spacing w:before="107" w:line="184" w:lineRule="auto"/>
              <w:ind w:left="1376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-4"/>
                <w:sz w:val="33"/>
                <w:szCs w:val="33"/>
              </w:rPr>
              <w:t>51444</w:t>
            </w:r>
          </w:p>
        </w:tc>
      </w:tr>
      <w:tr w14:paraId="0A1C3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2212" w:type="dxa"/>
            <w:vMerge w:val="restart"/>
            <w:tcBorders>
              <w:bottom w:val="nil"/>
            </w:tcBorders>
            <w:vAlign w:val="top"/>
          </w:tcPr>
          <w:p w14:paraId="28A4651D">
            <w:pPr>
              <w:pStyle w:val="6"/>
              <w:spacing w:line="262" w:lineRule="auto"/>
            </w:pPr>
          </w:p>
          <w:p w14:paraId="4DFF46A0">
            <w:pPr>
              <w:pStyle w:val="6"/>
              <w:spacing w:line="262" w:lineRule="auto"/>
            </w:pPr>
          </w:p>
          <w:p w14:paraId="3F35C9C8">
            <w:pPr>
              <w:pStyle w:val="6"/>
              <w:spacing w:line="263" w:lineRule="auto"/>
            </w:pPr>
          </w:p>
          <w:p w14:paraId="15243E11">
            <w:pPr>
              <w:pStyle w:val="6"/>
              <w:spacing w:line="263" w:lineRule="auto"/>
            </w:pPr>
          </w:p>
          <w:p w14:paraId="1CFD29EE">
            <w:pPr>
              <w:spacing w:before="107" w:line="221" w:lineRule="auto"/>
              <w:ind w:left="765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10"/>
                <w:sz w:val="33"/>
                <w:szCs w:val="33"/>
              </w:rPr>
              <w:t>六级</w:t>
            </w:r>
          </w:p>
        </w:tc>
        <w:tc>
          <w:tcPr>
            <w:tcW w:w="2907" w:type="dxa"/>
            <w:vAlign w:val="top"/>
          </w:tcPr>
          <w:p w14:paraId="3173206E">
            <w:pPr>
              <w:spacing w:before="280" w:line="220" w:lineRule="auto"/>
              <w:ind w:left="1112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9"/>
                <w:sz w:val="33"/>
                <w:szCs w:val="33"/>
              </w:rPr>
              <w:t>因战</w:t>
            </w:r>
          </w:p>
        </w:tc>
        <w:tc>
          <w:tcPr>
            <w:tcW w:w="3591" w:type="dxa"/>
            <w:vAlign w:val="top"/>
          </w:tcPr>
          <w:p w14:paraId="76A9D687">
            <w:pPr>
              <w:pStyle w:val="6"/>
              <w:spacing w:line="255" w:lineRule="auto"/>
            </w:pPr>
          </w:p>
          <w:p w14:paraId="5D7BD73C">
            <w:pPr>
              <w:spacing w:before="108" w:line="183" w:lineRule="auto"/>
              <w:ind w:left="1376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-4"/>
                <w:sz w:val="33"/>
                <w:szCs w:val="33"/>
              </w:rPr>
              <w:t>52368</w:t>
            </w:r>
          </w:p>
        </w:tc>
      </w:tr>
      <w:tr w14:paraId="25FE4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2212" w:type="dxa"/>
            <w:vMerge w:val="continue"/>
            <w:tcBorders>
              <w:top w:val="nil"/>
              <w:bottom w:val="nil"/>
            </w:tcBorders>
            <w:vAlign w:val="top"/>
          </w:tcPr>
          <w:p w14:paraId="78EE12AC">
            <w:pPr>
              <w:pStyle w:val="6"/>
            </w:pPr>
          </w:p>
        </w:tc>
        <w:tc>
          <w:tcPr>
            <w:tcW w:w="2907" w:type="dxa"/>
            <w:vAlign w:val="top"/>
          </w:tcPr>
          <w:p w14:paraId="4BE867E3">
            <w:pPr>
              <w:spacing w:before="285" w:line="222" w:lineRule="auto"/>
              <w:ind w:left="1112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9"/>
                <w:sz w:val="33"/>
                <w:szCs w:val="33"/>
              </w:rPr>
              <w:t>因公</w:t>
            </w:r>
          </w:p>
        </w:tc>
        <w:tc>
          <w:tcPr>
            <w:tcW w:w="3591" w:type="dxa"/>
            <w:vAlign w:val="top"/>
          </w:tcPr>
          <w:p w14:paraId="2CB87564">
            <w:pPr>
              <w:pStyle w:val="6"/>
              <w:spacing w:line="255" w:lineRule="auto"/>
            </w:pPr>
          </w:p>
          <w:p w14:paraId="093703FC">
            <w:pPr>
              <w:spacing w:before="107" w:line="184" w:lineRule="auto"/>
              <w:ind w:left="1376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-2"/>
                <w:sz w:val="33"/>
                <w:szCs w:val="33"/>
              </w:rPr>
              <w:t>48180</w:t>
            </w:r>
          </w:p>
        </w:tc>
      </w:tr>
      <w:tr w14:paraId="7BDBB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2212" w:type="dxa"/>
            <w:vMerge w:val="continue"/>
            <w:tcBorders>
              <w:top w:val="nil"/>
            </w:tcBorders>
            <w:vAlign w:val="top"/>
          </w:tcPr>
          <w:p w14:paraId="05067690">
            <w:pPr>
              <w:pStyle w:val="6"/>
            </w:pPr>
          </w:p>
        </w:tc>
        <w:tc>
          <w:tcPr>
            <w:tcW w:w="2907" w:type="dxa"/>
            <w:vAlign w:val="top"/>
          </w:tcPr>
          <w:p w14:paraId="4DF63DFB">
            <w:pPr>
              <w:spacing w:before="292" w:line="221" w:lineRule="auto"/>
              <w:ind w:left="1112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11"/>
                <w:sz w:val="33"/>
                <w:szCs w:val="33"/>
              </w:rPr>
              <w:t>因病</w:t>
            </w:r>
          </w:p>
        </w:tc>
        <w:tc>
          <w:tcPr>
            <w:tcW w:w="3591" w:type="dxa"/>
            <w:vAlign w:val="top"/>
          </w:tcPr>
          <w:p w14:paraId="59907052">
            <w:pPr>
              <w:pStyle w:val="6"/>
              <w:spacing w:line="266" w:lineRule="auto"/>
            </w:pPr>
          </w:p>
          <w:p w14:paraId="0EEBE3F2">
            <w:pPr>
              <w:spacing w:before="108" w:line="183" w:lineRule="auto"/>
              <w:ind w:left="1376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-4"/>
                <w:sz w:val="33"/>
                <w:szCs w:val="33"/>
              </w:rPr>
              <w:t>39564</w:t>
            </w:r>
          </w:p>
        </w:tc>
      </w:tr>
      <w:tr w14:paraId="64C8B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212" w:type="dxa"/>
            <w:vMerge w:val="restart"/>
            <w:tcBorders>
              <w:bottom w:val="nil"/>
            </w:tcBorders>
            <w:vAlign w:val="top"/>
          </w:tcPr>
          <w:p w14:paraId="48787CBB">
            <w:pPr>
              <w:pStyle w:val="6"/>
              <w:spacing w:line="307" w:lineRule="auto"/>
            </w:pPr>
          </w:p>
          <w:p w14:paraId="07B29E6E">
            <w:pPr>
              <w:pStyle w:val="6"/>
              <w:spacing w:line="307" w:lineRule="auto"/>
            </w:pPr>
          </w:p>
          <w:p w14:paraId="67FC7447">
            <w:pPr>
              <w:spacing w:before="108" w:line="221" w:lineRule="auto"/>
              <w:ind w:left="765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10"/>
                <w:sz w:val="33"/>
                <w:szCs w:val="33"/>
              </w:rPr>
              <w:t>七级</w:t>
            </w:r>
          </w:p>
        </w:tc>
        <w:tc>
          <w:tcPr>
            <w:tcW w:w="2907" w:type="dxa"/>
            <w:vAlign w:val="top"/>
          </w:tcPr>
          <w:p w14:paraId="7A742CE1">
            <w:pPr>
              <w:spacing w:before="282" w:line="220" w:lineRule="auto"/>
              <w:ind w:left="1112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9"/>
                <w:sz w:val="33"/>
                <w:szCs w:val="33"/>
              </w:rPr>
              <w:t>因战</w:t>
            </w:r>
          </w:p>
        </w:tc>
        <w:tc>
          <w:tcPr>
            <w:tcW w:w="3591" w:type="dxa"/>
            <w:vAlign w:val="top"/>
          </w:tcPr>
          <w:p w14:paraId="01528FF4">
            <w:pPr>
              <w:pStyle w:val="6"/>
              <w:spacing w:line="257" w:lineRule="auto"/>
            </w:pPr>
          </w:p>
          <w:p w14:paraId="735CC13A">
            <w:pPr>
              <w:spacing w:before="108" w:line="183" w:lineRule="auto"/>
              <w:ind w:left="1376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-4"/>
                <w:sz w:val="33"/>
                <w:szCs w:val="33"/>
              </w:rPr>
              <w:t>39084</w:t>
            </w:r>
          </w:p>
        </w:tc>
      </w:tr>
      <w:tr w14:paraId="1D51E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2212" w:type="dxa"/>
            <w:vMerge w:val="continue"/>
            <w:tcBorders>
              <w:top w:val="nil"/>
            </w:tcBorders>
            <w:vAlign w:val="top"/>
          </w:tcPr>
          <w:p w14:paraId="19AEC13F">
            <w:pPr>
              <w:pStyle w:val="6"/>
            </w:pPr>
          </w:p>
        </w:tc>
        <w:tc>
          <w:tcPr>
            <w:tcW w:w="2907" w:type="dxa"/>
            <w:vAlign w:val="top"/>
          </w:tcPr>
          <w:p w14:paraId="33F0069A">
            <w:pPr>
              <w:spacing w:before="287" w:line="222" w:lineRule="auto"/>
              <w:ind w:left="1112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9"/>
                <w:sz w:val="33"/>
                <w:szCs w:val="33"/>
              </w:rPr>
              <w:t>因公</w:t>
            </w:r>
          </w:p>
        </w:tc>
        <w:tc>
          <w:tcPr>
            <w:tcW w:w="3591" w:type="dxa"/>
            <w:vAlign w:val="top"/>
          </w:tcPr>
          <w:p w14:paraId="4F4ACD25">
            <w:pPr>
              <w:pStyle w:val="6"/>
              <w:spacing w:line="258" w:lineRule="auto"/>
            </w:pPr>
          </w:p>
          <w:p w14:paraId="3E5ABCDD">
            <w:pPr>
              <w:spacing w:before="108" w:line="183" w:lineRule="auto"/>
              <w:ind w:left="1376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-4"/>
                <w:sz w:val="33"/>
                <w:szCs w:val="33"/>
              </w:rPr>
              <w:t>33996</w:t>
            </w:r>
          </w:p>
        </w:tc>
      </w:tr>
      <w:tr w14:paraId="68F8B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2212" w:type="dxa"/>
            <w:vMerge w:val="restart"/>
            <w:tcBorders>
              <w:bottom w:val="nil"/>
            </w:tcBorders>
            <w:vAlign w:val="top"/>
          </w:tcPr>
          <w:p w14:paraId="0467109E">
            <w:pPr>
              <w:pStyle w:val="6"/>
              <w:spacing w:line="311" w:lineRule="auto"/>
            </w:pPr>
          </w:p>
          <w:p w14:paraId="41D96B90">
            <w:pPr>
              <w:pStyle w:val="6"/>
              <w:spacing w:line="311" w:lineRule="auto"/>
            </w:pPr>
          </w:p>
          <w:p w14:paraId="29C7E191">
            <w:pPr>
              <w:spacing w:before="107" w:line="220" w:lineRule="auto"/>
              <w:ind w:left="765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10"/>
                <w:sz w:val="33"/>
                <w:szCs w:val="33"/>
              </w:rPr>
              <w:t>八级</w:t>
            </w:r>
          </w:p>
        </w:tc>
        <w:tc>
          <w:tcPr>
            <w:tcW w:w="2907" w:type="dxa"/>
            <w:vAlign w:val="top"/>
          </w:tcPr>
          <w:p w14:paraId="55EFFC2C">
            <w:pPr>
              <w:spacing w:before="293" w:line="220" w:lineRule="auto"/>
              <w:ind w:left="1112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9"/>
                <w:sz w:val="33"/>
                <w:szCs w:val="33"/>
              </w:rPr>
              <w:t>因战</w:t>
            </w:r>
          </w:p>
        </w:tc>
        <w:tc>
          <w:tcPr>
            <w:tcW w:w="3591" w:type="dxa"/>
            <w:vAlign w:val="top"/>
          </w:tcPr>
          <w:p w14:paraId="002BDFDD">
            <w:pPr>
              <w:pStyle w:val="6"/>
              <w:spacing w:line="268" w:lineRule="auto"/>
            </w:pPr>
          </w:p>
          <w:p w14:paraId="29A3E99E">
            <w:pPr>
              <w:spacing w:before="108" w:line="183" w:lineRule="auto"/>
              <w:ind w:left="1376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-3"/>
                <w:sz w:val="33"/>
                <w:szCs w:val="33"/>
              </w:rPr>
              <w:t>24672</w:t>
            </w:r>
          </w:p>
        </w:tc>
      </w:tr>
      <w:tr w14:paraId="19143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2212" w:type="dxa"/>
            <w:vMerge w:val="continue"/>
            <w:tcBorders>
              <w:top w:val="nil"/>
            </w:tcBorders>
            <w:vAlign w:val="top"/>
          </w:tcPr>
          <w:p w14:paraId="086BEEDE">
            <w:pPr>
              <w:pStyle w:val="6"/>
            </w:pPr>
          </w:p>
        </w:tc>
        <w:tc>
          <w:tcPr>
            <w:tcW w:w="2907" w:type="dxa"/>
            <w:vAlign w:val="top"/>
          </w:tcPr>
          <w:p w14:paraId="5701FBB8">
            <w:pPr>
              <w:spacing w:before="288" w:line="222" w:lineRule="auto"/>
              <w:ind w:left="1112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9"/>
                <w:sz w:val="33"/>
                <w:szCs w:val="33"/>
              </w:rPr>
              <w:t>因公</w:t>
            </w:r>
          </w:p>
        </w:tc>
        <w:tc>
          <w:tcPr>
            <w:tcW w:w="3591" w:type="dxa"/>
            <w:vAlign w:val="top"/>
          </w:tcPr>
          <w:p w14:paraId="685717B3">
            <w:pPr>
              <w:pStyle w:val="6"/>
              <w:spacing w:line="258" w:lineRule="auto"/>
            </w:pPr>
          </w:p>
          <w:p w14:paraId="4F122218">
            <w:pPr>
              <w:spacing w:before="107" w:line="184" w:lineRule="auto"/>
              <w:ind w:left="1376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-3"/>
                <w:sz w:val="33"/>
                <w:szCs w:val="33"/>
              </w:rPr>
              <w:t>21960</w:t>
            </w:r>
          </w:p>
        </w:tc>
      </w:tr>
    </w:tbl>
    <w:p w14:paraId="69596BD7">
      <w:pPr>
        <w:rPr>
          <w:rFonts w:ascii="Arial"/>
          <w:sz w:val="21"/>
        </w:rPr>
      </w:pPr>
    </w:p>
    <w:p w14:paraId="09F1912C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0" w:h="16840"/>
          <w:pgMar w:top="1431" w:right="1624" w:bottom="1660" w:left="1489" w:header="0" w:footer="1362" w:gutter="0"/>
          <w:cols w:space="720" w:num="1"/>
        </w:sectPr>
      </w:pPr>
    </w:p>
    <w:p w14:paraId="493B66B8">
      <w:pPr>
        <w:spacing w:before="80"/>
      </w:pPr>
    </w:p>
    <w:p w14:paraId="355E486A">
      <w:pPr>
        <w:spacing w:before="80"/>
      </w:pPr>
    </w:p>
    <w:tbl>
      <w:tblPr>
        <w:tblStyle w:val="5"/>
        <w:tblW w:w="87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2"/>
        <w:gridCol w:w="2917"/>
        <w:gridCol w:w="3591"/>
      </w:tblGrid>
      <w:tr w14:paraId="64649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2232" w:type="dxa"/>
            <w:vAlign w:val="top"/>
          </w:tcPr>
          <w:p w14:paraId="007D5EE8">
            <w:pPr>
              <w:spacing w:before="273" w:line="219" w:lineRule="auto"/>
              <w:ind w:left="449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33"/>
                <w:szCs w:val="33"/>
              </w:rPr>
              <w:t>残疾等级</w:t>
            </w:r>
          </w:p>
        </w:tc>
        <w:tc>
          <w:tcPr>
            <w:tcW w:w="2917" w:type="dxa"/>
            <w:vAlign w:val="top"/>
          </w:tcPr>
          <w:p w14:paraId="65056D31">
            <w:pPr>
              <w:spacing w:before="274" w:line="220" w:lineRule="auto"/>
              <w:ind w:left="797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33"/>
                <w:szCs w:val="33"/>
              </w:rPr>
              <w:t>残疾性质</w:t>
            </w:r>
          </w:p>
        </w:tc>
        <w:tc>
          <w:tcPr>
            <w:tcW w:w="3591" w:type="dxa"/>
            <w:vAlign w:val="top"/>
          </w:tcPr>
          <w:p w14:paraId="64F15812">
            <w:pPr>
              <w:spacing w:before="273" w:line="219" w:lineRule="auto"/>
              <w:ind w:left="970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33"/>
                <w:szCs w:val="33"/>
              </w:rPr>
              <w:t>抚恤金标准</w:t>
            </w:r>
          </w:p>
        </w:tc>
      </w:tr>
      <w:tr w14:paraId="671AF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2232" w:type="dxa"/>
            <w:vMerge w:val="restart"/>
            <w:tcBorders>
              <w:bottom w:val="nil"/>
            </w:tcBorders>
            <w:vAlign w:val="top"/>
          </w:tcPr>
          <w:p w14:paraId="4AC462B2">
            <w:pPr>
              <w:pStyle w:val="6"/>
              <w:spacing w:line="289" w:lineRule="auto"/>
            </w:pPr>
          </w:p>
          <w:p w14:paraId="64158F36">
            <w:pPr>
              <w:pStyle w:val="6"/>
              <w:spacing w:line="290" w:lineRule="auto"/>
            </w:pPr>
          </w:p>
          <w:p w14:paraId="6DF40A11">
            <w:pPr>
              <w:spacing w:before="107" w:line="221" w:lineRule="auto"/>
              <w:ind w:left="775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10"/>
                <w:sz w:val="33"/>
                <w:szCs w:val="33"/>
              </w:rPr>
              <w:t>九级</w:t>
            </w:r>
          </w:p>
        </w:tc>
        <w:tc>
          <w:tcPr>
            <w:tcW w:w="2917" w:type="dxa"/>
            <w:vAlign w:val="top"/>
          </w:tcPr>
          <w:p w14:paraId="171AF4C7">
            <w:pPr>
              <w:spacing w:before="256" w:line="220" w:lineRule="auto"/>
              <w:ind w:left="1123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9"/>
                <w:sz w:val="33"/>
                <w:szCs w:val="33"/>
              </w:rPr>
              <w:t>因战</w:t>
            </w:r>
          </w:p>
        </w:tc>
        <w:tc>
          <w:tcPr>
            <w:tcW w:w="3591" w:type="dxa"/>
            <w:vAlign w:val="top"/>
          </w:tcPr>
          <w:p w14:paraId="4ACC7FEC">
            <w:pPr>
              <w:spacing w:before="340" w:line="183" w:lineRule="auto"/>
              <w:ind w:left="1376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-3"/>
                <w:sz w:val="33"/>
                <w:szCs w:val="33"/>
              </w:rPr>
              <w:t>20484</w:t>
            </w:r>
          </w:p>
        </w:tc>
      </w:tr>
      <w:tr w14:paraId="539C7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2232" w:type="dxa"/>
            <w:vMerge w:val="continue"/>
            <w:tcBorders>
              <w:top w:val="nil"/>
            </w:tcBorders>
            <w:vAlign w:val="top"/>
          </w:tcPr>
          <w:p w14:paraId="04A310A8">
            <w:pPr>
              <w:pStyle w:val="6"/>
            </w:pPr>
          </w:p>
        </w:tc>
        <w:tc>
          <w:tcPr>
            <w:tcW w:w="2917" w:type="dxa"/>
            <w:vAlign w:val="top"/>
          </w:tcPr>
          <w:p w14:paraId="5A4A01D9">
            <w:pPr>
              <w:spacing w:before="272" w:line="222" w:lineRule="auto"/>
              <w:ind w:left="1123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9"/>
                <w:sz w:val="33"/>
                <w:szCs w:val="33"/>
              </w:rPr>
              <w:t>因公</w:t>
            </w:r>
          </w:p>
        </w:tc>
        <w:tc>
          <w:tcPr>
            <w:tcW w:w="3591" w:type="dxa"/>
            <w:vAlign w:val="top"/>
          </w:tcPr>
          <w:p w14:paraId="6BBB4FD8">
            <w:pPr>
              <w:pStyle w:val="6"/>
              <w:spacing w:line="242" w:lineRule="auto"/>
            </w:pPr>
          </w:p>
          <w:p w14:paraId="46B9A440">
            <w:pPr>
              <w:spacing w:before="107" w:line="184" w:lineRule="auto"/>
              <w:ind w:left="1376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-6"/>
                <w:sz w:val="33"/>
                <w:szCs w:val="33"/>
              </w:rPr>
              <w:t>16008</w:t>
            </w:r>
          </w:p>
        </w:tc>
      </w:tr>
      <w:tr w14:paraId="6D160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2232" w:type="dxa"/>
            <w:vMerge w:val="restart"/>
            <w:tcBorders>
              <w:bottom w:val="nil"/>
            </w:tcBorders>
            <w:vAlign w:val="top"/>
          </w:tcPr>
          <w:p w14:paraId="37E2E00E">
            <w:pPr>
              <w:pStyle w:val="6"/>
              <w:spacing w:line="284" w:lineRule="auto"/>
            </w:pPr>
          </w:p>
          <w:p w14:paraId="1C888DD7">
            <w:pPr>
              <w:pStyle w:val="6"/>
              <w:spacing w:line="285" w:lineRule="auto"/>
            </w:pPr>
          </w:p>
          <w:p w14:paraId="44A2000C">
            <w:pPr>
              <w:spacing w:before="107" w:line="221" w:lineRule="auto"/>
              <w:ind w:left="775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10"/>
                <w:sz w:val="33"/>
                <w:szCs w:val="33"/>
              </w:rPr>
              <w:t>十级</w:t>
            </w:r>
          </w:p>
        </w:tc>
        <w:tc>
          <w:tcPr>
            <w:tcW w:w="2917" w:type="dxa"/>
            <w:vAlign w:val="top"/>
          </w:tcPr>
          <w:p w14:paraId="1FC5AA2E">
            <w:pPr>
              <w:spacing w:before="259" w:line="220" w:lineRule="auto"/>
              <w:ind w:left="1123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9"/>
                <w:sz w:val="33"/>
                <w:szCs w:val="33"/>
              </w:rPr>
              <w:t>因战</w:t>
            </w:r>
          </w:p>
        </w:tc>
        <w:tc>
          <w:tcPr>
            <w:tcW w:w="3591" w:type="dxa"/>
            <w:vAlign w:val="top"/>
          </w:tcPr>
          <w:p w14:paraId="40B355FC">
            <w:pPr>
              <w:spacing w:before="341" w:line="184" w:lineRule="auto"/>
              <w:ind w:left="1376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-6"/>
                <w:sz w:val="33"/>
                <w:szCs w:val="33"/>
              </w:rPr>
              <w:t>14400</w:t>
            </w:r>
          </w:p>
        </w:tc>
      </w:tr>
      <w:tr w14:paraId="2D29B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2232" w:type="dxa"/>
            <w:vMerge w:val="continue"/>
            <w:tcBorders>
              <w:top w:val="nil"/>
            </w:tcBorders>
            <w:vAlign w:val="top"/>
          </w:tcPr>
          <w:p w14:paraId="78F8A6B0">
            <w:pPr>
              <w:pStyle w:val="6"/>
            </w:pPr>
          </w:p>
        </w:tc>
        <w:tc>
          <w:tcPr>
            <w:tcW w:w="2917" w:type="dxa"/>
            <w:vAlign w:val="top"/>
          </w:tcPr>
          <w:p w14:paraId="2F8D9959">
            <w:pPr>
              <w:spacing w:before="265" w:line="222" w:lineRule="auto"/>
              <w:ind w:left="1123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9"/>
                <w:sz w:val="33"/>
                <w:szCs w:val="33"/>
              </w:rPr>
              <w:t>因公</w:t>
            </w:r>
          </w:p>
        </w:tc>
        <w:tc>
          <w:tcPr>
            <w:tcW w:w="3591" w:type="dxa"/>
            <w:vAlign w:val="top"/>
          </w:tcPr>
          <w:p w14:paraId="129A1D04">
            <w:pPr>
              <w:spacing w:before="343" w:line="184" w:lineRule="auto"/>
              <w:ind w:left="1376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-6"/>
                <w:sz w:val="33"/>
                <w:szCs w:val="33"/>
              </w:rPr>
              <w:t>11964</w:t>
            </w:r>
          </w:p>
        </w:tc>
      </w:tr>
      <w:tr w14:paraId="41040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2232" w:type="dxa"/>
            <w:vAlign w:val="top"/>
          </w:tcPr>
          <w:p w14:paraId="75D1E9C6">
            <w:pPr>
              <w:spacing w:before="262" w:line="219" w:lineRule="auto"/>
              <w:ind w:left="445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3"/>
                <w:sz w:val="33"/>
                <w:szCs w:val="33"/>
              </w:rPr>
              <w:t>经费来源</w:t>
            </w:r>
          </w:p>
        </w:tc>
        <w:tc>
          <w:tcPr>
            <w:tcW w:w="6508" w:type="dxa"/>
            <w:gridSpan w:val="2"/>
            <w:vAlign w:val="top"/>
          </w:tcPr>
          <w:p w14:paraId="25099788">
            <w:pPr>
              <w:spacing w:before="263" w:line="220" w:lineRule="auto"/>
              <w:ind w:left="2653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3"/>
                <w:sz w:val="33"/>
                <w:szCs w:val="33"/>
              </w:rPr>
              <w:t>中央财政</w:t>
            </w:r>
          </w:p>
        </w:tc>
      </w:tr>
    </w:tbl>
    <w:p w14:paraId="1B6E60A4">
      <w:pPr>
        <w:rPr>
          <w:rFonts w:ascii="Arial"/>
          <w:sz w:val="21"/>
        </w:rPr>
      </w:pPr>
    </w:p>
    <w:p w14:paraId="3AE8B01B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0" w:h="16840"/>
          <w:pgMar w:top="1431" w:right="1564" w:bottom="1662" w:left="1584" w:header="0" w:footer="1347" w:gutter="0"/>
          <w:cols w:space="720" w:num="1"/>
        </w:sectPr>
      </w:pPr>
    </w:p>
    <w:p w14:paraId="59F97769">
      <w:pPr>
        <w:spacing w:line="249" w:lineRule="auto"/>
        <w:rPr>
          <w:rFonts w:ascii="Arial"/>
          <w:sz w:val="21"/>
        </w:rPr>
      </w:pPr>
    </w:p>
    <w:p w14:paraId="1B2DD251">
      <w:pPr>
        <w:spacing w:line="249" w:lineRule="auto"/>
        <w:rPr>
          <w:rFonts w:ascii="Arial"/>
          <w:sz w:val="21"/>
        </w:rPr>
      </w:pPr>
    </w:p>
    <w:p w14:paraId="4C75AFC9">
      <w:pPr>
        <w:spacing w:line="250" w:lineRule="auto"/>
        <w:rPr>
          <w:rFonts w:ascii="Arial"/>
          <w:sz w:val="21"/>
        </w:rPr>
      </w:pPr>
    </w:p>
    <w:p w14:paraId="30194525">
      <w:pPr>
        <w:spacing w:before="97" w:line="224" w:lineRule="auto"/>
        <w:ind w:left="10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33"/>
          <w:sz w:val="30"/>
          <w:szCs w:val="30"/>
        </w:rPr>
        <w:t>附件2</w:t>
      </w:r>
    </w:p>
    <w:p w14:paraId="718C6F40">
      <w:pPr>
        <w:spacing w:line="245" w:lineRule="auto"/>
        <w:rPr>
          <w:rFonts w:ascii="Arial"/>
          <w:sz w:val="21"/>
        </w:rPr>
      </w:pPr>
    </w:p>
    <w:p w14:paraId="4423057F">
      <w:pPr>
        <w:spacing w:line="246" w:lineRule="auto"/>
        <w:rPr>
          <w:rFonts w:ascii="Arial"/>
          <w:sz w:val="21"/>
        </w:rPr>
      </w:pPr>
    </w:p>
    <w:p w14:paraId="5759C89D">
      <w:pPr>
        <w:spacing w:before="140" w:line="230" w:lineRule="auto"/>
        <w:ind w:left="2715" w:right="521" w:hanging="214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5"/>
          <w:sz w:val="43"/>
          <w:szCs w:val="43"/>
        </w:rPr>
        <w:t>烈属、因公牺牲军人遗属、病故军人遗属</w:t>
      </w:r>
      <w:r>
        <w:rPr>
          <w:rFonts w:ascii="宋体" w:hAnsi="宋体" w:eastAsia="宋体" w:cs="宋体"/>
          <w:spacing w:val="12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43"/>
          <w:szCs w:val="43"/>
        </w:rPr>
        <w:t>定期抚恤金标准表</w:t>
      </w:r>
    </w:p>
    <w:p w14:paraId="18879941">
      <w:pPr>
        <w:spacing w:line="314" w:lineRule="auto"/>
        <w:rPr>
          <w:rFonts w:ascii="Arial"/>
          <w:sz w:val="21"/>
        </w:rPr>
      </w:pPr>
    </w:p>
    <w:p w14:paraId="32C221DA">
      <w:pPr>
        <w:spacing w:line="315" w:lineRule="auto"/>
        <w:rPr>
          <w:rFonts w:ascii="Arial"/>
          <w:sz w:val="21"/>
        </w:rPr>
      </w:pPr>
    </w:p>
    <w:p w14:paraId="50DF144A">
      <w:pPr>
        <w:spacing w:before="97" w:line="217" w:lineRule="auto"/>
        <w:jc w:val="righ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(从2024年8月1日起执行)</w:t>
      </w:r>
      <w:r>
        <w:rPr>
          <w:rFonts w:ascii="宋体" w:hAnsi="宋体" w:eastAsia="宋体" w:cs="宋体"/>
          <w:spacing w:val="4"/>
          <w:sz w:val="30"/>
          <w:szCs w:val="30"/>
        </w:rPr>
        <w:t xml:space="preserve">                        </w:t>
      </w:r>
      <w:r>
        <w:rPr>
          <w:rFonts w:ascii="宋体" w:hAnsi="宋体" w:eastAsia="宋体" w:cs="宋体"/>
          <w:spacing w:val="-1"/>
          <w:sz w:val="30"/>
          <w:szCs w:val="30"/>
        </w:rPr>
        <w:t>单位：元</w:t>
      </w:r>
      <w:r>
        <w:rPr>
          <w:rFonts w:ascii="宋体" w:hAnsi="宋体" w:eastAsia="宋体" w:cs="宋体"/>
          <w:spacing w:val="-2"/>
          <w:sz w:val="30"/>
          <w:szCs w:val="30"/>
        </w:rPr>
        <w:t>/年</w:t>
      </w:r>
    </w:p>
    <w:tbl>
      <w:tblPr>
        <w:tblStyle w:val="5"/>
        <w:tblW w:w="8780" w:type="dxa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2"/>
        <w:gridCol w:w="2837"/>
        <w:gridCol w:w="3631"/>
      </w:tblGrid>
      <w:tr w14:paraId="438F7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312" w:type="dxa"/>
            <w:vAlign w:val="top"/>
          </w:tcPr>
          <w:p w14:paraId="59141ED2">
            <w:pPr>
              <w:spacing w:before="144" w:line="221" w:lineRule="auto"/>
              <w:ind w:left="86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8"/>
                <w:szCs w:val="28"/>
              </w:rPr>
              <w:t>烈属</w:t>
            </w:r>
          </w:p>
        </w:tc>
        <w:tc>
          <w:tcPr>
            <w:tcW w:w="2837" w:type="dxa"/>
            <w:vAlign w:val="top"/>
          </w:tcPr>
          <w:p w14:paraId="18A08962">
            <w:pPr>
              <w:spacing w:before="140" w:line="219" w:lineRule="auto"/>
              <w:ind w:left="29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8"/>
                <w:szCs w:val="28"/>
              </w:rPr>
              <w:t>因公牺牲军人遗属</w:t>
            </w:r>
          </w:p>
        </w:tc>
        <w:tc>
          <w:tcPr>
            <w:tcW w:w="3631" w:type="dxa"/>
            <w:vAlign w:val="top"/>
          </w:tcPr>
          <w:p w14:paraId="13AAE53D">
            <w:pPr>
              <w:spacing w:before="140" w:line="219" w:lineRule="auto"/>
              <w:ind w:left="97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8"/>
                <w:szCs w:val="28"/>
              </w:rPr>
              <w:t>病故军人遗属</w:t>
            </w:r>
          </w:p>
        </w:tc>
      </w:tr>
      <w:tr w14:paraId="3C575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312" w:type="dxa"/>
            <w:vAlign w:val="top"/>
          </w:tcPr>
          <w:p w14:paraId="135F1B12">
            <w:pPr>
              <w:spacing w:before="223" w:line="184" w:lineRule="auto"/>
              <w:ind w:left="79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41856</w:t>
            </w:r>
          </w:p>
        </w:tc>
        <w:tc>
          <w:tcPr>
            <w:tcW w:w="2837" w:type="dxa"/>
            <w:vAlign w:val="top"/>
          </w:tcPr>
          <w:p w14:paraId="7A271CED">
            <w:pPr>
              <w:spacing w:before="226" w:line="183" w:lineRule="auto"/>
              <w:ind w:left="106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34956</w:t>
            </w:r>
          </w:p>
        </w:tc>
        <w:tc>
          <w:tcPr>
            <w:tcW w:w="3631" w:type="dxa"/>
            <w:vAlign w:val="top"/>
          </w:tcPr>
          <w:p w14:paraId="60A2CF21">
            <w:pPr>
              <w:spacing w:before="223" w:line="184" w:lineRule="auto"/>
              <w:ind w:left="145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31968</w:t>
            </w:r>
          </w:p>
        </w:tc>
      </w:tr>
      <w:tr w14:paraId="2629D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312" w:type="dxa"/>
            <w:vAlign w:val="top"/>
          </w:tcPr>
          <w:p w14:paraId="6478B0B3">
            <w:pPr>
              <w:spacing w:before="154" w:line="219" w:lineRule="auto"/>
              <w:ind w:left="58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经费来源</w:t>
            </w:r>
          </w:p>
        </w:tc>
        <w:tc>
          <w:tcPr>
            <w:tcW w:w="6468" w:type="dxa"/>
            <w:gridSpan w:val="2"/>
            <w:vAlign w:val="top"/>
          </w:tcPr>
          <w:p w14:paraId="020D67C6">
            <w:pPr>
              <w:spacing w:before="159" w:line="220" w:lineRule="auto"/>
              <w:ind w:left="277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中央财政</w:t>
            </w:r>
          </w:p>
        </w:tc>
      </w:tr>
    </w:tbl>
    <w:p w14:paraId="21AD3959">
      <w:pPr>
        <w:rPr>
          <w:rFonts w:ascii="Arial"/>
          <w:sz w:val="21"/>
        </w:rPr>
      </w:pPr>
    </w:p>
    <w:p w14:paraId="2E9FB76B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0" w:h="16840"/>
          <w:pgMar w:top="1431" w:right="1567" w:bottom="1650" w:left="1499" w:header="0" w:footer="1352" w:gutter="0"/>
          <w:cols w:space="720" w:num="1"/>
        </w:sectPr>
      </w:pPr>
    </w:p>
    <w:p w14:paraId="6EFADC1B">
      <w:pPr>
        <w:spacing w:line="248" w:lineRule="auto"/>
        <w:rPr>
          <w:rFonts w:ascii="Arial"/>
          <w:sz w:val="21"/>
        </w:rPr>
      </w:pPr>
    </w:p>
    <w:p w14:paraId="11AD9FE8">
      <w:pPr>
        <w:spacing w:line="248" w:lineRule="auto"/>
        <w:rPr>
          <w:rFonts w:ascii="Arial"/>
          <w:sz w:val="21"/>
        </w:rPr>
      </w:pPr>
    </w:p>
    <w:p w14:paraId="62224347">
      <w:pPr>
        <w:spacing w:line="249" w:lineRule="auto"/>
        <w:rPr>
          <w:rFonts w:ascii="Arial"/>
          <w:sz w:val="21"/>
        </w:rPr>
      </w:pPr>
    </w:p>
    <w:p w14:paraId="7FFB5E2C">
      <w:pPr>
        <w:spacing w:before="101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0"/>
          <w:sz w:val="31"/>
          <w:szCs w:val="31"/>
        </w:rPr>
        <w:t>附件3</w:t>
      </w:r>
    </w:p>
    <w:p w14:paraId="67A83367">
      <w:pPr>
        <w:spacing w:line="243" w:lineRule="auto"/>
        <w:rPr>
          <w:rFonts w:ascii="Arial"/>
          <w:sz w:val="21"/>
        </w:rPr>
      </w:pPr>
    </w:p>
    <w:p w14:paraId="11802FE1">
      <w:pPr>
        <w:spacing w:line="244" w:lineRule="auto"/>
        <w:rPr>
          <w:rFonts w:ascii="Arial"/>
          <w:sz w:val="21"/>
        </w:rPr>
      </w:pPr>
    </w:p>
    <w:p w14:paraId="5A05D052">
      <w:pPr>
        <w:spacing w:before="140" w:line="231" w:lineRule="auto"/>
        <w:ind w:left="2880" w:right="822" w:hanging="194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在乡退伍红军老战士、红军失散人员</w:t>
      </w:r>
      <w:r>
        <w:rPr>
          <w:rFonts w:ascii="宋体" w:hAnsi="宋体" w:eastAsia="宋体" w:cs="宋体"/>
          <w:spacing w:val="11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43"/>
          <w:szCs w:val="43"/>
        </w:rPr>
        <w:t>生活补助标准表</w:t>
      </w:r>
    </w:p>
    <w:p w14:paraId="2ADFC1B1">
      <w:pPr>
        <w:spacing w:line="322" w:lineRule="auto"/>
        <w:rPr>
          <w:rFonts w:ascii="Arial"/>
          <w:sz w:val="21"/>
        </w:rPr>
      </w:pPr>
    </w:p>
    <w:p w14:paraId="504692F5">
      <w:pPr>
        <w:spacing w:line="322" w:lineRule="auto"/>
        <w:rPr>
          <w:rFonts w:ascii="Arial"/>
          <w:sz w:val="21"/>
        </w:rPr>
      </w:pPr>
    </w:p>
    <w:p w14:paraId="0B6E1C05">
      <w:pPr>
        <w:spacing w:before="87" w:line="226" w:lineRule="auto"/>
        <w:ind w:left="115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2"/>
          <w:sz w:val="27"/>
          <w:szCs w:val="27"/>
        </w:rPr>
        <w:t>(从2024年8月1日起执行)</w:t>
      </w:r>
      <w:r>
        <w:rPr>
          <w:rFonts w:ascii="宋体" w:hAnsi="宋体" w:eastAsia="宋体" w:cs="宋体"/>
          <w:sz w:val="27"/>
          <w:szCs w:val="27"/>
        </w:rPr>
        <w:t xml:space="preserve">                            </w:t>
      </w:r>
      <w:r>
        <w:rPr>
          <w:rFonts w:ascii="宋体" w:hAnsi="宋体" w:eastAsia="宋体" w:cs="宋体"/>
          <w:spacing w:val="2"/>
          <w:position w:val="1"/>
          <w:sz w:val="27"/>
          <w:szCs w:val="27"/>
        </w:rPr>
        <w:t>单位：元/年</w:t>
      </w:r>
    </w:p>
    <w:p w14:paraId="05A75FBF">
      <w:pPr>
        <w:spacing w:line="34" w:lineRule="auto"/>
        <w:rPr>
          <w:rFonts w:ascii="Arial"/>
          <w:sz w:val="2"/>
        </w:rPr>
      </w:pPr>
    </w:p>
    <w:tbl>
      <w:tblPr>
        <w:tblStyle w:val="5"/>
        <w:tblW w:w="86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0"/>
        <w:gridCol w:w="4180"/>
      </w:tblGrid>
      <w:tr w14:paraId="76FEE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2" w:hRule="atLeast"/>
        </w:trPr>
        <w:tc>
          <w:tcPr>
            <w:tcW w:w="4480" w:type="dxa"/>
            <w:vAlign w:val="top"/>
          </w:tcPr>
          <w:p w14:paraId="51F2A3C2">
            <w:pPr>
              <w:spacing w:before="150" w:line="219" w:lineRule="auto"/>
              <w:ind w:left="101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7"/>
                <w:szCs w:val="27"/>
              </w:rPr>
              <w:t>在乡退伍红军老战士</w:t>
            </w:r>
          </w:p>
        </w:tc>
        <w:tc>
          <w:tcPr>
            <w:tcW w:w="4180" w:type="dxa"/>
            <w:vAlign w:val="top"/>
          </w:tcPr>
          <w:p w14:paraId="31682AEC">
            <w:pPr>
              <w:spacing w:before="150" w:line="219" w:lineRule="auto"/>
              <w:ind w:left="127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7"/>
                <w:szCs w:val="27"/>
              </w:rPr>
              <w:t>红军失散人员</w:t>
            </w:r>
          </w:p>
        </w:tc>
      </w:tr>
      <w:tr w14:paraId="2DD1D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80" w:type="dxa"/>
            <w:vAlign w:val="top"/>
          </w:tcPr>
          <w:p w14:paraId="6EA1DDE2">
            <w:pPr>
              <w:spacing w:before="220" w:line="184" w:lineRule="auto"/>
              <w:ind w:left="189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91440</w:t>
            </w:r>
          </w:p>
        </w:tc>
        <w:tc>
          <w:tcPr>
            <w:tcW w:w="4180" w:type="dxa"/>
            <w:vAlign w:val="top"/>
          </w:tcPr>
          <w:p w14:paraId="0E9B6292">
            <w:pPr>
              <w:spacing w:before="222" w:line="184" w:lineRule="auto"/>
              <w:ind w:left="174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41256</w:t>
            </w:r>
          </w:p>
        </w:tc>
      </w:tr>
      <w:tr w14:paraId="3DD6E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480" w:type="dxa"/>
            <w:vAlign w:val="top"/>
          </w:tcPr>
          <w:p w14:paraId="343C57EC">
            <w:pPr>
              <w:spacing w:before="153" w:line="219" w:lineRule="auto"/>
              <w:ind w:left="169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经费来源</w:t>
            </w:r>
          </w:p>
        </w:tc>
        <w:tc>
          <w:tcPr>
            <w:tcW w:w="4180" w:type="dxa"/>
            <w:vAlign w:val="top"/>
          </w:tcPr>
          <w:p w14:paraId="21B0007B">
            <w:pPr>
              <w:spacing w:before="158" w:line="220" w:lineRule="auto"/>
              <w:ind w:left="154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中央财政</w:t>
            </w:r>
          </w:p>
        </w:tc>
      </w:tr>
    </w:tbl>
    <w:p w14:paraId="6EB40801">
      <w:pPr>
        <w:rPr>
          <w:rFonts w:ascii="Arial"/>
          <w:sz w:val="21"/>
        </w:rPr>
      </w:pPr>
    </w:p>
    <w:p w14:paraId="6A5AD42F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0" w:h="16840"/>
          <w:pgMar w:top="1431" w:right="1624" w:bottom="1657" w:left="1604" w:header="0" w:footer="1349" w:gutter="0"/>
          <w:cols w:space="720" w:num="1"/>
        </w:sectPr>
      </w:pPr>
    </w:p>
    <w:p w14:paraId="3FB0470E">
      <w:pPr>
        <w:spacing w:line="249" w:lineRule="auto"/>
        <w:rPr>
          <w:rFonts w:ascii="Arial"/>
          <w:sz w:val="21"/>
        </w:rPr>
      </w:pPr>
    </w:p>
    <w:p w14:paraId="6BA2061E">
      <w:pPr>
        <w:spacing w:line="249" w:lineRule="auto"/>
        <w:rPr>
          <w:rFonts w:ascii="Arial"/>
          <w:sz w:val="21"/>
        </w:rPr>
      </w:pPr>
    </w:p>
    <w:p w14:paraId="501489D3">
      <w:pPr>
        <w:spacing w:line="250" w:lineRule="auto"/>
        <w:rPr>
          <w:rFonts w:ascii="Arial"/>
          <w:sz w:val="21"/>
        </w:rPr>
      </w:pPr>
    </w:p>
    <w:p w14:paraId="5B010736">
      <w:pPr>
        <w:spacing w:before="97" w:line="224" w:lineRule="auto"/>
        <w:ind w:left="8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2"/>
          <w:sz w:val="30"/>
          <w:szCs w:val="30"/>
        </w:rPr>
        <w:t>附件4</w:t>
      </w:r>
    </w:p>
    <w:p w14:paraId="48C7FFAB">
      <w:pPr>
        <w:spacing w:line="250" w:lineRule="auto"/>
        <w:rPr>
          <w:rFonts w:ascii="Arial"/>
          <w:sz w:val="21"/>
        </w:rPr>
      </w:pPr>
    </w:p>
    <w:p w14:paraId="78DDCD57">
      <w:pPr>
        <w:spacing w:line="250" w:lineRule="auto"/>
        <w:rPr>
          <w:rFonts w:ascii="Arial"/>
          <w:sz w:val="21"/>
        </w:rPr>
      </w:pPr>
    </w:p>
    <w:p w14:paraId="5A98E5A4">
      <w:pPr>
        <w:spacing w:before="139" w:line="219" w:lineRule="auto"/>
        <w:ind w:left="118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6"/>
          <w:sz w:val="43"/>
          <w:szCs w:val="43"/>
        </w:rPr>
        <w:t>在乡复员军人定期定量补助标准表</w:t>
      </w:r>
    </w:p>
    <w:p w14:paraId="3F679744">
      <w:pPr>
        <w:spacing w:line="327" w:lineRule="auto"/>
        <w:rPr>
          <w:rFonts w:ascii="Arial"/>
          <w:sz w:val="21"/>
        </w:rPr>
      </w:pPr>
    </w:p>
    <w:p w14:paraId="6C96968F">
      <w:pPr>
        <w:spacing w:line="327" w:lineRule="auto"/>
        <w:rPr>
          <w:rFonts w:ascii="Arial"/>
          <w:sz w:val="21"/>
        </w:rPr>
      </w:pPr>
    </w:p>
    <w:p w14:paraId="39EEDE73">
      <w:pPr>
        <w:spacing w:before="94" w:line="206" w:lineRule="auto"/>
        <w:ind w:left="18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3"/>
          <w:sz w:val="29"/>
          <w:szCs w:val="29"/>
        </w:rPr>
        <w:t xml:space="preserve">(从2024年8月1日起执行)                         </w:t>
      </w:r>
      <w:r>
        <w:rPr>
          <w:rFonts w:ascii="宋体" w:hAnsi="宋体" w:eastAsia="宋体" w:cs="宋体"/>
          <w:spacing w:val="3"/>
          <w:position w:val="-1"/>
          <w:sz w:val="29"/>
          <w:szCs w:val="29"/>
        </w:rPr>
        <w:t>单位：元/年</w:t>
      </w:r>
    </w:p>
    <w:tbl>
      <w:tblPr>
        <w:tblStyle w:val="5"/>
        <w:tblW w:w="8800" w:type="dxa"/>
        <w:tblInd w:w="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1698"/>
        <w:gridCol w:w="1519"/>
        <w:gridCol w:w="1498"/>
        <w:gridCol w:w="2422"/>
      </w:tblGrid>
      <w:tr w14:paraId="3B4AD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3361" w:type="dxa"/>
            <w:gridSpan w:val="2"/>
            <w:tcBorders>
              <w:tl2br w:val="single" w:color="000000" w:sz="4" w:space="0"/>
            </w:tcBorders>
            <w:vAlign w:val="top"/>
          </w:tcPr>
          <w:p w14:paraId="48277A5D">
            <w:pPr>
              <w:spacing w:before="133" w:line="220" w:lineRule="auto"/>
              <w:ind w:right="33"/>
              <w:jc w:val="righ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入伍时间</w:t>
            </w:r>
          </w:p>
          <w:p w14:paraId="044A9F6C">
            <w:pPr>
              <w:spacing w:before="35" w:line="219" w:lineRule="auto"/>
              <w:ind w:left="4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类别\标准</w:t>
            </w:r>
          </w:p>
        </w:tc>
        <w:tc>
          <w:tcPr>
            <w:tcW w:w="1519" w:type="dxa"/>
            <w:vAlign w:val="top"/>
          </w:tcPr>
          <w:p w14:paraId="30289D87">
            <w:pPr>
              <w:spacing w:before="282" w:line="219" w:lineRule="auto"/>
              <w:ind w:left="21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抗日战争</w:t>
            </w:r>
          </w:p>
        </w:tc>
        <w:tc>
          <w:tcPr>
            <w:tcW w:w="1498" w:type="dxa"/>
            <w:vAlign w:val="top"/>
          </w:tcPr>
          <w:p w14:paraId="6851A8D8">
            <w:pPr>
              <w:spacing w:before="282" w:line="219" w:lineRule="auto"/>
              <w:ind w:left="20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解放战争</w:t>
            </w:r>
          </w:p>
        </w:tc>
        <w:tc>
          <w:tcPr>
            <w:tcW w:w="2422" w:type="dxa"/>
            <w:vAlign w:val="top"/>
          </w:tcPr>
          <w:p w14:paraId="721F559F">
            <w:pPr>
              <w:spacing w:before="131" w:line="236" w:lineRule="auto"/>
              <w:ind w:left="670" w:right="274" w:hanging="41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建国后至1954年</w:t>
            </w: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"/>
                <w:sz w:val="27"/>
                <w:szCs w:val="27"/>
              </w:rPr>
              <w:t>10月31日</w:t>
            </w:r>
          </w:p>
        </w:tc>
      </w:tr>
      <w:tr w14:paraId="1D42D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3361" w:type="dxa"/>
            <w:gridSpan w:val="2"/>
            <w:vAlign w:val="top"/>
          </w:tcPr>
          <w:p w14:paraId="0C5A3F0D">
            <w:pPr>
              <w:spacing w:before="154" w:line="220" w:lineRule="auto"/>
              <w:ind w:left="86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生活补助标准</w:t>
            </w:r>
          </w:p>
        </w:tc>
        <w:tc>
          <w:tcPr>
            <w:tcW w:w="1519" w:type="dxa"/>
            <w:vAlign w:val="top"/>
          </w:tcPr>
          <w:p w14:paraId="3F9FDD4E">
            <w:pPr>
              <w:spacing w:before="223" w:line="183" w:lineRule="auto"/>
              <w:ind w:left="41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>27209</w:t>
            </w:r>
          </w:p>
        </w:tc>
        <w:tc>
          <w:tcPr>
            <w:tcW w:w="1498" w:type="dxa"/>
            <w:vAlign w:val="top"/>
          </w:tcPr>
          <w:p w14:paraId="6A124266">
            <w:pPr>
              <w:spacing w:before="223" w:line="183" w:lineRule="auto"/>
              <w:ind w:left="40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>26465</w:t>
            </w:r>
          </w:p>
        </w:tc>
        <w:tc>
          <w:tcPr>
            <w:tcW w:w="2422" w:type="dxa"/>
            <w:vAlign w:val="top"/>
          </w:tcPr>
          <w:p w14:paraId="3D5D5CC6">
            <w:pPr>
              <w:spacing w:before="222" w:line="184" w:lineRule="auto"/>
              <w:ind w:left="8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>26321</w:t>
            </w:r>
          </w:p>
        </w:tc>
      </w:tr>
      <w:tr w14:paraId="44F3C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663" w:type="dxa"/>
            <w:vMerge w:val="restart"/>
            <w:tcBorders>
              <w:bottom w:val="nil"/>
            </w:tcBorders>
            <w:vAlign w:val="top"/>
          </w:tcPr>
          <w:p w14:paraId="32BFF3C9">
            <w:pPr>
              <w:pStyle w:val="6"/>
              <w:spacing w:line="322" w:lineRule="auto"/>
            </w:pPr>
          </w:p>
          <w:p w14:paraId="55E5E1A8">
            <w:pPr>
              <w:pStyle w:val="6"/>
              <w:spacing w:line="322" w:lineRule="auto"/>
            </w:pPr>
          </w:p>
          <w:p w14:paraId="462B9B6B">
            <w:pPr>
              <w:spacing w:before="88" w:line="219" w:lineRule="auto"/>
              <w:ind w:left="31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经费来源</w:t>
            </w:r>
          </w:p>
        </w:tc>
        <w:tc>
          <w:tcPr>
            <w:tcW w:w="1698" w:type="dxa"/>
            <w:vAlign w:val="top"/>
          </w:tcPr>
          <w:p w14:paraId="3294E1E7">
            <w:pPr>
              <w:spacing w:before="156" w:line="220" w:lineRule="auto"/>
              <w:ind w:left="30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中央财政</w:t>
            </w:r>
          </w:p>
        </w:tc>
        <w:tc>
          <w:tcPr>
            <w:tcW w:w="1519" w:type="dxa"/>
            <w:vAlign w:val="top"/>
          </w:tcPr>
          <w:p w14:paraId="1A996447">
            <w:pPr>
              <w:spacing w:before="224" w:line="184" w:lineRule="auto"/>
              <w:ind w:left="41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>24183</w:t>
            </w:r>
          </w:p>
        </w:tc>
        <w:tc>
          <w:tcPr>
            <w:tcW w:w="1498" w:type="dxa"/>
            <w:vAlign w:val="top"/>
          </w:tcPr>
          <w:p w14:paraId="5AFCFC87">
            <w:pPr>
              <w:spacing w:before="225" w:line="183" w:lineRule="auto"/>
              <w:ind w:left="40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>23823</w:t>
            </w:r>
          </w:p>
        </w:tc>
        <w:tc>
          <w:tcPr>
            <w:tcW w:w="2422" w:type="dxa"/>
            <w:vAlign w:val="top"/>
          </w:tcPr>
          <w:p w14:paraId="720B544E">
            <w:pPr>
              <w:spacing w:before="225" w:line="183" w:lineRule="auto"/>
              <w:ind w:left="8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>23823</w:t>
            </w:r>
          </w:p>
        </w:tc>
      </w:tr>
      <w:tr w14:paraId="62EE6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 w14:paraId="41D6A828">
            <w:pPr>
              <w:pStyle w:val="6"/>
            </w:pPr>
          </w:p>
        </w:tc>
        <w:tc>
          <w:tcPr>
            <w:tcW w:w="1698" w:type="dxa"/>
            <w:vAlign w:val="top"/>
          </w:tcPr>
          <w:p w14:paraId="2152138C">
            <w:pPr>
              <w:spacing w:before="169" w:line="220" w:lineRule="auto"/>
              <w:ind w:left="1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自治区财政</w:t>
            </w:r>
          </w:p>
        </w:tc>
        <w:tc>
          <w:tcPr>
            <w:tcW w:w="1519" w:type="dxa"/>
            <w:vAlign w:val="top"/>
          </w:tcPr>
          <w:p w14:paraId="411B499D">
            <w:pPr>
              <w:spacing w:before="237" w:line="183" w:lineRule="auto"/>
              <w:ind w:left="54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>960</w:t>
            </w:r>
          </w:p>
        </w:tc>
        <w:tc>
          <w:tcPr>
            <w:tcW w:w="1498" w:type="dxa"/>
            <w:vAlign w:val="top"/>
          </w:tcPr>
          <w:p w14:paraId="7BCB9772">
            <w:pPr>
              <w:spacing w:before="237" w:line="183" w:lineRule="auto"/>
              <w:ind w:left="53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4"/>
                <w:sz w:val="27"/>
                <w:szCs w:val="27"/>
              </w:rPr>
              <w:t>720</w:t>
            </w:r>
          </w:p>
        </w:tc>
        <w:tc>
          <w:tcPr>
            <w:tcW w:w="2422" w:type="dxa"/>
            <w:vAlign w:val="top"/>
          </w:tcPr>
          <w:p w14:paraId="54880EE4">
            <w:pPr>
              <w:spacing w:before="237" w:line="183" w:lineRule="auto"/>
              <w:ind w:left="99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>600</w:t>
            </w:r>
          </w:p>
        </w:tc>
      </w:tr>
      <w:tr w14:paraId="620BD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663" w:type="dxa"/>
            <w:vMerge w:val="continue"/>
            <w:tcBorders>
              <w:top w:val="nil"/>
            </w:tcBorders>
            <w:vAlign w:val="top"/>
          </w:tcPr>
          <w:p w14:paraId="3993A7F1">
            <w:pPr>
              <w:pStyle w:val="6"/>
            </w:pPr>
          </w:p>
        </w:tc>
        <w:tc>
          <w:tcPr>
            <w:tcW w:w="1698" w:type="dxa"/>
            <w:vAlign w:val="top"/>
          </w:tcPr>
          <w:p w14:paraId="4EC313F6">
            <w:pPr>
              <w:spacing w:before="160" w:line="219" w:lineRule="auto"/>
              <w:ind w:left="30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市县财政</w:t>
            </w:r>
          </w:p>
        </w:tc>
        <w:tc>
          <w:tcPr>
            <w:tcW w:w="1519" w:type="dxa"/>
            <w:vAlign w:val="top"/>
          </w:tcPr>
          <w:p w14:paraId="467B0D10">
            <w:pPr>
              <w:spacing w:before="229" w:line="183" w:lineRule="auto"/>
              <w:ind w:left="48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>2066</w:t>
            </w:r>
          </w:p>
        </w:tc>
        <w:tc>
          <w:tcPr>
            <w:tcW w:w="1498" w:type="dxa"/>
            <w:vAlign w:val="top"/>
          </w:tcPr>
          <w:p w14:paraId="0BAADB84">
            <w:pPr>
              <w:spacing w:before="228" w:line="184" w:lineRule="auto"/>
              <w:ind w:left="4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6"/>
                <w:sz w:val="27"/>
                <w:szCs w:val="27"/>
              </w:rPr>
              <w:t>1922</w:t>
            </w:r>
          </w:p>
        </w:tc>
        <w:tc>
          <w:tcPr>
            <w:tcW w:w="2422" w:type="dxa"/>
            <w:vAlign w:val="top"/>
          </w:tcPr>
          <w:p w14:paraId="05378592">
            <w:pPr>
              <w:spacing w:before="228" w:line="184" w:lineRule="auto"/>
              <w:ind w:left="93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6"/>
                <w:sz w:val="27"/>
                <w:szCs w:val="27"/>
              </w:rPr>
              <w:t>1898</w:t>
            </w:r>
          </w:p>
        </w:tc>
      </w:tr>
    </w:tbl>
    <w:p w14:paraId="4F7A8E9D">
      <w:pPr>
        <w:rPr>
          <w:rFonts w:ascii="Arial"/>
          <w:sz w:val="21"/>
        </w:rPr>
      </w:pPr>
    </w:p>
    <w:p w14:paraId="73C1CF54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0" w:h="16840"/>
          <w:pgMar w:top="1431" w:right="1564" w:bottom="1641" w:left="1519" w:header="0" w:footer="1342" w:gutter="0"/>
          <w:cols w:space="720" w:num="1"/>
        </w:sectPr>
      </w:pPr>
    </w:p>
    <w:p w14:paraId="19FCB594">
      <w:pPr>
        <w:spacing w:line="247" w:lineRule="auto"/>
        <w:rPr>
          <w:rFonts w:ascii="Arial"/>
          <w:sz w:val="21"/>
        </w:rPr>
      </w:pPr>
    </w:p>
    <w:p w14:paraId="60B61378">
      <w:pPr>
        <w:spacing w:line="247" w:lineRule="auto"/>
        <w:rPr>
          <w:rFonts w:ascii="Arial"/>
          <w:sz w:val="21"/>
        </w:rPr>
      </w:pPr>
    </w:p>
    <w:p w14:paraId="6F984836">
      <w:pPr>
        <w:spacing w:line="248" w:lineRule="auto"/>
        <w:rPr>
          <w:rFonts w:ascii="Arial"/>
          <w:sz w:val="21"/>
        </w:rPr>
      </w:pPr>
    </w:p>
    <w:p w14:paraId="4384B16E">
      <w:pPr>
        <w:spacing w:before="104" w:line="224" w:lineRule="auto"/>
        <w:ind w:left="2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9"/>
          <w:sz w:val="32"/>
          <w:szCs w:val="32"/>
        </w:rPr>
        <w:t>附件5</w:t>
      </w:r>
    </w:p>
    <w:p w14:paraId="15736CD6">
      <w:pPr>
        <w:spacing w:line="475" w:lineRule="auto"/>
        <w:rPr>
          <w:rFonts w:ascii="Arial"/>
          <w:sz w:val="21"/>
        </w:rPr>
      </w:pPr>
    </w:p>
    <w:p w14:paraId="5EF920EB">
      <w:pPr>
        <w:spacing w:before="139" w:line="219" w:lineRule="auto"/>
        <w:ind w:left="116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带病回乡退役军人生活补助标准表</w:t>
      </w:r>
    </w:p>
    <w:p w14:paraId="3647B645">
      <w:pPr>
        <w:spacing w:line="312" w:lineRule="auto"/>
        <w:rPr>
          <w:rFonts w:ascii="Arial"/>
          <w:sz w:val="21"/>
        </w:rPr>
      </w:pPr>
    </w:p>
    <w:p w14:paraId="16F117BF">
      <w:pPr>
        <w:spacing w:line="312" w:lineRule="auto"/>
        <w:rPr>
          <w:rFonts w:ascii="Arial"/>
          <w:sz w:val="21"/>
        </w:rPr>
      </w:pPr>
    </w:p>
    <w:p w14:paraId="70C00E39">
      <w:pPr>
        <w:spacing w:before="95" w:line="212" w:lineRule="auto"/>
        <w:jc w:val="right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2"/>
          <w:sz w:val="29"/>
          <w:szCs w:val="29"/>
        </w:rPr>
        <w:t>(从2024年8月1日起执行)</w:t>
      </w:r>
      <w:r>
        <w:rPr>
          <w:rFonts w:ascii="宋体" w:hAnsi="宋体" w:eastAsia="宋体" w:cs="宋体"/>
          <w:spacing w:val="4"/>
          <w:sz w:val="29"/>
          <w:szCs w:val="29"/>
        </w:rPr>
        <w:t xml:space="preserve">                          </w:t>
      </w:r>
      <w:r>
        <w:rPr>
          <w:rFonts w:ascii="宋体" w:hAnsi="宋体" w:eastAsia="宋体" w:cs="宋体"/>
          <w:spacing w:val="-2"/>
          <w:position w:val="-1"/>
          <w:sz w:val="29"/>
          <w:szCs w:val="29"/>
        </w:rPr>
        <w:t>单位：元/年</w:t>
      </w:r>
    </w:p>
    <w:tbl>
      <w:tblPr>
        <w:tblStyle w:val="5"/>
        <w:tblW w:w="87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3416"/>
        <w:gridCol w:w="3351"/>
      </w:tblGrid>
      <w:tr w14:paraId="73657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770" w:type="dxa"/>
            <w:gridSpan w:val="3"/>
            <w:vAlign w:val="top"/>
          </w:tcPr>
          <w:p w14:paraId="2C4EAA0B">
            <w:pPr>
              <w:spacing w:before="153" w:line="220" w:lineRule="auto"/>
              <w:ind w:left="356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生活补助标准</w:t>
            </w:r>
          </w:p>
        </w:tc>
      </w:tr>
      <w:tr w14:paraId="40293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8770" w:type="dxa"/>
            <w:gridSpan w:val="3"/>
            <w:vAlign w:val="top"/>
          </w:tcPr>
          <w:p w14:paraId="2B6186F3">
            <w:pPr>
              <w:spacing w:before="222" w:line="184" w:lineRule="auto"/>
              <w:ind w:left="403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5"/>
                <w:sz w:val="27"/>
                <w:szCs w:val="27"/>
              </w:rPr>
              <w:t>10128</w:t>
            </w:r>
          </w:p>
        </w:tc>
      </w:tr>
      <w:tr w14:paraId="0D1AE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03" w:type="dxa"/>
            <w:vMerge w:val="restart"/>
            <w:tcBorders>
              <w:bottom w:val="nil"/>
            </w:tcBorders>
            <w:vAlign w:val="top"/>
          </w:tcPr>
          <w:p w14:paraId="16A349FE">
            <w:pPr>
              <w:pStyle w:val="6"/>
              <w:spacing w:line="356" w:lineRule="auto"/>
            </w:pPr>
          </w:p>
          <w:p w14:paraId="4CD8EA56">
            <w:pPr>
              <w:spacing w:before="88" w:line="219" w:lineRule="auto"/>
              <w:ind w:left="4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经费来源</w:t>
            </w:r>
          </w:p>
        </w:tc>
        <w:tc>
          <w:tcPr>
            <w:tcW w:w="3416" w:type="dxa"/>
            <w:vAlign w:val="top"/>
          </w:tcPr>
          <w:p w14:paraId="2177CBA6">
            <w:pPr>
              <w:spacing w:before="157" w:line="220" w:lineRule="auto"/>
              <w:ind w:left="11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中央财政</w:t>
            </w:r>
          </w:p>
        </w:tc>
        <w:tc>
          <w:tcPr>
            <w:tcW w:w="3351" w:type="dxa"/>
            <w:vAlign w:val="top"/>
          </w:tcPr>
          <w:p w14:paraId="7D599C16">
            <w:pPr>
              <w:spacing w:before="156" w:line="219" w:lineRule="auto"/>
              <w:ind w:left="112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市县财政</w:t>
            </w:r>
          </w:p>
        </w:tc>
      </w:tr>
      <w:tr w14:paraId="200A3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003" w:type="dxa"/>
            <w:vMerge w:val="continue"/>
            <w:tcBorders>
              <w:top w:val="nil"/>
            </w:tcBorders>
            <w:vAlign w:val="top"/>
          </w:tcPr>
          <w:p w14:paraId="5E8BE237">
            <w:pPr>
              <w:pStyle w:val="6"/>
            </w:pPr>
          </w:p>
        </w:tc>
        <w:tc>
          <w:tcPr>
            <w:tcW w:w="3416" w:type="dxa"/>
            <w:vAlign w:val="top"/>
          </w:tcPr>
          <w:p w14:paraId="0DB7BE9F">
            <w:pPr>
              <w:spacing w:before="228" w:line="183" w:lineRule="auto"/>
              <w:ind w:left="143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4"/>
                <w:sz w:val="27"/>
                <w:szCs w:val="27"/>
              </w:rPr>
              <w:t>7860</w:t>
            </w:r>
          </w:p>
        </w:tc>
        <w:tc>
          <w:tcPr>
            <w:tcW w:w="3351" w:type="dxa"/>
            <w:vAlign w:val="top"/>
          </w:tcPr>
          <w:p w14:paraId="574051F6">
            <w:pPr>
              <w:spacing w:before="228" w:line="183" w:lineRule="auto"/>
              <w:ind w:left="139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>2268</w:t>
            </w:r>
          </w:p>
        </w:tc>
      </w:tr>
    </w:tbl>
    <w:p w14:paraId="5039C5E0">
      <w:pPr>
        <w:rPr>
          <w:rFonts w:ascii="Arial"/>
          <w:sz w:val="21"/>
        </w:rPr>
      </w:pPr>
    </w:p>
    <w:p w14:paraId="200380A7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0" w:h="16840"/>
          <w:pgMar w:top="1431" w:right="1558" w:bottom="1665" w:left="1554" w:header="0" w:footer="1347" w:gutter="0"/>
          <w:cols w:space="720" w:num="1"/>
        </w:sectPr>
      </w:pPr>
    </w:p>
    <w:p w14:paraId="273A7158">
      <w:pPr>
        <w:spacing w:line="245" w:lineRule="auto"/>
        <w:rPr>
          <w:rFonts w:ascii="Arial"/>
          <w:sz w:val="21"/>
        </w:rPr>
      </w:pPr>
    </w:p>
    <w:p w14:paraId="799C4E62">
      <w:pPr>
        <w:spacing w:line="245" w:lineRule="auto"/>
        <w:rPr>
          <w:rFonts w:ascii="Arial"/>
          <w:sz w:val="21"/>
        </w:rPr>
      </w:pPr>
    </w:p>
    <w:p w14:paraId="211F98BC">
      <w:pPr>
        <w:spacing w:line="245" w:lineRule="auto"/>
        <w:rPr>
          <w:rFonts w:ascii="Arial"/>
          <w:sz w:val="21"/>
        </w:rPr>
      </w:pPr>
    </w:p>
    <w:p w14:paraId="71574CB6">
      <w:pPr>
        <w:spacing w:before="101" w:line="224" w:lineRule="auto"/>
        <w:ind w:left="9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7"/>
          <w:sz w:val="31"/>
          <w:szCs w:val="31"/>
        </w:rPr>
        <w:t>附件6</w:t>
      </w:r>
    </w:p>
    <w:p w14:paraId="1383EEF0">
      <w:pPr>
        <w:spacing w:line="248" w:lineRule="auto"/>
        <w:rPr>
          <w:rFonts w:ascii="Arial"/>
          <w:sz w:val="21"/>
        </w:rPr>
      </w:pPr>
    </w:p>
    <w:p w14:paraId="1DA18D79">
      <w:pPr>
        <w:spacing w:line="249" w:lineRule="auto"/>
        <w:rPr>
          <w:rFonts w:ascii="Arial"/>
          <w:sz w:val="21"/>
        </w:rPr>
      </w:pPr>
    </w:p>
    <w:p w14:paraId="1E7FBC25">
      <w:pPr>
        <w:spacing w:before="140" w:line="219" w:lineRule="auto"/>
        <w:ind w:left="13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参战退役军人、参试退役军人生活补助标准表</w:t>
      </w:r>
    </w:p>
    <w:p w14:paraId="61B97AD7">
      <w:pPr>
        <w:spacing w:line="322" w:lineRule="auto"/>
        <w:rPr>
          <w:rFonts w:ascii="Arial"/>
          <w:sz w:val="21"/>
        </w:rPr>
      </w:pPr>
    </w:p>
    <w:p w14:paraId="7E94BFDF">
      <w:pPr>
        <w:spacing w:line="322" w:lineRule="auto"/>
        <w:rPr>
          <w:rFonts w:ascii="Arial"/>
          <w:sz w:val="21"/>
        </w:rPr>
      </w:pPr>
    </w:p>
    <w:p w14:paraId="3F9E4DB4">
      <w:pPr>
        <w:spacing w:before="95" w:line="212" w:lineRule="auto"/>
        <w:jc w:val="right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"/>
          <w:sz w:val="29"/>
          <w:szCs w:val="29"/>
        </w:rPr>
        <w:t>(从2025年1月1日起执行)</w:t>
      </w:r>
      <w:r>
        <w:rPr>
          <w:rFonts w:ascii="宋体" w:hAnsi="宋体" w:eastAsia="宋体" w:cs="宋体"/>
          <w:spacing w:val="3"/>
          <w:sz w:val="29"/>
          <w:szCs w:val="29"/>
        </w:rPr>
        <w:t xml:space="preserve">                          </w:t>
      </w:r>
      <w:r>
        <w:rPr>
          <w:rFonts w:ascii="宋体" w:hAnsi="宋体" w:eastAsia="宋体" w:cs="宋体"/>
          <w:spacing w:val="-1"/>
          <w:sz w:val="29"/>
          <w:szCs w:val="29"/>
        </w:rPr>
        <w:t>单位：元/年</w:t>
      </w:r>
    </w:p>
    <w:tbl>
      <w:tblPr>
        <w:tblStyle w:val="5"/>
        <w:tblW w:w="8800" w:type="dxa"/>
        <w:tblInd w:w="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3506"/>
        <w:gridCol w:w="3561"/>
      </w:tblGrid>
      <w:tr w14:paraId="24110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800" w:type="dxa"/>
            <w:gridSpan w:val="3"/>
            <w:vAlign w:val="top"/>
          </w:tcPr>
          <w:p w14:paraId="7ED07FD0">
            <w:pPr>
              <w:spacing w:before="153" w:line="220" w:lineRule="auto"/>
              <w:ind w:left="361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生活补助标准</w:t>
            </w:r>
          </w:p>
        </w:tc>
      </w:tr>
      <w:tr w14:paraId="49C88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8800" w:type="dxa"/>
            <w:gridSpan w:val="3"/>
            <w:vAlign w:val="top"/>
          </w:tcPr>
          <w:p w14:paraId="0256D94F">
            <w:pPr>
              <w:spacing w:before="224" w:line="184" w:lineRule="auto"/>
              <w:ind w:left="41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12864</w:t>
            </w:r>
          </w:p>
        </w:tc>
      </w:tr>
      <w:tr w14:paraId="6B35B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733" w:type="dxa"/>
            <w:vMerge w:val="restart"/>
            <w:tcBorders>
              <w:bottom w:val="nil"/>
            </w:tcBorders>
            <w:vAlign w:val="top"/>
          </w:tcPr>
          <w:p w14:paraId="1D446502">
            <w:pPr>
              <w:pStyle w:val="6"/>
              <w:spacing w:line="352" w:lineRule="auto"/>
            </w:pPr>
          </w:p>
          <w:p w14:paraId="5703163F">
            <w:pPr>
              <w:spacing w:before="91" w:line="219" w:lineRule="auto"/>
              <w:ind w:left="3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经费来源</w:t>
            </w:r>
          </w:p>
        </w:tc>
        <w:tc>
          <w:tcPr>
            <w:tcW w:w="3506" w:type="dxa"/>
            <w:vAlign w:val="top"/>
          </w:tcPr>
          <w:p w14:paraId="0143CD73">
            <w:pPr>
              <w:spacing w:before="156" w:line="220" w:lineRule="auto"/>
              <w:ind w:left="118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中央财政</w:t>
            </w:r>
          </w:p>
        </w:tc>
        <w:tc>
          <w:tcPr>
            <w:tcW w:w="3561" w:type="dxa"/>
            <w:vAlign w:val="top"/>
          </w:tcPr>
          <w:p w14:paraId="287E4F83">
            <w:pPr>
              <w:spacing w:before="156" w:line="220" w:lineRule="auto"/>
              <w:ind w:left="10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自治区财政</w:t>
            </w:r>
          </w:p>
        </w:tc>
      </w:tr>
      <w:tr w14:paraId="751E0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733" w:type="dxa"/>
            <w:vMerge w:val="continue"/>
            <w:tcBorders>
              <w:top w:val="nil"/>
            </w:tcBorders>
            <w:vAlign w:val="top"/>
          </w:tcPr>
          <w:p w14:paraId="690D18C3">
            <w:pPr>
              <w:pStyle w:val="6"/>
            </w:pPr>
          </w:p>
        </w:tc>
        <w:tc>
          <w:tcPr>
            <w:tcW w:w="3506" w:type="dxa"/>
            <w:vAlign w:val="top"/>
          </w:tcPr>
          <w:p w14:paraId="7B8471F8">
            <w:pPr>
              <w:spacing w:before="229" w:line="183" w:lineRule="auto"/>
              <w:ind w:left="14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8472</w:t>
            </w:r>
          </w:p>
        </w:tc>
        <w:tc>
          <w:tcPr>
            <w:tcW w:w="3561" w:type="dxa"/>
            <w:vAlign w:val="top"/>
          </w:tcPr>
          <w:p w14:paraId="36CDB6A1">
            <w:pPr>
              <w:spacing w:before="229" w:line="183" w:lineRule="auto"/>
              <w:ind w:left="149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4392</w:t>
            </w:r>
          </w:p>
        </w:tc>
      </w:tr>
      <w:tr w14:paraId="5495A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8800" w:type="dxa"/>
            <w:gridSpan w:val="3"/>
            <w:vAlign w:val="top"/>
          </w:tcPr>
          <w:p w14:paraId="68DB9E16">
            <w:pPr>
              <w:spacing w:before="158" w:line="222" w:lineRule="auto"/>
              <w:ind w:left="884" w:right="465" w:hanging="8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说明：1.上述标准中含按自然增长机制每人每月调整增加的15元；</w:t>
            </w: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</w:rPr>
              <w:t>2.2024年8月1日至12月31日的标准为1057元/月。</w:t>
            </w:r>
          </w:p>
        </w:tc>
      </w:tr>
    </w:tbl>
    <w:p w14:paraId="0902705B">
      <w:pPr>
        <w:rPr>
          <w:rFonts w:ascii="Arial"/>
          <w:sz w:val="21"/>
        </w:rPr>
      </w:pPr>
    </w:p>
    <w:p w14:paraId="3D0C7C3E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0" w:h="16840"/>
          <w:pgMar w:top="1431" w:right="1587" w:bottom="1658" w:left="1489" w:header="0" w:footer="1350" w:gutter="0"/>
          <w:cols w:space="720" w:num="1"/>
        </w:sectPr>
      </w:pPr>
    </w:p>
    <w:p w14:paraId="65B65CC0">
      <w:pPr>
        <w:rPr>
          <w:rFonts w:ascii="Arial"/>
          <w:sz w:val="21"/>
        </w:rPr>
      </w:pPr>
    </w:p>
    <w:p w14:paraId="31869DFD">
      <w:pPr>
        <w:spacing w:line="241" w:lineRule="auto"/>
        <w:rPr>
          <w:rFonts w:ascii="Arial"/>
          <w:sz w:val="21"/>
        </w:rPr>
      </w:pPr>
    </w:p>
    <w:p w14:paraId="3A24FD78">
      <w:pPr>
        <w:spacing w:line="241" w:lineRule="auto"/>
        <w:rPr>
          <w:rFonts w:ascii="Arial"/>
          <w:sz w:val="21"/>
        </w:rPr>
      </w:pPr>
    </w:p>
    <w:p w14:paraId="508530F5">
      <w:pPr>
        <w:spacing w:before="104" w:line="224" w:lineRule="auto"/>
        <w:ind w:left="3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1"/>
          <w:sz w:val="32"/>
          <w:szCs w:val="32"/>
        </w:rPr>
        <w:t>附件7</w:t>
      </w:r>
    </w:p>
    <w:p w14:paraId="66F71A1B">
      <w:pPr>
        <w:spacing w:line="478" w:lineRule="auto"/>
        <w:rPr>
          <w:rFonts w:ascii="Arial"/>
          <w:sz w:val="21"/>
        </w:rPr>
      </w:pPr>
    </w:p>
    <w:p w14:paraId="48C8305F">
      <w:pPr>
        <w:spacing w:before="139" w:line="219" w:lineRule="auto"/>
        <w:ind w:left="165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7"/>
          <w:sz w:val="43"/>
          <w:szCs w:val="43"/>
        </w:rPr>
        <w:t>部分烈士子女生活补助标准表</w:t>
      </w:r>
    </w:p>
    <w:p w14:paraId="29E6BE33">
      <w:pPr>
        <w:spacing w:line="330" w:lineRule="auto"/>
        <w:rPr>
          <w:rFonts w:ascii="Arial"/>
          <w:sz w:val="21"/>
        </w:rPr>
      </w:pPr>
    </w:p>
    <w:p w14:paraId="302B0BC5">
      <w:pPr>
        <w:spacing w:line="330" w:lineRule="auto"/>
        <w:rPr>
          <w:rFonts w:ascii="Arial"/>
          <w:sz w:val="21"/>
        </w:rPr>
      </w:pPr>
    </w:p>
    <w:p w14:paraId="40DBD314">
      <w:pPr>
        <w:spacing w:before="94" w:line="200" w:lineRule="auto"/>
        <w:ind w:left="175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3"/>
          <w:sz w:val="29"/>
          <w:szCs w:val="29"/>
        </w:rPr>
        <w:t xml:space="preserve">(从2024年8月1日起执行)                         </w:t>
      </w:r>
      <w:r>
        <w:rPr>
          <w:rFonts w:ascii="宋体" w:hAnsi="宋体" w:eastAsia="宋体" w:cs="宋体"/>
          <w:spacing w:val="3"/>
          <w:position w:val="1"/>
          <w:sz w:val="29"/>
          <w:szCs w:val="29"/>
        </w:rPr>
        <w:t>单位：元/年</w:t>
      </w:r>
    </w:p>
    <w:tbl>
      <w:tblPr>
        <w:tblStyle w:val="5"/>
        <w:tblW w:w="87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2"/>
        <w:gridCol w:w="6208"/>
      </w:tblGrid>
      <w:tr w14:paraId="05864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770" w:type="dxa"/>
            <w:gridSpan w:val="2"/>
            <w:vAlign w:val="top"/>
          </w:tcPr>
          <w:p w14:paraId="3FB8CB51">
            <w:pPr>
              <w:spacing w:before="152" w:line="219" w:lineRule="auto"/>
              <w:ind w:left="356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部分烈士子女</w:t>
            </w:r>
          </w:p>
        </w:tc>
      </w:tr>
      <w:tr w14:paraId="04B00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770" w:type="dxa"/>
            <w:gridSpan w:val="2"/>
            <w:vAlign w:val="top"/>
          </w:tcPr>
          <w:p w14:paraId="3F8CC260">
            <w:pPr>
              <w:spacing w:before="223" w:line="183" w:lineRule="auto"/>
              <w:ind w:left="410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>8772</w:t>
            </w:r>
          </w:p>
        </w:tc>
      </w:tr>
      <w:tr w14:paraId="3A588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562" w:type="dxa"/>
            <w:vAlign w:val="top"/>
          </w:tcPr>
          <w:p w14:paraId="0CA8A574">
            <w:pPr>
              <w:spacing w:before="157" w:line="219" w:lineRule="auto"/>
              <w:ind w:left="76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经费来源</w:t>
            </w:r>
          </w:p>
        </w:tc>
        <w:tc>
          <w:tcPr>
            <w:tcW w:w="6208" w:type="dxa"/>
            <w:vAlign w:val="top"/>
          </w:tcPr>
          <w:p w14:paraId="3AF323C0">
            <w:pPr>
              <w:spacing w:before="158" w:line="220" w:lineRule="auto"/>
              <w:ind w:left="263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中央财政</w:t>
            </w:r>
          </w:p>
        </w:tc>
      </w:tr>
    </w:tbl>
    <w:p w14:paraId="4094E30C">
      <w:pPr>
        <w:rPr>
          <w:rFonts w:ascii="Arial"/>
          <w:sz w:val="21"/>
        </w:rPr>
      </w:pPr>
    </w:p>
    <w:p w14:paraId="01B0429E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0" w:h="16840"/>
          <w:pgMar w:top="1431" w:right="1564" w:bottom="1665" w:left="1554" w:header="0" w:footer="1347" w:gutter="0"/>
          <w:cols w:space="720" w:num="1"/>
        </w:sectPr>
      </w:pPr>
    </w:p>
    <w:p w14:paraId="41519955">
      <w:pPr>
        <w:spacing w:line="249" w:lineRule="auto"/>
        <w:rPr>
          <w:rFonts w:ascii="Arial"/>
          <w:sz w:val="21"/>
        </w:rPr>
      </w:pPr>
    </w:p>
    <w:p w14:paraId="594C547D">
      <w:pPr>
        <w:spacing w:line="249" w:lineRule="auto"/>
        <w:rPr>
          <w:rFonts w:ascii="Arial"/>
          <w:sz w:val="21"/>
        </w:rPr>
      </w:pPr>
    </w:p>
    <w:p w14:paraId="421C75AF">
      <w:pPr>
        <w:spacing w:line="250" w:lineRule="auto"/>
        <w:rPr>
          <w:rFonts w:ascii="Arial"/>
          <w:sz w:val="21"/>
        </w:rPr>
      </w:pPr>
    </w:p>
    <w:p w14:paraId="7CC3653B">
      <w:pPr>
        <w:spacing w:before="97" w:line="224" w:lineRule="auto"/>
        <w:ind w:left="10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32"/>
          <w:sz w:val="30"/>
          <w:szCs w:val="30"/>
        </w:rPr>
        <w:t>附件8</w:t>
      </w:r>
    </w:p>
    <w:p w14:paraId="63B56AA0">
      <w:pPr>
        <w:rPr>
          <w:rFonts w:ascii="Arial"/>
          <w:sz w:val="21"/>
        </w:rPr>
      </w:pPr>
    </w:p>
    <w:p w14:paraId="4A28472D">
      <w:pPr>
        <w:rPr>
          <w:rFonts w:ascii="Arial"/>
          <w:sz w:val="21"/>
        </w:rPr>
      </w:pPr>
    </w:p>
    <w:p w14:paraId="3408A056">
      <w:pPr>
        <w:spacing w:before="139" w:line="219" w:lineRule="auto"/>
        <w:ind w:left="57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6"/>
          <w:sz w:val="43"/>
          <w:szCs w:val="43"/>
        </w:rPr>
        <w:t>部分农村籍退役士兵老年生活补助标准表</w:t>
      </w:r>
    </w:p>
    <w:p w14:paraId="177FC9FB">
      <w:pPr>
        <w:spacing w:line="322" w:lineRule="auto"/>
        <w:rPr>
          <w:rFonts w:ascii="Arial"/>
          <w:sz w:val="21"/>
        </w:rPr>
      </w:pPr>
    </w:p>
    <w:p w14:paraId="6D6DDDE3">
      <w:pPr>
        <w:spacing w:line="322" w:lineRule="auto"/>
        <w:rPr>
          <w:rFonts w:ascii="Arial"/>
          <w:sz w:val="21"/>
        </w:rPr>
      </w:pPr>
    </w:p>
    <w:p w14:paraId="7EDD3C7B">
      <w:pPr>
        <w:spacing w:before="94" w:line="206" w:lineRule="auto"/>
        <w:jc w:val="right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"/>
          <w:position w:val="-1"/>
          <w:sz w:val="29"/>
          <w:szCs w:val="29"/>
        </w:rPr>
        <w:t xml:space="preserve">(从2024年8月1日起执行)                          </w:t>
      </w:r>
      <w:r>
        <w:rPr>
          <w:rFonts w:ascii="宋体" w:hAnsi="宋体" w:eastAsia="宋体" w:cs="宋体"/>
          <w:spacing w:val="1"/>
          <w:position w:val="2"/>
          <w:sz w:val="29"/>
          <w:szCs w:val="29"/>
        </w:rPr>
        <w:t>单位：元/年</w:t>
      </w:r>
    </w:p>
    <w:tbl>
      <w:tblPr>
        <w:tblStyle w:val="5"/>
        <w:tblW w:w="8780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51"/>
        <w:gridCol w:w="5229"/>
      </w:tblGrid>
      <w:tr w14:paraId="637A0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780" w:type="dxa"/>
            <w:gridSpan w:val="2"/>
            <w:vAlign w:val="top"/>
          </w:tcPr>
          <w:p w14:paraId="03D46745">
            <w:pPr>
              <w:spacing w:before="150" w:line="219" w:lineRule="auto"/>
              <w:ind w:left="318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部分农村籍退役士兵</w:t>
            </w:r>
          </w:p>
        </w:tc>
      </w:tr>
      <w:tr w14:paraId="5860D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551" w:type="dxa"/>
            <w:vAlign w:val="top"/>
          </w:tcPr>
          <w:p w14:paraId="7E1A0ADC">
            <w:pPr>
              <w:spacing w:before="155" w:line="219" w:lineRule="auto"/>
              <w:ind w:left="68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每服一年义务兵役</w:t>
            </w:r>
          </w:p>
        </w:tc>
        <w:tc>
          <w:tcPr>
            <w:tcW w:w="5229" w:type="dxa"/>
            <w:vAlign w:val="top"/>
          </w:tcPr>
          <w:p w14:paraId="181DA406">
            <w:pPr>
              <w:spacing w:before="224" w:line="183" w:lineRule="auto"/>
              <w:ind w:left="240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4"/>
                <w:sz w:val="27"/>
                <w:szCs w:val="27"/>
              </w:rPr>
              <w:t>720</w:t>
            </w:r>
          </w:p>
        </w:tc>
      </w:tr>
      <w:tr w14:paraId="58FC6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551" w:type="dxa"/>
            <w:vAlign w:val="top"/>
          </w:tcPr>
          <w:p w14:paraId="5156FC9F">
            <w:pPr>
              <w:spacing w:before="158" w:line="219" w:lineRule="auto"/>
              <w:ind w:left="122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经费来源</w:t>
            </w:r>
          </w:p>
        </w:tc>
        <w:tc>
          <w:tcPr>
            <w:tcW w:w="5229" w:type="dxa"/>
            <w:vAlign w:val="top"/>
          </w:tcPr>
          <w:p w14:paraId="47A197CA">
            <w:pPr>
              <w:spacing w:before="158" w:line="220" w:lineRule="auto"/>
              <w:ind w:left="20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中央财政</w:t>
            </w:r>
          </w:p>
        </w:tc>
      </w:tr>
    </w:tbl>
    <w:p w14:paraId="731280BA">
      <w:pPr>
        <w:rPr>
          <w:rFonts w:ascii="Arial"/>
          <w:sz w:val="21"/>
        </w:rPr>
      </w:pPr>
    </w:p>
    <w:p w14:paraId="7F653FFA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00" w:h="16840"/>
          <w:pgMar w:top="1431" w:right="1597" w:bottom="1651" w:left="1489" w:header="0" w:footer="1352" w:gutter="0"/>
          <w:cols w:space="720" w:num="1"/>
        </w:sectPr>
      </w:pPr>
    </w:p>
    <w:p w14:paraId="08927D64">
      <w:pPr>
        <w:spacing w:line="356" w:lineRule="auto"/>
        <w:rPr>
          <w:rFonts w:ascii="Arial"/>
          <w:sz w:val="21"/>
        </w:rPr>
      </w:pPr>
    </w:p>
    <w:p w14:paraId="7B97D384">
      <w:pPr>
        <w:spacing w:line="357" w:lineRule="auto"/>
        <w:rPr>
          <w:rFonts w:ascii="Arial"/>
          <w:sz w:val="21"/>
        </w:rPr>
      </w:pPr>
    </w:p>
    <w:p w14:paraId="0998F60D"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6"/>
          <w:sz w:val="32"/>
          <w:szCs w:val="32"/>
        </w:rPr>
        <w:t>附件9</w:t>
      </w:r>
    </w:p>
    <w:p w14:paraId="77989758">
      <w:pPr>
        <w:spacing w:line="243" w:lineRule="auto"/>
        <w:rPr>
          <w:rFonts w:ascii="Arial"/>
          <w:sz w:val="21"/>
        </w:rPr>
      </w:pPr>
    </w:p>
    <w:p w14:paraId="79F6AE4E">
      <w:pPr>
        <w:spacing w:line="244" w:lineRule="auto"/>
        <w:rPr>
          <w:rFonts w:ascii="Arial"/>
          <w:sz w:val="21"/>
        </w:rPr>
      </w:pPr>
    </w:p>
    <w:p w14:paraId="407BA080">
      <w:pPr>
        <w:spacing w:before="140" w:line="219" w:lineRule="auto"/>
        <w:ind w:left="183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7"/>
          <w:sz w:val="43"/>
          <w:szCs w:val="43"/>
        </w:rPr>
        <w:t>部分老党员生活补助标准表</w:t>
      </w:r>
    </w:p>
    <w:p w14:paraId="6EFA72B7">
      <w:pPr>
        <w:spacing w:line="315" w:lineRule="auto"/>
        <w:rPr>
          <w:rFonts w:ascii="Arial"/>
          <w:sz w:val="21"/>
        </w:rPr>
      </w:pPr>
    </w:p>
    <w:p w14:paraId="661C3033">
      <w:pPr>
        <w:spacing w:line="315" w:lineRule="auto"/>
        <w:rPr>
          <w:rFonts w:ascii="Arial"/>
          <w:sz w:val="21"/>
        </w:rPr>
      </w:pPr>
    </w:p>
    <w:p w14:paraId="10CF45EF">
      <w:pPr>
        <w:spacing w:before="95" w:line="219" w:lineRule="auto"/>
        <w:jc w:val="right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2"/>
          <w:sz w:val="29"/>
          <w:szCs w:val="29"/>
        </w:rPr>
        <w:t>(从2024年8月1日起执行)                           单位：元/年</w:t>
      </w:r>
    </w:p>
    <w:tbl>
      <w:tblPr>
        <w:tblStyle w:val="5"/>
        <w:tblW w:w="8700" w:type="dxa"/>
        <w:tblInd w:w="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708"/>
        <w:gridCol w:w="3066"/>
        <w:gridCol w:w="2842"/>
      </w:tblGrid>
      <w:tr w14:paraId="426C7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2792" w:type="dxa"/>
            <w:gridSpan w:val="2"/>
            <w:tcBorders>
              <w:tl2br w:val="single" w:color="000000" w:sz="4" w:space="0"/>
            </w:tcBorders>
            <w:vAlign w:val="top"/>
          </w:tcPr>
          <w:p w14:paraId="015D2CE1">
            <w:pPr>
              <w:spacing w:before="122" w:line="204" w:lineRule="auto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18"/>
                <w:sz w:val="30"/>
                <w:szCs w:val="30"/>
              </w:rPr>
              <w:t>入党时间</w:t>
            </w:r>
          </w:p>
          <w:p w14:paraId="15E6E447">
            <w:pPr>
              <w:spacing w:line="220" w:lineRule="auto"/>
              <w:ind w:left="4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30"/>
                <w:szCs w:val="30"/>
              </w:rPr>
              <w:t>标准</w:t>
            </w:r>
          </w:p>
        </w:tc>
        <w:tc>
          <w:tcPr>
            <w:tcW w:w="3066" w:type="dxa"/>
            <w:vAlign w:val="top"/>
          </w:tcPr>
          <w:p w14:paraId="692C800C">
            <w:pPr>
              <w:spacing w:before="153" w:line="219" w:lineRule="auto"/>
              <w:ind w:left="477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30"/>
                <w:szCs w:val="30"/>
              </w:rPr>
              <w:t>1937年7月7日至</w:t>
            </w:r>
          </w:p>
          <w:p w14:paraId="10D0FE7C">
            <w:pPr>
              <w:spacing w:before="7" w:line="188" w:lineRule="auto"/>
              <w:ind w:left="623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5"/>
                <w:sz w:val="30"/>
                <w:szCs w:val="30"/>
              </w:rPr>
              <w:t>1945年9月2日</w:t>
            </w:r>
          </w:p>
        </w:tc>
        <w:tc>
          <w:tcPr>
            <w:tcW w:w="2842" w:type="dxa"/>
            <w:vAlign w:val="top"/>
          </w:tcPr>
          <w:p w14:paraId="201C0A04">
            <w:pPr>
              <w:spacing w:before="126" w:line="214" w:lineRule="auto"/>
              <w:ind w:left="437" w:right="349" w:hanging="7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"/>
                <w:sz w:val="30"/>
                <w:szCs w:val="30"/>
              </w:rPr>
              <w:t>1945年9月3日至</w:t>
            </w:r>
            <w:r>
              <w:rPr>
                <w:rFonts w:ascii="宋体" w:hAnsi="宋体" w:eastAsia="宋体" w:cs="宋体"/>
                <w:spacing w:val="4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30"/>
                <w:szCs w:val="30"/>
              </w:rPr>
              <w:t>1949年9月30日</w:t>
            </w:r>
          </w:p>
        </w:tc>
      </w:tr>
      <w:tr w14:paraId="750C4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792" w:type="dxa"/>
            <w:gridSpan w:val="2"/>
            <w:vAlign w:val="top"/>
          </w:tcPr>
          <w:p w14:paraId="2600236C">
            <w:pPr>
              <w:spacing w:before="146" w:line="220" w:lineRule="auto"/>
              <w:ind w:left="60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生活补助标准</w:t>
            </w:r>
          </w:p>
        </w:tc>
        <w:tc>
          <w:tcPr>
            <w:tcW w:w="3066" w:type="dxa"/>
            <w:vAlign w:val="top"/>
          </w:tcPr>
          <w:p w14:paraId="00116EBA">
            <w:pPr>
              <w:spacing w:before="221" w:line="184" w:lineRule="auto"/>
              <w:ind w:left="1153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6"/>
                <w:sz w:val="30"/>
                <w:szCs w:val="30"/>
              </w:rPr>
              <w:t>11976</w:t>
            </w:r>
          </w:p>
        </w:tc>
        <w:tc>
          <w:tcPr>
            <w:tcW w:w="2842" w:type="dxa"/>
            <w:vAlign w:val="top"/>
          </w:tcPr>
          <w:p w14:paraId="6004270C">
            <w:pPr>
              <w:spacing w:before="221" w:line="184" w:lineRule="auto"/>
              <w:ind w:left="1037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6"/>
                <w:sz w:val="30"/>
                <w:szCs w:val="30"/>
              </w:rPr>
              <w:t>10824</w:t>
            </w:r>
          </w:p>
        </w:tc>
      </w:tr>
      <w:tr w14:paraId="23D78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2A80181F">
            <w:pPr>
              <w:pStyle w:val="6"/>
              <w:spacing w:line="448" w:lineRule="auto"/>
            </w:pPr>
          </w:p>
          <w:p w14:paraId="420E007A">
            <w:pPr>
              <w:spacing w:before="97" w:line="220" w:lineRule="auto"/>
              <w:ind w:left="235" w:right="22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9"/>
                <w:sz w:val="30"/>
                <w:szCs w:val="30"/>
              </w:rPr>
              <w:t>经费</w:t>
            </w:r>
            <w:r>
              <w:rPr>
                <w:rFonts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30"/>
                <w:szCs w:val="30"/>
              </w:rPr>
              <w:t>来源</w:t>
            </w:r>
          </w:p>
        </w:tc>
        <w:tc>
          <w:tcPr>
            <w:tcW w:w="1708" w:type="dxa"/>
            <w:vAlign w:val="top"/>
          </w:tcPr>
          <w:p w14:paraId="6D29D74A">
            <w:pPr>
              <w:spacing w:before="118" w:line="215" w:lineRule="auto"/>
              <w:ind w:left="541" w:right="54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6"/>
                <w:sz w:val="30"/>
                <w:szCs w:val="30"/>
              </w:rPr>
              <w:t>中央</w:t>
            </w:r>
            <w:r>
              <w:rPr>
                <w:rFonts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30"/>
                <w:szCs w:val="30"/>
              </w:rPr>
              <w:t>财政</w:t>
            </w:r>
          </w:p>
        </w:tc>
        <w:tc>
          <w:tcPr>
            <w:tcW w:w="3066" w:type="dxa"/>
            <w:vAlign w:val="top"/>
          </w:tcPr>
          <w:p w14:paraId="30A10769">
            <w:pPr>
              <w:pStyle w:val="6"/>
              <w:spacing w:line="255" w:lineRule="auto"/>
            </w:pPr>
          </w:p>
          <w:p w14:paraId="3B2FE48C">
            <w:pPr>
              <w:spacing w:before="98" w:line="183" w:lineRule="auto"/>
              <w:ind w:left="1223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4"/>
                <w:sz w:val="30"/>
                <w:szCs w:val="30"/>
              </w:rPr>
              <w:t>5988</w:t>
            </w:r>
          </w:p>
        </w:tc>
        <w:tc>
          <w:tcPr>
            <w:tcW w:w="2842" w:type="dxa"/>
            <w:vAlign w:val="top"/>
          </w:tcPr>
          <w:p w14:paraId="58A7E410">
            <w:pPr>
              <w:pStyle w:val="6"/>
              <w:spacing w:line="254" w:lineRule="auto"/>
            </w:pPr>
          </w:p>
          <w:p w14:paraId="37018B47">
            <w:pPr>
              <w:spacing w:before="97" w:line="184" w:lineRule="auto"/>
              <w:ind w:left="1117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4"/>
                <w:sz w:val="30"/>
                <w:szCs w:val="30"/>
              </w:rPr>
              <w:t>5412</w:t>
            </w:r>
          </w:p>
        </w:tc>
      </w:tr>
      <w:tr w14:paraId="0B8DF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1B5FE9C4">
            <w:pPr>
              <w:pStyle w:val="6"/>
            </w:pPr>
          </w:p>
        </w:tc>
        <w:tc>
          <w:tcPr>
            <w:tcW w:w="1708" w:type="dxa"/>
            <w:vAlign w:val="top"/>
          </w:tcPr>
          <w:p w14:paraId="16878C99">
            <w:pPr>
              <w:spacing w:before="140" w:line="213" w:lineRule="auto"/>
              <w:ind w:left="541" w:right="542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7"/>
                <w:sz w:val="30"/>
                <w:szCs w:val="30"/>
              </w:rPr>
              <w:t>市县</w:t>
            </w:r>
            <w:r>
              <w:rPr>
                <w:rFonts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30"/>
                <w:szCs w:val="30"/>
              </w:rPr>
              <w:t>财政</w:t>
            </w:r>
          </w:p>
        </w:tc>
        <w:tc>
          <w:tcPr>
            <w:tcW w:w="3066" w:type="dxa"/>
            <w:vAlign w:val="top"/>
          </w:tcPr>
          <w:p w14:paraId="3AC227AB">
            <w:pPr>
              <w:pStyle w:val="6"/>
              <w:spacing w:line="258" w:lineRule="auto"/>
            </w:pPr>
          </w:p>
          <w:p w14:paraId="4A188C0D">
            <w:pPr>
              <w:spacing w:before="98" w:line="183" w:lineRule="auto"/>
              <w:ind w:left="1223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4"/>
                <w:sz w:val="30"/>
                <w:szCs w:val="30"/>
              </w:rPr>
              <w:t>5988</w:t>
            </w:r>
          </w:p>
        </w:tc>
        <w:tc>
          <w:tcPr>
            <w:tcW w:w="2842" w:type="dxa"/>
            <w:vAlign w:val="top"/>
          </w:tcPr>
          <w:p w14:paraId="1BB0027D">
            <w:pPr>
              <w:pStyle w:val="6"/>
              <w:spacing w:line="257" w:lineRule="auto"/>
            </w:pPr>
          </w:p>
          <w:p w14:paraId="7901BFB4">
            <w:pPr>
              <w:spacing w:before="97" w:line="184" w:lineRule="auto"/>
              <w:ind w:left="1117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4"/>
                <w:sz w:val="30"/>
                <w:szCs w:val="30"/>
              </w:rPr>
              <w:t>5412</w:t>
            </w:r>
          </w:p>
        </w:tc>
      </w:tr>
    </w:tbl>
    <w:p w14:paraId="2ADD4499">
      <w:pPr>
        <w:rPr>
          <w:rFonts w:ascii="Arial"/>
          <w:sz w:val="21"/>
        </w:rPr>
      </w:pPr>
    </w:p>
    <w:p w14:paraId="57727C43"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1900" w:h="16840"/>
          <w:pgMar w:top="1431" w:right="1578" w:bottom="1685" w:left="1584" w:header="0" w:footer="1367" w:gutter="0"/>
          <w:cols w:space="720" w:num="1"/>
        </w:sectPr>
      </w:pPr>
    </w:p>
    <w:p w14:paraId="4DEF30D4">
      <w:pPr>
        <w:spacing w:before="4"/>
      </w:pPr>
    </w:p>
    <w:p w14:paraId="2F1D7F6E">
      <w:pPr>
        <w:spacing w:before="4"/>
      </w:pPr>
    </w:p>
    <w:p w14:paraId="5465A395">
      <w:pPr>
        <w:spacing w:before="4"/>
      </w:pPr>
    </w:p>
    <w:p w14:paraId="2D48AF06">
      <w:pPr>
        <w:spacing w:before="4"/>
      </w:pPr>
    </w:p>
    <w:p w14:paraId="7BF7B092">
      <w:pPr>
        <w:spacing w:before="4"/>
      </w:pPr>
    </w:p>
    <w:p w14:paraId="0A9183CF">
      <w:pPr>
        <w:spacing w:before="4"/>
      </w:pPr>
    </w:p>
    <w:p w14:paraId="6101D8EE">
      <w:pPr>
        <w:spacing w:before="4"/>
      </w:pPr>
    </w:p>
    <w:p w14:paraId="55CBDECB">
      <w:pPr>
        <w:spacing w:before="4"/>
      </w:pPr>
    </w:p>
    <w:p w14:paraId="60869A62">
      <w:pPr>
        <w:spacing w:before="4"/>
      </w:pPr>
    </w:p>
    <w:p w14:paraId="53B22A37">
      <w:pPr>
        <w:spacing w:before="4"/>
      </w:pPr>
    </w:p>
    <w:p w14:paraId="27177640">
      <w:pPr>
        <w:spacing w:before="4"/>
      </w:pPr>
    </w:p>
    <w:p w14:paraId="605042F6">
      <w:pPr>
        <w:spacing w:before="4"/>
      </w:pPr>
    </w:p>
    <w:p w14:paraId="1D20557A">
      <w:pPr>
        <w:spacing w:before="4"/>
      </w:pPr>
    </w:p>
    <w:p w14:paraId="1DEECA32">
      <w:pPr>
        <w:spacing w:before="4"/>
      </w:pPr>
    </w:p>
    <w:p w14:paraId="036006CC">
      <w:pPr>
        <w:spacing w:before="3"/>
      </w:pPr>
    </w:p>
    <w:p w14:paraId="2BD24D0D">
      <w:pPr>
        <w:spacing w:before="3"/>
      </w:pPr>
    </w:p>
    <w:p w14:paraId="0906F3DD">
      <w:pPr>
        <w:spacing w:before="3"/>
      </w:pPr>
    </w:p>
    <w:p w14:paraId="5C519871">
      <w:pPr>
        <w:spacing w:before="3"/>
      </w:pPr>
    </w:p>
    <w:p w14:paraId="6C52B0E2">
      <w:pPr>
        <w:spacing w:before="3"/>
      </w:pPr>
    </w:p>
    <w:p w14:paraId="402AB6B4">
      <w:pPr>
        <w:spacing w:before="3"/>
      </w:pPr>
    </w:p>
    <w:p w14:paraId="48F5DBBF">
      <w:pPr>
        <w:spacing w:before="3"/>
      </w:pPr>
    </w:p>
    <w:p w14:paraId="1FF9A386">
      <w:pPr>
        <w:spacing w:before="3"/>
      </w:pPr>
    </w:p>
    <w:p w14:paraId="3C581E25">
      <w:pPr>
        <w:spacing w:before="3"/>
      </w:pPr>
    </w:p>
    <w:p w14:paraId="6FADD3F2">
      <w:pPr>
        <w:spacing w:before="3"/>
      </w:pPr>
    </w:p>
    <w:p w14:paraId="01E267EA">
      <w:pPr>
        <w:spacing w:before="3"/>
      </w:pPr>
    </w:p>
    <w:p w14:paraId="3E5FAD2F">
      <w:pPr>
        <w:spacing w:before="3"/>
      </w:pPr>
    </w:p>
    <w:p w14:paraId="0C3B42F3">
      <w:pPr>
        <w:spacing w:before="3"/>
      </w:pPr>
    </w:p>
    <w:p w14:paraId="16E488B6">
      <w:pPr>
        <w:spacing w:before="3"/>
      </w:pPr>
    </w:p>
    <w:p w14:paraId="3FDECBCE">
      <w:pPr>
        <w:spacing w:before="3"/>
      </w:pPr>
    </w:p>
    <w:p w14:paraId="41604CA6">
      <w:pPr>
        <w:spacing w:before="3"/>
      </w:pPr>
    </w:p>
    <w:p w14:paraId="03F8B36D">
      <w:pPr>
        <w:spacing w:before="3"/>
      </w:pPr>
    </w:p>
    <w:p w14:paraId="4BEC485A">
      <w:pPr>
        <w:spacing w:before="3"/>
      </w:pPr>
    </w:p>
    <w:p w14:paraId="25ADCD38">
      <w:pPr>
        <w:spacing w:before="3"/>
      </w:pPr>
    </w:p>
    <w:p w14:paraId="1C643A8F">
      <w:pPr>
        <w:spacing w:before="3"/>
      </w:pPr>
    </w:p>
    <w:p w14:paraId="049DC4D5">
      <w:pPr>
        <w:spacing w:before="3"/>
      </w:pPr>
    </w:p>
    <w:p w14:paraId="4AA1E85F">
      <w:pPr>
        <w:spacing w:before="3"/>
      </w:pPr>
    </w:p>
    <w:p w14:paraId="0A3D7F26">
      <w:pPr>
        <w:spacing w:before="3"/>
      </w:pPr>
    </w:p>
    <w:p w14:paraId="58BF4D9A">
      <w:pPr>
        <w:spacing w:before="3"/>
      </w:pPr>
    </w:p>
    <w:p w14:paraId="5513EF36">
      <w:pPr>
        <w:spacing w:before="3"/>
      </w:pPr>
    </w:p>
    <w:p w14:paraId="2D4F8F6B">
      <w:pPr>
        <w:spacing w:before="3"/>
      </w:pPr>
    </w:p>
    <w:p w14:paraId="1E828F10">
      <w:pPr>
        <w:spacing w:before="3"/>
      </w:pPr>
    </w:p>
    <w:p w14:paraId="7CE119BE">
      <w:pPr>
        <w:spacing w:before="3"/>
      </w:pPr>
    </w:p>
    <w:p w14:paraId="1E003700">
      <w:pPr>
        <w:spacing w:before="3"/>
      </w:pPr>
    </w:p>
    <w:p w14:paraId="7695E283">
      <w:pPr>
        <w:spacing w:before="3"/>
      </w:pPr>
    </w:p>
    <w:p w14:paraId="42AAADBF">
      <w:pPr>
        <w:spacing w:before="3"/>
      </w:pPr>
    </w:p>
    <w:p w14:paraId="0E6E6650">
      <w:pPr>
        <w:spacing w:before="3"/>
      </w:pPr>
    </w:p>
    <w:p w14:paraId="14D4CDF9">
      <w:pPr>
        <w:spacing w:before="3"/>
      </w:pPr>
    </w:p>
    <w:p w14:paraId="1DD69B77">
      <w:pPr>
        <w:spacing w:before="3"/>
      </w:pPr>
    </w:p>
    <w:p w14:paraId="4350E6D9">
      <w:pPr>
        <w:spacing w:before="3"/>
      </w:pPr>
    </w:p>
    <w:tbl>
      <w:tblPr>
        <w:tblStyle w:val="5"/>
        <w:tblW w:w="880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0"/>
      </w:tblGrid>
      <w:tr w14:paraId="23D0152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80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2349FD2">
            <w:pPr>
              <w:spacing w:before="176" w:line="219" w:lineRule="auto"/>
              <w:ind w:left="34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抄送：自治区党委组织部、自治区公安厅。</w:t>
            </w:r>
          </w:p>
        </w:tc>
      </w:tr>
      <w:tr w14:paraId="5F8436C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80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CE20234">
            <w:pPr>
              <w:spacing w:before="146" w:line="219" w:lineRule="auto"/>
              <w:ind w:left="30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广西壮族自治区退役军人事务厅办公室</w:t>
            </w: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 xml:space="preserve">    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2024年1</w:t>
            </w:r>
            <w:r>
              <w:rPr>
                <w:rFonts w:ascii="宋体" w:hAnsi="宋体" w:eastAsia="宋体" w:cs="宋体"/>
                <w:sz w:val="28"/>
                <w:szCs w:val="28"/>
              </w:rPr>
              <w:t>2月23日印发</w:t>
            </w:r>
          </w:p>
        </w:tc>
      </w:tr>
    </w:tbl>
    <w:p w14:paraId="4C1A7BA5">
      <w:pPr>
        <w:spacing w:line="442" w:lineRule="auto"/>
        <w:rPr>
          <w:rFonts w:ascii="Arial"/>
          <w:sz w:val="21"/>
        </w:rPr>
      </w:pPr>
    </w:p>
    <w:p w14:paraId="6D6652EB">
      <w:pPr>
        <w:spacing w:before="104" w:line="184" w:lineRule="auto"/>
        <w:ind w:left="9"/>
        <w:rPr>
          <w:rFonts w:ascii="宋体" w:hAnsi="宋体" w:eastAsia="宋体" w:cs="宋体"/>
          <w:sz w:val="32"/>
          <w:szCs w:val="32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3740150</wp:posOffset>
            </wp:positionH>
            <wp:positionV relativeFrom="paragraph">
              <wp:posOffset>158115</wp:posOffset>
            </wp:positionV>
            <wp:extent cx="1828800" cy="55880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828748" cy="558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3"/>
          <w:sz w:val="32"/>
          <w:szCs w:val="32"/>
        </w:rPr>
        <w:t>—16—</w:t>
      </w:r>
    </w:p>
    <w:sectPr>
      <w:footerReference r:id="rId20" w:type="default"/>
      <w:pgSz w:w="11900" w:h="16840"/>
      <w:pgMar w:top="1431" w:right="1629" w:bottom="400" w:left="14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0FA65">
    <w:pPr>
      <w:spacing w:line="177" w:lineRule="auto"/>
      <w:ind w:left="7909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8C367">
    <w:pPr>
      <w:spacing w:before="1" w:line="177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—10—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B1710">
    <w:pPr>
      <w:spacing w:before="1" w:line="177" w:lineRule="auto"/>
      <w:ind w:left="767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—11—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78511">
    <w:pPr>
      <w:spacing w:before="1" w:line="177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—12—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C80CF">
    <w:pPr>
      <w:spacing w:line="178" w:lineRule="auto"/>
      <w:ind w:left="767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—13—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2EC64">
    <w:pPr>
      <w:spacing w:line="177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—14—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8BA7E">
    <w:pPr>
      <w:spacing w:line="178" w:lineRule="auto"/>
      <w:ind w:left="766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—15—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AA354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8C1D1">
    <w:pPr>
      <w:spacing w:line="177" w:lineRule="auto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9220E">
    <w:pPr>
      <w:spacing w:before="1" w:line="176" w:lineRule="auto"/>
      <w:ind w:left="787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37E3E">
    <w:pPr>
      <w:spacing w:line="177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101DF">
    <w:pPr>
      <w:spacing w:before="1" w:line="175" w:lineRule="auto"/>
      <w:ind w:left="776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EEA25">
    <w:pPr>
      <w:spacing w:before="1" w:line="176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2ED29">
    <w:pPr>
      <w:spacing w:before="1" w:line="175" w:lineRule="auto"/>
      <w:ind w:left="775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72B4D">
    <w:pPr>
      <w:spacing w:before="1" w:line="176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0513C">
    <w:pPr>
      <w:spacing w:line="177" w:lineRule="auto"/>
      <w:ind w:left="7735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DA9221C"/>
    <w:rsid w:val="3D567B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2.jpeg"/><Relationship Id="rId22" Type="http://schemas.openxmlformats.org/officeDocument/2006/relationships/image" Target="media/image1.png"/><Relationship Id="rId21" Type="http://schemas.openxmlformats.org/officeDocument/2006/relationships/theme" Target="theme/theme1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2501</Words>
  <Characters>2864</Characters>
  <TotalTime>0</TotalTime>
  <ScaleCrop>false</ScaleCrop>
  <LinksUpToDate>false</LinksUpToDate>
  <CharactersWithSpaces>3179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2025-02-20T14:51:00Z</dcterms:created>
  <dc:creator>Kingsoft-PDF</dc:creator>
  <cp:lastModifiedBy>我是大神</cp:lastModifiedBy>
  <dcterms:modified xsi:type="dcterms:W3CDTF">2025-02-20T06:52:19Z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2025-02-20T14:51:30Z</vt:filetime>
  </property>
  <property fmtid="{D5CDD505-2E9C-101B-9397-08002B2CF9AE}" pid="4" name="UsrData">
    <vt:lpwstr>67b6d0eed0534a001f1f1d12wl</vt:lpwstr>
  </property>
  <property fmtid="{D5CDD505-2E9C-101B-9397-08002B2CF9AE}" pid="5" name="KSOProductBuildVer">
    <vt:lpwstr>2052-12.1.0.19770</vt:lpwstr>
  </property>
  <property fmtid="{D5CDD505-2E9C-101B-9397-08002B2CF9AE}" pid="6" name="ICV">
    <vt:lpwstr>3B96559A7CB84412A0F4E8C972584CE2_13</vt:lpwstr>
  </property>
  <property fmtid="{D5CDD505-2E9C-101B-9397-08002B2CF9AE}" pid="7" name="KSOTemplateDocerSaveRecord">
    <vt:lpwstr>eyJoZGlkIjoiZmU2ZTM2YzNhMDRkMjRjNzQ4Njg4Y2E2MTdlNzI3MjgiLCJ1c2VySWQiOiI0NDc1NDU4MzcifQ==</vt:lpwstr>
  </property>
</Properties>
</file>