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rPr>
          <w:rFonts w:hint="default" w:ascii="Times New Roman" w:hAnsi="Times New Roman" w:cs="Times New Roman"/>
          <w:color w:val="auto"/>
          <w:sz w:val="32"/>
        </w:rPr>
      </w:pPr>
    </w:p>
    <w:p>
      <w:pPr>
        <w:keepNext w:val="0"/>
        <w:keepLines w:val="0"/>
        <w:pageBreakBefore w:val="0"/>
        <w:widowControl w:val="0"/>
        <w:kinsoku/>
        <w:wordWrap/>
        <w:overflowPunct/>
        <w:topLinePunct w:val="0"/>
        <w:autoSpaceDE/>
        <w:autoSpaceDN/>
        <w:bidi w:val="0"/>
        <w:adjustRightInd/>
        <w:snapToGrid/>
        <w:spacing w:line="586"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32"/>
        </w:rPr>
      </w:pPr>
      <w:r>
        <w:rPr>
          <w:rFonts w:hint="default" w:ascii="Times New Roman" w:hAnsi="Times New Roman" w:eastAsia="仿宋_GB2312" w:cs="Times New Roman"/>
          <w:color w:val="auto"/>
          <w:sz w:val="32"/>
        </w:rPr>
        <w:t>秀政〔</w:t>
      </w:r>
      <w:r>
        <w:rPr>
          <w:rFonts w:hint="default" w:ascii="Times New Roman" w:hAnsi="Times New Roman" w:eastAsia="仿宋_GB2312" w:cs="Times New Roman"/>
          <w:color w:val="auto"/>
          <w:sz w:val="32"/>
          <w:lang w:val="en-US" w:eastAsia="zh-CN"/>
        </w:rPr>
        <w:t>202</w:t>
      </w:r>
      <w:r>
        <w:rPr>
          <w:rFonts w:hint="eastAsia"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w:t>
      </w:r>
      <w:r>
        <w:rPr>
          <w:rFonts w:hint="eastAsia" w:ascii="Times New Roman" w:hAnsi="Times New Roman" w:eastAsia="仿宋_GB2312" w:cs="Times New Roman"/>
          <w:color w:val="auto"/>
          <w:sz w:val="32"/>
          <w:lang w:val="en-US" w:eastAsia="zh-CN"/>
        </w:rPr>
        <w:t>7</w:t>
      </w:r>
      <w:r>
        <w:rPr>
          <w:rFonts w:hint="default" w:ascii="Times New Roman" w:hAnsi="Times New Roman" w:eastAsia="仿宋_GB2312" w:cs="Times New Roman"/>
          <w:color w:val="auto"/>
          <w:sz w:val="32"/>
        </w:rPr>
        <w:t>号</w:t>
      </w:r>
    </w:p>
    <w:p>
      <w:pPr>
        <w:spacing w:line="580" w:lineRule="exact"/>
        <w:jc w:val="center"/>
        <w:rPr>
          <w:rFonts w:hint="default" w:ascii="Times New Roman" w:hAnsi="Times New Roman" w:eastAsia="仿宋_GB2312" w:cs="Times New Roman"/>
          <w:color w:val="auto"/>
          <w:sz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cs="仿宋_GB2312"/>
          <w:color w:val="000000"/>
          <w:kern w:val="0"/>
          <w:sz w:val="10"/>
          <w:szCs w:val="10"/>
          <w:lang w:val="en-US" w:eastAsia="zh-CN" w:bidi="ar"/>
        </w:rPr>
      </w:pPr>
      <w:r>
        <w:rPr>
          <w:rFonts w:hint="eastAsia" w:ascii="方正小标宋_GBK" w:hAnsi="方正小标宋_GBK" w:eastAsia="方正小标宋_GBK" w:cs="方正小标宋_GBK"/>
          <w:b w:val="0"/>
          <w:bCs w:val="0"/>
          <w:color w:val="000000"/>
          <w:sz w:val="44"/>
          <w:szCs w:val="44"/>
          <w:lang w:eastAsia="zh-CN" w:bidi="ar-SA"/>
        </w:rPr>
        <w:t>桂林市秀峰区人民政府关于公布秀峰区级非物质文化遗产代表性项目名录的通知</w:t>
      </w:r>
    </w:p>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各街道办事处，区机关各部门，辖区各有关单位：</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仿宋_GB2312" w:cs="Times New Roman"/>
          <w:color w:val="000000"/>
          <w:spacing w:val="0"/>
          <w:sz w:val="32"/>
          <w:szCs w:val="32"/>
          <w:lang w:bidi="ar-SA"/>
        </w:rPr>
      </w:pPr>
      <w:r>
        <w:rPr>
          <w:rFonts w:hint="default" w:ascii="Times New Roman" w:hAnsi="Times New Roman" w:eastAsia="仿宋_GB2312" w:cs="Times New Roman"/>
          <w:color w:val="000000"/>
          <w:kern w:val="0"/>
          <w:sz w:val="32"/>
          <w:szCs w:val="32"/>
          <w:lang w:val="en-US" w:eastAsia="zh-CN" w:bidi="ar"/>
        </w:rPr>
        <w:t>为贯彻落实</w:t>
      </w:r>
      <w:r>
        <w:rPr>
          <w:rFonts w:hint="default" w:ascii="Times New Roman" w:hAnsi="Times New Roman" w:eastAsia="仿宋_GB2312" w:cs="Times New Roman"/>
          <w:color w:val="000000"/>
          <w:spacing w:val="0"/>
          <w:sz w:val="32"/>
          <w:szCs w:val="32"/>
          <w:lang w:bidi="ar-SA"/>
        </w:rPr>
        <w:t>《中华人民共和国非物质文化遗产法》《广西壮族自治区非物质文化遗产保护条例》和</w:t>
      </w:r>
      <w:r>
        <w:rPr>
          <w:rFonts w:hint="default" w:ascii="Times New Roman" w:hAnsi="Times New Roman" w:eastAsia="仿宋_GB2312" w:cs="Times New Roman"/>
          <w:color w:val="000000"/>
          <w:spacing w:val="0"/>
          <w:sz w:val="32"/>
          <w:szCs w:val="32"/>
          <w:lang w:eastAsia="zh-CN" w:bidi="ar-SA"/>
        </w:rPr>
        <w:t>《</w:t>
      </w:r>
      <w:r>
        <w:rPr>
          <w:rFonts w:hint="default" w:ascii="Times New Roman" w:hAnsi="Times New Roman" w:eastAsia="仿宋_GB2312" w:cs="Times New Roman"/>
          <w:color w:val="000000"/>
          <w:spacing w:val="0"/>
          <w:sz w:val="32"/>
          <w:szCs w:val="32"/>
          <w:lang w:bidi="ar-SA"/>
        </w:rPr>
        <w:t>桂林市人民政府关于加强我市非物质文化遗产保护工作的意见</w:t>
      </w:r>
      <w:r>
        <w:rPr>
          <w:rFonts w:hint="default" w:ascii="Times New Roman" w:hAnsi="Times New Roman" w:eastAsia="仿宋_GB2312" w:cs="Times New Roman"/>
          <w:color w:val="000000"/>
          <w:spacing w:val="0"/>
          <w:sz w:val="32"/>
          <w:szCs w:val="32"/>
          <w:lang w:eastAsia="zh-CN" w:bidi="ar-SA"/>
        </w:rPr>
        <w:t>》</w:t>
      </w:r>
      <w:r>
        <w:rPr>
          <w:rFonts w:hint="default" w:ascii="Times New Roman" w:hAnsi="Times New Roman" w:eastAsia="仿宋_GB2312" w:cs="Times New Roman"/>
          <w:color w:val="000000"/>
          <w:spacing w:val="0"/>
          <w:sz w:val="32"/>
          <w:szCs w:val="32"/>
          <w:lang w:bidi="ar-SA"/>
        </w:rPr>
        <w:t>有关规定，</w:t>
      </w:r>
      <w:r>
        <w:rPr>
          <w:rFonts w:hint="default" w:ascii="Times New Roman" w:hAnsi="Times New Roman" w:eastAsia="仿宋_GB2312" w:cs="Times New Roman"/>
          <w:color w:val="000000"/>
          <w:kern w:val="0"/>
          <w:sz w:val="32"/>
          <w:szCs w:val="32"/>
          <w:lang w:val="en-US" w:eastAsia="zh-CN" w:bidi="ar"/>
        </w:rPr>
        <w:t>进一步加强我区非物质文化遗产代表性项目名录建设，有效保护和传承非物质文化遗产，</w:t>
      </w:r>
      <w:r>
        <w:rPr>
          <w:rFonts w:hint="default" w:ascii="Times New Roman" w:hAnsi="Times New Roman" w:eastAsia="仿宋_GB2312" w:cs="Times New Roman"/>
          <w:color w:val="000000"/>
          <w:spacing w:val="0"/>
          <w:sz w:val="32"/>
          <w:szCs w:val="32"/>
          <w:lang w:bidi="ar-SA"/>
        </w:rPr>
        <w:t>2024年，秀峰区人民政府在全区范围内开展了秀峰区</w:t>
      </w:r>
      <w:r>
        <w:rPr>
          <w:rFonts w:hint="default" w:ascii="Times New Roman" w:hAnsi="Times New Roman" w:eastAsia="仿宋_GB2312" w:cs="Times New Roman"/>
          <w:color w:val="000000"/>
          <w:spacing w:val="0"/>
          <w:sz w:val="32"/>
          <w:szCs w:val="32"/>
          <w:lang w:eastAsia="zh-CN" w:bidi="ar-SA"/>
        </w:rPr>
        <w:t>级</w:t>
      </w:r>
      <w:r>
        <w:rPr>
          <w:rFonts w:hint="default" w:ascii="Times New Roman" w:hAnsi="Times New Roman" w:eastAsia="仿宋_GB2312" w:cs="Times New Roman"/>
          <w:color w:val="000000"/>
          <w:spacing w:val="0"/>
          <w:sz w:val="32"/>
          <w:szCs w:val="32"/>
          <w:lang w:bidi="ar-SA"/>
        </w:rPr>
        <w:t>非物质文化遗产代表性项目的申报、评审工作。</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经各单位企业推荐申报、专家评审、社会公示等程序，综合反馈的意见和建议，</w:t>
      </w:r>
      <w:r>
        <w:rPr>
          <w:rFonts w:hint="default" w:ascii="Times New Roman" w:hAnsi="Times New Roman" w:eastAsia="仿宋_GB2312" w:cs="Times New Roman"/>
          <w:color w:val="000000"/>
          <w:spacing w:val="0"/>
          <w:sz w:val="32"/>
          <w:szCs w:val="32"/>
          <w:lang w:bidi="ar-SA"/>
        </w:rPr>
        <w:t>秀峰区人民政府</w:t>
      </w:r>
      <w:r>
        <w:rPr>
          <w:rFonts w:hint="default" w:ascii="Times New Roman" w:hAnsi="Times New Roman" w:eastAsia="仿宋_GB2312" w:cs="Times New Roman"/>
          <w:color w:val="000000"/>
          <w:kern w:val="0"/>
          <w:sz w:val="32"/>
          <w:szCs w:val="32"/>
          <w:lang w:val="en-US" w:eastAsia="zh-CN" w:bidi="ar"/>
        </w:rPr>
        <w:t>确定了秀峰区级非物质文化遗产代表性项目1个，现予以公布</w:t>
      </w:r>
      <w:r>
        <w:rPr>
          <w:rFonts w:hint="eastAsia" w:ascii="Times New Roman" w:hAnsi="Times New Roman" w:eastAsia="仿宋_GB2312"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仿宋_GB2312" w:cs="Times New Roman"/>
          <w:sz w:val="32"/>
          <w:szCs w:val="32"/>
          <w:lang w:bidi="ar-SA"/>
        </w:rPr>
      </w:pPr>
      <w:r>
        <w:rPr>
          <w:rFonts w:hint="default" w:ascii="Times New Roman" w:hAnsi="Times New Roman" w:eastAsia="仿宋_GB2312" w:cs="Times New Roman"/>
          <w:color w:val="000000"/>
          <w:kern w:val="0"/>
          <w:sz w:val="32"/>
          <w:szCs w:val="32"/>
          <w:lang w:val="en-US" w:eastAsia="zh-CN" w:bidi="ar"/>
        </w:rPr>
        <w:t xml:space="preserve">特此通知。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附件</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 xml:space="preserve">秀峰区级非物质文化遗产代表性项目名录 </w:t>
      </w: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20" w:lineRule="exact"/>
        <w:ind w:firstLine="5120" w:firstLineChars="1600"/>
        <w:jc w:val="both"/>
        <w:textAlignment w:val="auto"/>
        <w:rPr>
          <w:rFonts w:hint="default" w:ascii="Times New Roman" w:hAnsi="Times New Roman" w:eastAsia="仿宋_GB2312" w:cs="Times New Roman"/>
          <w:color w:val="000000"/>
          <w:spacing w:val="0"/>
          <w:sz w:val="32"/>
          <w:szCs w:val="32"/>
          <w:lang w:bidi="ar-SA"/>
        </w:rPr>
      </w:pPr>
      <w:r>
        <w:rPr>
          <w:rFonts w:hint="default" w:ascii="Times New Roman" w:hAnsi="Times New Roman" w:eastAsia="仿宋_GB2312" w:cs="Times New Roman"/>
          <w:color w:val="000000"/>
          <w:kern w:val="0"/>
          <w:sz w:val="32"/>
          <w:szCs w:val="32"/>
          <w:lang w:val="en-US" w:eastAsia="zh-CN" w:bidi="ar"/>
        </w:rPr>
        <w:t>桂林市</w:t>
      </w:r>
      <w:r>
        <w:rPr>
          <w:rFonts w:hint="default" w:ascii="Times New Roman" w:hAnsi="Times New Roman" w:eastAsia="仿宋_GB2312" w:cs="Times New Roman"/>
          <w:color w:val="000000"/>
          <w:spacing w:val="0"/>
          <w:sz w:val="32"/>
          <w:szCs w:val="32"/>
          <w:lang w:bidi="ar-SA"/>
        </w:rPr>
        <w:t>秀峰区人民政府</w:t>
      </w:r>
    </w:p>
    <w:p>
      <w:pPr>
        <w:keepNext w:val="0"/>
        <w:keepLines w:val="0"/>
        <w:pageBreakBefore w:val="0"/>
        <w:widowControl w:val="0"/>
        <w:tabs>
          <w:tab w:val="left" w:pos="7980"/>
        </w:tabs>
        <w:kinsoku/>
        <w:wordWrap/>
        <w:overflowPunct/>
        <w:topLinePunct w:val="0"/>
        <w:autoSpaceDE/>
        <w:autoSpaceDN/>
        <w:bidi w:val="0"/>
        <w:adjustRightInd/>
        <w:snapToGrid/>
        <w:spacing w:line="420" w:lineRule="exact"/>
        <w:ind w:firstLine="5440" w:firstLineChars="1700"/>
        <w:textAlignment w:val="auto"/>
        <w:rPr>
          <w:rFonts w:hint="eastAsia" w:eastAsia="仿宋_GB2312"/>
          <w:sz w:val="32"/>
          <w:szCs w:val="32"/>
        </w:rPr>
      </w:pPr>
      <w:r>
        <w:rPr>
          <w:rFonts w:hint="default" w:ascii="Times New Roman" w:hAnsi="Times New Roman" w:eastAsia="仿宋_GB2312" w:cs="Times New Roman"/>
          <w:color w:val="000000"/>
          <w:spacing w:val="0"/>
          <w:sz w:val="32"/>
          <w:szCs w:val="32"/>
          <w:lang w:val="en-US" w:eastAsia="zh-CN" w:bidi="ar-SA"/>
        </w:rPr>
        <w:t>2024年</w:t>
      </w:r>
      <w:r>
        <w:rPr>
          <w:rFonts w:hint="eastAsia" w:ascii="Times New Roman" w:hAnsi="Times New Roman" w:eastAsia="仿宋_GB2312" w:cs="Times New Roman"/>
          <w:color w:val="000000"/>
          <w:spacing w:val="0"/>
          <w:sz w:val="32"/>
          <w:szCs w:val="32"/>
          <w:lang w:val="en-US" w:eastAsia="zh-CN" w:bidi="ar-SA"/>
        </w:rPr>
        <w:t>5</w:t>
      </w:r>
      <w:r>
        <w:rPr>
          <w:rFonts w:hint="default" w:ascii="Times New Roman" w:hAnsi="Times New Roman" w:eastAsia="仿宋_GB2312" w:cs="Times New Roman"/>
          <w:color w:val="000000"/>
          <w:spacing w:val="0"/>
          <w:sz w:val="32"/>
          <w:szCs w:val="32"/>
          <w:lang w:val="en-US" w:eastAsia="zh-CN" w:bidi="ar-SA"/>
        </w:rPr>
        <w:t>月</w:t>
      </w:r>
      <w:r>
        <w:rPr>
          <w:rFonts w:hint="eastAsia" w:ascii="Times New Roman" w:hAnsi="Times New Roman" w:eastAsia="仿宋_GB2312" w:cs="Times New Roman"/>
          <w:color w:val="000000"/>
          <w:spacing w:val="0"/>
          <w:sz w:val="32"/>
          <w:szCs w:val="32"/>
          <w:lang w:val="en-US" w:eastAsia="zh-CN" w:bidi="ar-SA"/>
        </w:rPr>
        <w:t>22</w:t>
      </w:r>
      <w:r>
        <w:rPr>
          <w:rFonts w:hint="default" w:ascii="Times New Roman" w:hAnsi="Times New Roman" w:eastAsia="仿宋_GB2312" w:cs="Times New Roman"/>
          <w:color w:val="000000"/>
          <w:spacing w:val="0"/>
          <w:sz w:val="32"/>
          <w:szCs w:val="32"/>
          <w:lang w:val="en-US" w:eastAsia="zh-CN" w:bidi="ar-SA"/>
        </w:rPr>
        <w:t>日</w:t>
      </w:r>
    </w:p>
    <w:p>
      <w:pPr>
        <w:pStyle w:val="3"/>
        <w:pageBreakBefore w:val="0"/>
        <w:widowControl w:val="0"/>
        <w:kinsoku/>
        <w:wordWrap/>
        <w:overflowPunct/>
        <w:topLinePunct w:val="0"/>
        <w:autoSpaceDE/>
        <w:autoSpaceDN/>
        <w:bidi w:val="0"/>
        <w:adjustRightInd/>
        <w:snapToGrid/>
        <w:spacing w:line="420" w:lineRule="exact"/>
        <w:ind w:firstLine="640" w:firstLineChars="200"/>
        <w:textAlignment w:val="auto"/>
        <w:rPr>
          <w:rFonts w:hint="eastAsia" w:eastAsia="仿宋_GB2312" w:cs="方正仿宋_GBK" w:asciiTheme="minorHAnsi" w:hAnsiTheme="minorHAnsi"/>
          <w:b w:val="0"/>
          <w:bCs w:val="0"/>
          <w:kern w:val="0"/>
          <w:sz w:val="32"/>
          <w:szCs w:val="32"/>
          <w:lang w:val="en-US" w:eastAsia="zh-CN" w:bidi="ar-SA"/>
        </w:rPr>
      </w:pPr>
      <w:r>
        <w:rPr>
          <w:rFonts w:hint="eastAsia" w:eastAsia="仿宋_GB2312" w:cs="方正仿宋_GBK" w:asciiTheme="minorHAnsi" w:hAnsiTheme="minorHAnsi"/>
          <w:b w:val="0"/>
          <w:bCs w:val="0"/>
          <w:kern w:val="0"/>
          <w:sz w:val="32"/>
          <w:szCs w:val="32"/>
          <w:lang w:val="en-US" w:eastAsia="zh-CN" w:bidi="ar-SA"/>
        </w:rPr>
        <w:t>（此件公开发布）</w:t>
      </w:r>
    </w:p>
    <w:p>
      <w:pPr>
        <w:rPr>
          <w:rFonts w:hint="eastAsia" w:eastAsia="仿宋_GB2312" w:cs="方正仿宋_GBK" w:asciiTheme="minorHAnsi" w:hAnsiTheme="minorHAnsi"/>
          <w:b w:val="0"/>
          <w:bCs w:val="0"/>
          <w:kern w:val="0"/>
          <w:sz w:val="32"/>
          <w:szCs w:val="32"/>
          <w:lang w:val="en-US" w:eastAsia="zh-CN" w:bidi="ar-SA"/>
        </w:rPr>
      </w:pPr>
    </w:p>
    <w:p>
      <w:pPr>
        <w:pageBreakBefore w:val="0"/>
        <w:widowControl w:val="0"/>
        <w:kinsoku/>
        <w:wordWrap/>
        <w:overflowPunct/>
        <w:topLinePunct w:val="0"/>
        <w:bidi w:val="0"/>
        <w:snapToGrid/>
        <w:spacing w:line="586" w:lineRule="exact"/>
        <w:textAlignment w:val="auto"/>
        <w:rPr>
          <w:rFonts w:hint="default" w:ascii="Times New Roman" w:hAnsi="Times New Roman" w:eastAsia="仿宋_GB2312" w:cs="Times New Roman"/>
          <w:sz w:val="32"/>
          <w:szCs w:val="32"/>
        </w:rPr>
        <w:sectPr>
          <w:headerReference r:id="rId3" w:type="default"/>
          <w:footerReference r:id="rId4" w:type="default"/>
          <w:footerReference r:id="rId5" w:type="even"/>
          <w:pgSz w:w="11906" w:h="16838"/>
          <w:pgMar w:top="1440" w:right="1134" w:bottom="1440" w:left="1418" w:header="851" w:footer="992" w:gutter="0"/>
          <w:cols w:space="720" w:num="1"/>
          <w:docGrid w:type="lines" w:linePitch="312" w:charSpace="0"/>
        </w:sect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6" w:lineRule="exact"/>
        <w:ind w:left="0" w:right="0" w:firstLine="0"/>
        <w:jc w:val="both"/>
        <w:textAlignment w:val="auto"/>
        <w:rPr>
          <w:rFonts w:hint="eastAsia" w:ascii="微软雅黑" w:eastAsia="微软雅黑" w:cs="微软雅黑"/>
          <w:color w:val="000000"/>
          <w:spacing w:val="0"/>
          <w:sz w:val="32"/>
          <w:szCs w:val="32"/>
          <w:lang w:bidi="ar-SA"/>
        </w:rPr>
      </w:pPr>
      <w:r>
        <w:rPr>
          <w:rFonts w:hint="eastAsia" w:ascii="黑体" w:hAnsi="黑体" w:eastAsia="黑体" w:cs="黑体"/>
          <w:color w:val="000000"/>
          <w:spacing w:val="0"/>
          <w:sz w:val="32"/>
          <w:szCs w:val="32"/>
          <w:shd w:val="clear" w:color="auto" w:fill="FFFFFF"/>
          <w:lang w:bidi="ar-SA"/>
        </w:rPr>
        <w:t>附件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eastAsia" w:ascii="方正小标宋_GBK" w:hAnsi="方正小标宋_GBK" w:eastAsia="方正小标宋_GBK" w:cs="方正小标宋_GBK"/>
          <w:b w:val="0"/>
          <w:bCs w:val="0"/>
          <w:color w:val="000000"/>
          <w:kern w:val="2"/>
          <w:sz w:val="44"/>
          <w:szCs w:val="44"/>
          <w:lang w:val="en-US" w:eastAsia="zh-CN" w:bidi="ar-SA"/>
        </w:rPr>
      </w:pPr>
      <w:r>
        <w:rPr>
          <w:rFonts w:hint="eastAsia" w:ascii="方正小标宋_GBK" w:hAnsi="方正小标宋_GBK" w:eastAsia="方正小标宋_GBK" w:cs="方正小标宋_GBK"/>
          <w:b w:val="0"/>
          <w:bCs w:val="0"/>
          <w:color w:val="000000"/>
          <w:kern w:val="2"/>
          <w:sz w:val="44"/>
          <w:szCs w:val="44"/>
          <w:lang w:val="en-US" w:eastAsia="zh-CN" w:bidi="ar-SA"/>
        </w:rPr>
        <w:t>秀峰区级非物质文化遗产代表性项目名单</w:t>
      </w:r>
    </w:p>
    <w:tbl>
      <w:tblPr>
        <w:tblStyle w:val="9"/>
        <w:tblpPr w:leftFromText="180" w:rightFromText="180" w:vertAnchor="text" w:horzAnchor="page" w:tblpXSpec="center" w:tblpY="622"/>
        <w:tblOverlap w:val="never"/>
        <w:tblW w:w="9186"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698"/>
        <w:gridCol w:w="1534"/>
        <w:gridCol w:w="3650"/>
        <w:gridCol w:w="330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5" w:hRule="atLeast"/>
          <w:jc w:val="center"/>
        </w:trPr>
        <w:tc>
          <w:tcPr>
            <w:tcW w:w="6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b/>
                <w:bCs w:val="0"/>
                <w:color w:val="000000"/>
                <w:sz w:val="28"/>
                <w:szCs w:val="28"/>
              </w:rPr>
            </w:pPr>
            <w:r>
              <w:rPr>
                <w:rStyle w:val="11"/>
                <w:rFonts w:hint="eastAsia" w:ascii="仿宋_GB2312" w:hAnsi="仿宋_GB2312" w:eastAsia="仿宋_GB2312" w:cs="仿宋_GB2312"/>
                <w:b/>
                <w:bCs w:val="0"/>
                <w:color w:val="000000"/>
                <w:spacing w:val="0"/>
                <w:sz w:val="28"/>
                <w:szCs w:val="28"/>
                <w:lang w:bidi="ar-SA"/>
              </w:rPr>
              <w:t>序号</w:t>
            </w:r>
          </w:p>
        </w:tc>
        <w:tc>
          <w:tcPr>
            <w:tcW w:w="153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b/>
                <w:bCs w:val="0"/>
                <w:color w:val="000000"/>
                <w:sz w:val="28"/>
                <w:szCs w:val="28"/>
              </w:rPr>
            </w:pPr>
            <w:r>
              <w:rPr>
                <w:rStyle w:val="11"/>
                <w:rFonts w:hint="eastAsia" w:ascii="仿宋_GB2312" w:hAnsi="仿宋_GB2312" w:eastAsia="仿宋_GB2312" w:cs="仿宋_GB2312"/>
                <w:b/>
                <w:bCs w:val="0"/>
                <w:color w:val="000000"/>
                <w:spacing w:val="0"/>
                <w:sz w:val="28"/>
                <w:szCs w:val="28"/>
                <w:lang w:bidi="ar-SA"/>
              </w:rPr>
              <w:t>项目类别</w:t>
            </w:r>
          </w:p>
        </w:tc>
        <w:tc>
          <w:tcPr>
            <w:tcW w:w="36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b/>
                <w:bCs w:val="0"/>
                <w:color w:val="000000"/>
                <w:sz w:val="28"/>
                <w:szCs w:val="28"/>
              </w:rPr>
            </w:pPr>
            <w:r>
              <w:rPr>
                <w:rStyle w:val="11"/>
                <w:rFonts w:hint="eastAsia" w:ascii="仿宋_GB2312" w:hAnsi="仿宋_GB2312" w:eastAsia="仿宋_GB2312" w:cs="仿宋_GB2312"/>
                <w:b/>
                <w:bCs w:val="0"/>
                <w:color w:val="000000"/>
                <w:spacing w:val="0"/>
                <w:sz w:val="28"/>
                <w:szCs w:val="28"/>
                <w:lang w:bidi="ar-SA"/>
              </w:rPr>
              <w:t>项目名称</w:t>
            </w:r>
          </w:p>
        </w:tc>
        <w:tc>
          <w:tcPr>
            <w:tcW w:w="330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b/>
                <w:bCs w:val="0"/>
                <w:color w:val="000000"/>
                <w:sz w:val="28"/>
                <w:szCs w:val="28"/>
              </w:rPr>
            </w:pPr>
            <w:r>
              <w:rPr>
                <w:rStyle w:val="11"/>
                <w:rFonts w:hint="eastAsia" w:ascii="仿宋_GB2312" w:hAnsi="仿宋_GB2312" w:eastAsia="仿宋_GB2312" w:cs="仿宋_GB2312"/>
                <w:b/>
                <w:bCs w:val="0"/>
                <w:color w:val="000000"/>
                <w:spacing w:val="0"/>
                <w:sz w:val="28"/>
                <w:szCs w:val="28"/>
                <w:lang w:bidi="ar-SA"/>
              </w:rPr>
              <w:t>保护单位</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643" w:hRule="atLeast"/>
          <w:jc w:val="center"/>
        </w:trPr>
        <w:tc>
          <w:tcPr>
            <w:tcW w:w="698"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000000"/>
                <w:sz w:val="28"/>
                <w:szCs w:val="28"/>
                <w:lang w:eastAsia="zh-CN"/>
              </w:rPr>
            </w:pPr>
            <w:r>
              <w:rPr>
                <w:rFonts w:hint="default" w:ascii="Times New Roman" w:hAnsi="Times New Roman" w:eastAsia="仿宋_GB2312" w:cs="Times New Roman"/>
                <w:color w:val="000000"/>
                <w:spacing w:val="0"/>
                <w:sz w:val="28"/>
                <w:szCs w:val="28"/>
                <w:lang w:val="en-US" w:eastAsia="zh-CN" w:bidi="ar-SA"/>
              </w:rPr>
              <w:t>1</w:t>
            </w:r>
          </w:p>
        </w:tc>
        <w:tc>
          <w:tcPr>
            <w:tcW w:w="153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eastAsia="仿宋_GB2312" w:cs="仿宋_GB2312"/>
                <w:color w:val="000000"/>
                <w:spacing w:val="0"/>
                <w:sz w:val="28"/>
                <w:szCs w:val="28"/>
                <w:lang w:bidi="ar-SA"/>
              </w:rPr>
              <w:t>传统技艺</w:t>
            </w:r>
          </w:p>
        </w:tc>
        <w:tc>
          <w:tcPr>
            <w:tcW w:w="3650"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000000"/>
                <w:spacing w:val="0"/>
                <w:sz w:val="28"/>
                <w:szCs w:val="28"/>
                <w:lang w:val="en-US" w:eastAsia="zh-CN" w:bidi="ar-SA"/>
              </w:rPr>
            </w:pPr>
            <w:r>
              <w:rPr>
                <w:rFonts w:hint="eastAsia" w:ascii="仿宋_GB2312" w:hAnsi="仿宋_GB2312" w:eastAsia="仿宋_GB2312" w:cs="仿宋_GB2312"/>
                <w:color w:val="000000"/>
                <w:spacing w:val="0"/>
                <w:sz w:val="28"/>
                <w:szCs w:val="28"/>
                <w:lang w:val="en-US" w:eastAsia="zh-CN" w:bidi="ar-SA"/>
              </w:rPr>
              <w:t>粽子大王桂林粽子制作技艺</w:t>
            </w:r>
          </w:p>
        </w:tc>
        <w:tc>
          <w:tcPr>
            <w:tcW w:w="3304" w:type="dxa"/>
            <w:tcBorders>
              <w:top w:val="outset" w:color="auto" w:sz="6" w:space="0"/>
              <w:left w:val="outset" w:color="auto" w:sz="6" w:space="0"/>
              <w:bottom w:val="outset" w:color="auto" w:sz="6" w:space="0"/>
              <w:right w:val="outset" w:color="auto" w:sz="6" w:space="0"/>
            </w:tcBorders>
            <w:shd w:val="clear" w:color="auto" w:fill="FFFFFF"/>
            <w:noWrap w:val="0"/>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_GB2312" w:hAnsi="仿宋_GB2312" w:eastAsia="仿宋_GB2312" w:cs="仿宋_GB2312"/>
                <w:color w:val="000000"/>
                <w:spacing w:val="0"/>
                <w:sz w:val="28"/>
                <w:szCs w:val="28"/>
                <w:lang w:val="en-US" w:eastAsia="zh-CN" w:bidi="ar-SA"/>
              </w:rPr>
            </w:pPr>
            <w:r>
              <w:rPr>
                <w:rFonts w:hint="eastAsia" w:ascii="仿宋_GB2312" w:hAnsi="仿宋_GB2312" w:eastAsia="仿宋_GB2312" w:cs="仿宋_GB2312"/>
                <w:color w:val="000000"/>
                <w:spacing w:val="0"/>
                <w:sz w:val="28"/>
                <w:szCs w:val="28"/>
                <w:lang w:val="en-US" w:eastAsia="zh-CN" w:bidi="ar-SA"/>
              </w:rPr>
              <w:t>桂林市粽源食品有限公司</w:t>
            </w:r>
          </w:p>
        </w:tc>
      </w:tr>
    </w:tbl>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20" w:lineRule="exact"/>
        <w:rPr>
          <w:rFonts w:hint="default" w:ascii="Times New Roman" w:hAnsi="Times New Roman" w:eastAsia="仿宋_GB2312" w:cs="Times New Roman"/>
          <w:color w:val="auto"/>
          <w:sz w:val="32"/>
          <w:szCs w:val="32"/>
        </w:rPr>
      </w:pPr>
    </w:p>
    <w:p>
      <w:pPr>
        <w:spacing w:line="540" w:lineRule="exact"/>
        <w:rPr>
          <w:rFonts w:hint="default"/>
        </w:rPr>
      </w:pPr>
    </w:p>
    <w:p>
      <w:pPr>
        <w:pBdr>
          <w:top w:val="single" w:color="auto" w:sz="6" w:space="1"/>
          <w:bottom w:val="single" w:color="auto" w:sz="6" w:space="1"/>
        </w:pBdr>
        <w:spacing w:line="44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28"/>
          <w:szCs w:val="28"/>
        </w:rPr>
        <w:t>抄  送：区委，区人大，区政协。</w:t>
      </w:r>
      <w:bookmarkStart w:id="0" w:name="_GoBack"/>
      <w:bookmarkEnd w:id="0"/>
    </w:p>
    <w:p>
      <w:pPr>
        <w:pBdr>
          <w:bottom w:val="single" w:color="auto" w:sz="6" w:space="1"/>
          <w:between w:val="single" w:color="auto" w:sz="6" w:space="1"/>
        </w:pBdr>
        <w:spacing w:line="440" w:lineRule="exact"/>
        <w:rPr>
          <w:rFonts w:hint="default" w:ascii="Times New Roman" w:hAnsi="Times New Roman" w:cs="Times New Roman"/>
        </w:rPr>
      </w:pPr>
      <w:r>
        <w:rPr>
          <w:rFonts w:hint="default" w:ascii="Times New Roman" w:hAnsi="Times New Roman" w:eastAsia="仿宋_GB2312" w:cs="Times New Roman"/>
          <w:sz w:val="28"/>
          <w:szCs w:val="28"/>
        </w:rPr>
        <w:t xml:space="preserve">  桂林市秀峰区人民政府办公室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eastAsia="zh-CN"/>
        </w:rPr>
        <w:t>202</w:t>
      </w:r>
      <w:r>
        <w:rPr>
          <w:rFonts w:hint="eastAsia" w:ascii="Times New Roman" w:cs="Times New Roman"/>
          <w:sz w:val="28"/>
          <w:szCs w:val="28"/>
          <w:lang w:val="en-US" w:eastAsia="zh-CN"/>
        </w:rPr>
        <w:t>4</w:t>
      </w:r>
      <w:r>
        <w:rPr>
          <w:rFonts w:hint="default" w:ascii="Times New Roman" w:hAnsi="Times New Roman" w:eastAsia="仿宋_GB2312" w:cs="Times New Roman"/>
          <w:sz w:val="28"/>
          <w:szCs w:val="28"/>
        </w:rPr>
        <w:t>年</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22</w:t>
      </w:r>
      <w:r>
        <w:rPr>
          <w:rFonts w:hint="default" w:ascii="Times New Roman" w:hAnsi="Times New Roman" w:eastAsia="仿宋_GB2312" w:cs="Times New Roman"/>
          <w:sz w:val="28"/>
          <w:szCs w:val="28"/>
        </w:rPr>
        <w:t>日印发</w:t>
      </w:r>
    </w:p>
    <w:sectPr>
      <w:headerReference r:id="rId6" w:type="default"/>
      <w:footerReference r:id="rId7" w:type="default"/>
      <w:pgSz w:w="11906" w:h="16838"/>
      <w:pgMar w:top="1417" w:right="1134" w:bottom="1417" w:left="141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Fonts w:hint="eastAsia" w:ascii="宋体" w:hAnsi="宋体"/>
        <w:sz w:val="28"/>
        <w:szCs w:val="28"/>
      </w:rPr>
    </w:pPr>
    <w:r>
      <w:rPr>
        <w:rStyle w:val="12"/>
        <w:rFonts w:hint="eastAsia" w:ascii="宋体" w:hAnsi="宋体"/>
        <w:sz w:val="28"/>
        <w:szCs w:val="28"/>
      </w:rPr>
      <w:t xml:space="preserve">— </w:t>
    </w:r>
    <w:r>
      <w:rPr>
        <w:rFonts w:hint="eastAsia" w:ascii="宋体" w:hAnsi="宋体"/>
        <w:sz w:val="28"/>
        <w:szCs w:val="28"/>
      </w:rPr>
      <w:fldChar w:fldCharType="begin"/>
    </w:r>
    <w:r>
      <w:rPr>
        <w:rStyle w:val="12"/>
        <w:rFonts w:hint="eastAsia" w:ascii="宋体" w:hAnsi="宋体"/>
        <w:sz w:val="28"/>
        <w:szCs w:val="28"/>
      </w:rPr>
      <w:instrText xml:space="preserve">PAGE  </w:instrText>
    </w:r>
    <w:r>
      <w:rPr>
        <w:rFonts w:hint="eastAsia" w:ascii="宋体" w:hAnsi="宋体"/>
        <w:sz w:val="28"/>
        <w:szCs w:val="28"/>
      </w:rPr>
      <w:fldChar w:fldCharType="separate"/>
    </w:r>
    <w:r>
      <w:rPr>
        <w:rStyle w:val="12"/>
        <w:rFonts w:ascii="宋体" w:hAnsi="宋体"/>
        <w:sz w:val="28"/>
        <w:szCs w:val="28"/>
      </w:rPr>
      <w:t>3</w:t>
    </w:r>
    <w:r>
      <w:rPr>
        <w:rFonts w:hint="eastAsia" w:ascii="宋体" w:hAnsi="宋体"/>
        <w:sz w:val="28"/>
        <w:szCs w:val="28"/>
      </w:rPr>
      <w:fldChar w:fldCharType="end"/>
    </w:r>
    <w:r>
      <w:rPr>
        <w:rStyle w:val="12"/>
        <w:rFonts w:hint="eastAsia" w:ascii="宋体" w:hAnsi="宋体"/>
        <w:sz w:val="28"/>
        <w:szCs w:val="28"/>
      </w:rPr>
      <w:t xml:space="preserve"> —</w:t>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2"/>
      </w:rPr>
    </w:pPr>
    <w:r>
      <w:fldChar w:fldCharType="begin"/>
    </w:r>
    <w:r>
      <w:rPr>
        <w:rStyle w:val="12"/>
      </w:rPr>
      <w:instrText xml:space="preserve">PAGE  </w:instrText>
    </w:r>
    <w:r>
      <w:fldChar w:fldCharType="separate"/>
    </w:r>
    <w:r>
      <w:rPr>
        <w:rStyle w:val="12"/>
      </w:rPr>
      <w:t>1</w:t>
    </w:r>
    <w: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ascii="仿宋_GB2312" w:hAnsi="仿宋_GB2312" w:eastAsia="仿宋_GB2312" w:cs="仿宋_GB2312"/>
                        <w:sz w:val="28"/>
                        <w:szCs w:val="28"/>
                        <w:lang w:eastAsia="zh-CN"/>
                      </w:rPr>
                    </w:pPr>
                    <w:r>
                      <w:rPr>
                        <w:rFonts w:hint="eastAsia" w:ascii="宋体" w:hAnsi="宋体" w:eastAsia="宋体" w:cs="宋体"/>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2E1ODJkNjFhNTA0NDE3MzUzMGI4ZGQ2NzljOTMifQ=="/>
  </w:docVars>
  <w:rsids>
    <w:rsidRoot w:val="03AE1F34"/>
    <w:rsid w:val="00932C80"/>
    <w:rsid w:val="031A7F1B"/>
    <w:rsid w:val="03614F1F"/>
    <w:rsid w:val="03AE1F34"/>
    <w:rsid w:val="05051173"/>
    <w:rsid w:val="05185A42"/>
    <w:rsid w:val="05D95A29"/>
    <w:rsid w:val="06F370A4"/>
    <w:rsid w:val="07565F7E"/>
    <w:rsid w:val="0D017E04"/>
    <w:rsid w:val="0F082626"/>
    <w:rsid w:val="0F4706FE"/>
    <w:rsid w:val="0F663787"/>
    <w:rsid w:val="12DC23BA"/>
    <w:rsid w:val="18FC638C"/>
    <w:rsid w:val="19102CE2"/>
    <w:rsid w:val="1CC8203D"/>
    <w:rsid w:val="1CCA21DB"/>
    <w:rsid w:val="1CF807FA"/>
    <w:rsid w:val="1E4D65F8"/>
    <w:rsid w:val="1F1D7B74"/>
    <w:rsid w:val="1F4340DC"/>
    <w:rsid w:val="20CE1990"/>
    <w:rsid w:val="21EF2ACE"/>
    <w:rsid w:val="24A358D2"/>
    <w:rsid w:val="26BE6160"/>
    <w:rsid w:val="27500734"/>
    <w:rsid w:val="279D3928"/>
    <w:rsid w:val="28BC6D29"/>
    <w:rsid w:val="291E7587"/>
    <w:rsid w:val="2E2E3E01"/>
    <w:rsid w:val="31E10701"/>
    <w:rsid w:val="353F1520"/>
    <w:rsid w:val="35936D9C"/>
    <w:rsid w:val="36330BDB"/>
    <w:rsid w:val="36616453"/>
    <w:rsid w:val="36B24501"/>
    <w:rsid w:val="37EB15AF"/>
    <w:rsid w:val="3B197B79"/>
    <w:rsid w:val="3CA5540E"/>
    <w:rsid w:val="3FA66C18"/>
    <w:rsid w:val="42E35327"/>
    <w:rsid w:val="42F972A1"/>
    <w:rsid w:val="43F6328B"/>
    <w:rsid w:val="475C6056"/>
    <w:rsid w:val="48F24C6E"/>
    <w:rsid w:val="491200A1"/>
    <w:rsid w:val="49A463AB"/>
    <w:rsid w:val="4A597FBE"/>
    <w:rsid w:val="4B8D2E90"/>
    <w:rsid w:val="4BD81E3A"/>
    <w:rsid w:val="4C03019A"/>
    <w:rsid w:val="4F6C403A"/>
    <w:rsid w:val="4FCD24B9"/>
    <w:rsid w:val="526B4348"/>
    <w:rsid w:val="5B14098D"/>
    <w:rsid w:val="5B677138"/>
    <w:rsid w:val="5BC67724"/>
    <w:rsid w:val="65982E22"/>
    <w:rsid w:val="66941BAA"/>
    <w:rsid w:val="6CA67ED3"/>
    <w:rsid w:val="71B971C1"/>
    <w:rsid w:val="726F2358"/>
    <w:rsid w:val="72700903"/>
    <w:rsid w:val="729A02F5"/>
    <w:rsid w:val="73E3764A"/>
    <w:rsid w:val="7600295B"/>
    <w:rsid w:val="7BE26238"/>
    <w:rsid w:val="7D383A93"/>
    <w:rsid w:val="7EF73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autoSpaceDE w:val="0"/>
      <w:autoSpaceDN w:val="0"/>
      <w:spacing w:line="487" w:lineRule="exact"/>
      <w:ind w:left="975" w:hanging="243"/>
      <w:jc w:val="left"/>
      <w:outlineLvl w:val="0"/>
    </w:pPr>
    <w:rPr>
      <w:rFonts w:ascii="Microsoft JhengHei" w:hAnsi="Microsoft JhengHei" w:eastAsia="Microsoft JhengHei" w:cs="Microsoft JhengHei"/>
      <w:b/>
      <w:bCs/>
      <w:sz w:val="32"/>
      <w:szCs w:val="32"/>
      <w:lang w:val="zh-CN" w:bidi="zh-CN"/>
    </w:rPr>
  </w:style>
  <w:style w:type="paragraph" w:styleId="3">
    <w:name w:val="heading 2"/>
    <w:basedOn w:val="1"/>
    <w:next w:val="1"/>
    <w:autoRedefine/>
    <w:unhideWhenUsed/>
    <w:qFormat/>
    <w:uiPriority w:val="0"/>
    <w:pPr>
      <w:keepNext/>
      <w:keepLines/>
      <w:spacing w:line="415" w:lineRule="auto"/>
      <w:outlineLvl w:val="1"/>
    </w:pPr>
    <w:rPr>
      <w:rFonts w:ascii="Arial" w:hAnsi="Arial" w:eastAsia="黑体" w:cs="Arial"/>
      <w:b/>
      <w:bCs/>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spacing w:after="120" w:afterLines="0" w:afterAutospacing="0"/>
      <w:jc w:val="both"/>
    </w:pPr>
    <w:rPr>
      <w:lang w:val="en-US" w:eastAsia="zh-CN"/>
    </w:rPr>
  </w:style>
  <w:style w:type="paragraph" w:styleId="5">
    <w:name w:val="footer"/>
    <w:basedOn w:val="1"/>
    <w:next w:val="6"/>
    <w:autoRedefine/>
    <w:qFormat/>
    <w:uiPriority w:val="0"/>
    <w:pPr>
      <w:tabs>
        <w:tab w:val="center" w:pos="4153"/>
        <w:tab w:val="right" w:pos="8306"/>
      </w:tabs>
      <w:snapToGrid w:val="0"/>
      <w:jc w:val="left"/>
    </w:pPr>
    <w:rPr>
      <w:sz w:val="18"/>
      <w:szCs w:val="18"/>
    </w:rPr>
  </w:style>
  <w:style w:type="paragraph" w:styleId="6">
    <w:name w:val="Normal (Web)"/>
    <w:basedOn w:val="1"/>
    <w:autoRedefine/>
    <w:qFormat/>
    <w:uiPriority w:val="0"/>
    <w:pPr>
      <w:widowControl w:val="0"/>
      <w:spacing w:before="100" w:beforeLines="0" w:beforeAutospacing="1" w:after="100" w:afterLines="0" w:afterAutospacing="1"/>
    </w:pPr>
    <w:rPr>
      <w:rFonts w:ascii="宋体" w:hAnsi="Calibri" w:eastAsia="宋体" w:cs="Times New Roman"/>
      <w:kern w:val="2"/>
      <w:sz w:val="24"/>
      <w:szCs w:val="21"/>
      <w:lang w:val="en-US" w:eastAsia="zh-CN" w:bidi="ar-SA"/>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autoRedefine/>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ind w:firstLine="420" w:firstLineChars="100"/>
      <w:jc w:val="both"/>
    </w:pPr>
    <w:rPr>
      <w:lang w:val="en-US" w:eastAsia="zh-CN"/>
    </w:rPr>
  </w:style>
  <w:style w:type="character" w:styleId="11">
    <w:name w:val="Strong"/>
    <w:basedOn w:val="10"/>
    <w:qFormat/>
    <w:uiPriority w:val="0"/>
    <w:rPr>
      <w:b/>
    </w:rPr>
  </w:style>
  <w:style w:type="character" w:styleId="12">
    <w:name w:val="page number"/>
    <w:basedOn w:val="10"/>
    <w:autoRedefine/>
    <w:qFormat/>
    <w:uiPriority w:val="0"/>
  </w:style>
  <w:style w:type="character" w:customStyle="1" w:styleId="13">
    <w:name w:val="NormalCharacter"/>
    <w:autoRedefine/>
    <w:semiHidden/>
    <w:qFormat/>
    <w:locked/>
    <w:uiPriority w:val="0"/>
    <w:rPr>
      <w:rFonts w:ascii="Calibri" w:hAnsi="Calibr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秀峰区</Company>
  <Pages>2</Pages>
  <Words>441</Words>
  <Characters>453</Characters>
  <Lines>0</Lines>
  <Paragraphs>0</Paragraphs>
  <TotalTime>7</TotalTime>
  <ScaleCrop>false</ScaleCrop>
  <LinksUpToDate>false</LinksUpToDate>
  <CharactersWithSpaces>479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2020-05-20T09:10:00Z</dcterms:created>
  <dc:creator>杨丽苗</dc:creator>
  <cp:lastModifiedBy>憧憬～未来</cp:lastModifiedBy>
  <cp:lastPrinted>2022-04-11T07:35:00Z</cp:lastPrinted>
  <dcterms:modified xsi:type="dcterms:W3CDTF">2024-06-04T03:03:07Z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A54271F674804E30B98124C1BFEBFC4B</vt:lpwstr>
  </property>
</Properties>
</file>