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D320">
      <w:pPr>
        <w:adjustRightInd w:val="0"/>
        <w:snapToGrid w:val="0"/>
        <w:spacing w:line="570" w:lineRule="exact"/>
        <w:jc w:val="center"/>
        <w:rPr>
          <w:rFonts w:hint="eastAsia" w:ascii="方正小标宋_GBK" w:eastAsia="方正小标宋_GBK"/>
          <w:color w:val="000000" w:themeColor="text1"/>
          <w:sz w:val="44"/>
          <w:szCs w:val="44"/>
          <w:lang w:val="en-US" w:eastAsia="zh-CN"/>
        </w:rPr>
      </w:pPr>
      <w:r>
        <w:rPr>
          <w:rFonts w:hint="eastAsia" w:ascii="方正小标宋_GBK" w:eastAsia="方正小标宋_GBK"/>
          <w:sz w:val="44"/>
          <w:szCs w:val="44"/>
          <w:lang w:val="en-US" w:eastAsia="zh-CN"/>
        </w:rPr>
        <w:t>桂林市</w:t>
      </w:r>
      <w:r>
        <w:rPr>
          <w:rFonts w:hint="eastAsia" w:ascii="方正小标宋_GBK" w:eastAsia="方正小标宋_GBK"/>
          <w:color w:val="000000" w:themeColor="text1"/>
          <w:sz w:val="44"/>
          <w:szCs w:val="44"/>
        </w:rPr>
        <w:t>秀峰区应急管理局权责清单</w:t>
      </w:r>
    </w:p>
    <w:p w14:paraId="68E93D3A">
      <w:pPr>
        <w:adjustRightInd w:val="0"/>
        <w:snapToGrid w:val="0"/>
        <w:spacing w:line="570" w:lineRule="exact"/>
        <w:jc w:val="left"/>
        <w:rPr>
          <w:rFonts w:ascii="仿宋_GB2312" w:hAnsi="仿宋_GB2312" w:eastAsia="仿宋_GB2312" w:cs="仿宋_GB2312"/>
          <w:color w:val="000000" w:themeColor="text1"/>
          <w:sz w:val="32"/>
          <w:szCs w:val="32"/>
        </w:rPr>
      </w:pPr>
    </w:p>
    <w:p w14:paraId="661E45E2">
      <w:pPr>
        <w:adjustRightInd w:val="0"/>
        <w:snapToGrid w:val="0"/>
        <w:spacing w:line="570" w:lineRule="exact"/>
        <w:jc w:val="left"/>
        <w:rPr>
          <w:rFonts w:hint="eastAsia" w:ascii="仿宋_GB2312" w:hAnsi="仿宋_GB2312" w:eastAsia="仿宋_GB2312" w:cs="仿宋_GB2312"/>
          <w:color w:val="000000" w:themeColor="text1"/>
          <w:sz w:val="32"/>
          <w:szCs w:val="32"/>
        </w:rPr>
      </w:pPr>
    </w:p>
    <w:tbl>
      <w:tblPr>
        <w:tblStyle w:val="5"/>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7"/>
        <w:gridCol w:w="567"/>
        <w:gridCol w:w="709"/>
        <w:gridCol w:w="567"/>
        <w:gridCol w:w="567"/>
        <w:gridCol w:w="992"/>
        <w:gridCol w:w="3119"/>
        <w:gridCol w:w="2268"/>
        <w:gridCol w:w="4394"/>
        <w:gridCol w:w="1985"/>
        <w:gridCol w:w="4677"/>
        <w:gridCol w:w="753"/>
        <w:gridCol w:w="381"/>
      </w:tblGrid>
      <w:tr w14:paraId="1BD8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567" w:type="dxa"/>
            <w:vMerge w:val="restart"/>
            <w:vAlign w:val="center"/>
          </w:tcPr>
          <w:p w14:paraId="21BBFB4F">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序号</w:t>
            </w:r>
          </w:p>
        </w:tc>
        <w:tc>
          <w:tcPr>
            <w:tcW w:w="567" w:type="dxa"/>
            <w:vMerge w:val="restart"/>
            <w:vAlign w:val="center"/>
          </w:tcPr>
          <w:p w14:paraId="06C09FEA">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权力分类</w:t>
            </w:r>
          </w:p>
        </w:tc>
        <w:tc>
          <w:tcPr>
            <w:tcW w:w="5954" w:type="dxa"/>
            <w:gridSpan w:val="5"/>
            <w:vAlign w:val="center"/>
          </w:tcPr>
          <w:p w14:paraId="156FBD3E">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权力清单</w:t>
            </w:r>
          </w:p>
        </w:tc>
        <w:tc>
          <w:tcPr>
            <w:tcW w:w="14077" w:type="dxa"/>
            <w:gridSpan w:val="5"/>
            <w:vAlign w:val="center"/>
          </w:tcPr>
          <w:p w14:paraId="3B8FFA31">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责任清单</w:t>
            </w:r>
          </w:p>
        </w:tc>
        <w:tc>
          <w:tcPr>
            <w:tcW w:w="381" w:type="dxa"/>
            <w:vMerge w:val="restart"/>
            <w:vAlign w:val="center"/>
          </w:tcPr>
          <w:p w14:paraId="74CC1A77">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备注</w:t>
            </w:r>
          </w:p>
        </w:tc>
      </w:tr>
      <w:tr w14:paraId="180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567" w:type="dxa"/>
            <w:vMerge w:val="continue"/>
            <w:vAlign w:val="center"/>
          </w:tcPr>
          <w:p w14:paraId="46548971">
            <w:pPr>
              <w:adjustRightInd w:val="0"/>
              <w:snapToGrid w:val="0"/>
              <w:spacing w:line="300" w:lineRule="exact"/>
              <w:jc w:val="center"/>
              <w:rPr>
                <w:rFonts w:ascii="方正黑体_GBK" w:hAnsi="黑体" w:eastAsia="方正黑体_GBK" w:cs="宋体"/>
                <w:color w:val="000000" w:themeColor="text1"/>
                <w:kern w:val="0"/>
                <w:sz w:val="20"/>
                <w:szCs w:val="20"/>
              </w:rPr>
            </w:pPr>
          </w:p>
        </w:tc>
        <w:tc>
          <w:tcPr>
            <w:tcW w:w="567" w:type="dxa"/>
            <w:vMerge w:val="continue"/>
            <w:vAlign w:val="center"/>
          </w:tcPr>
          <w:p w14:paraId="5DF07702">
            <w:pPr>
              <w:adjustRightInd w:val="0"/>
              <w:snapToGrid w:val="0"/>
              <w:spacing w:line="300" w:lineRule="exact"/>
              <w:jc w:val="center"/>
              <w:rPr>
                <w:rFonts w:ascii="方正黑体_GBK" w:hAnsi="黑体" w:eastAsia="方正黑体_GBK" w:cs="宋体"/>
                <w:color w:val="000000" w:themeColor="text1"/>
                <w:kern w:val="0"/>
                <w:sz w:val="20"/>
                <w:szCs w:val="20"/>
              </w:rPr>
            </w:pPr>
          </w:p>
        </w:tc>
        <w:tc>
          <w:tcPr>
            <w:tcW w:w="709" w:type="dxa"/>
            <w:vAlign w:val="center"/>
          </w:tcPr>
          <w:p w14:paraId="5E05D4CD">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项目</w:t>
            </w:r>
          </w:p>
          <w:p w14:paraId="0A57B3DF">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名称</w:t>
            </w:r>
          </w:p>
        </w:tc>
        <w:tc>
          <w:tcPr>
            <w:tcW w:w="567" w:type="dxa"/>
            <w:vAlign w:val="center"/>
          </w:tcPr>
          <w:p w14:paraId="453976FE">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子项名称</w:t>
            </w:r>
          </w:p>
        </w:tc>
        <w:tc>
          <w:tcPr>
            <w:tcW w:w="567" w:type="dxa"/>
            <w:vAlign w:val="center"/>
          </w:tcPr>
          <w:p w14:paraId="5ABDB77D">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实施主体</w:t>
            </w:r>
          </w:p>
        </w:tc>
        <w:tc>
          <w:tcPr>
            <w:tcW w:w="992" w:type="dxa"/>
            <w:vAlign w:val="center"/>
          </w:tcPr>
          <w:p w14:paraId="2659B132">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承办的</w:t>
            </w:r>
          </w:p>
          <w:p w14:paraId="2AF15765">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内设机构</w:t>
            </w:r>
          </w:p>
        </w:tc>
        <w:tc>
          <w:tcPr>
            <w:tcW w:w="3119" w:type="dxa"/>
            <w:vAlign w:val="center"/>
          </w:tcPr>
          <w:p w14:paraId="57C72F5C">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实施依据</w:t>
            </w:r>
          </w:p>
        </w:tc>
        <w:tc>
          <w:tcPr>
            <w:tcW w:w="2268" w:type="dxa"/>
            <w:vAlign w:val="center"/>
          </w:tcPr>
          <w:p w14:paraId="04CEDCC7">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责任事项</w:t>
            </w:r>
          </w:p>
          <w:p w14:paraId="106311FD">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(明确责任主体)</w:t>
            </w:r>
          </w:p>
        </w:tc>
        <w:tc>
          <w:tcPr>
            <w:tcW w:w="4394" w:type="dxa"/>
            <w:vAlign w:val="center"/>
          </w:tcPr>
          <w:p w14:paraId="4F20E4A3">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责任事项依据</w:t>
            </w:r>
          </w:p>
        </w:tc>
        <w:tc>
          <w:tcPr>
            <w:tcW w:w="1985" w:type="dxa"/>
            <w:vAlign w:val="center"/>
          </w:tcPr>
          <w:p w14:paraId="11240296">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追责情形</w:t>
            </w:r>
          </w:p>
          <w:p w14:paraId="70B48432">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（明确内部追责主体）</w:t>
            </w:r>
          </w:p>
        </w:tc>
        <w:tc>
          <w:tcPr>
            <w:tcW w:w="4677" w:type="dxa"/>
            <w:vAlign w:val="center"/>
          </w:tcPr>
          <w:p w14:paraId="09AFE471">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追责依据</w:t>
            </w:r>
          </w:p>
        </w:tc>
        <w:tc>
          <w:tcPr>
            <w:tcW w:w="753" w:type="dxa"/>
            <w:vAlign w:val="center"/>
          </w:tcPr>
          <w:p w14:paraId="759A6F89">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免责</w:t>
            </w:r>
          </w:p>
          <w:p w14:paraId="71FDEB1B">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事项</w:t>
            </w:r>
          </w:p>
        </w:tc>
        <w:tc>
          <w:tcPr>
            <w:tcW w:w="381" w:type="dxa"/>
            <w:vMerge w:val="continue"/>
            <w:vAlign w:val="center"/>
          </w:tcPr>
          <w:p w14:paraId="49EF220E">
            <w:pPr>
              <w:adjustRightInd w:val="0"/>
              <w:snapToGrid w:val="0"/>
              <w:spacing w:line="300" w:lineRule="exact"/>
              <w:jc w:val="center"/>
              <w:rPr>
                <w:rFonts w:ascii="方正黑体_GBK" w:hAnsi="黑体" w:eastAsia="方正黑体_GBK" w:cs="宋体"/>
                <w:color w:val="000000" w:themeColor="text1"/>
                <w:kern w:val="0"/>
                <w:sz w:val="20"/>
                <w:szCs w:val="20"/>
              </w:rPr>
            </w:pPr>
          </w:p>
        </w:tc>
      </w:tr>
      <w:tr w14:paraId="4EA7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9" w:hRule="atLeast"/>
          <w:jc w:val="center"/>
        </w:trPr>
        <w:tc>
          <w:tcPr>
            <w:tcW w:w="567" w:type="dxa"/>
            <w:vAlign w:val="center"/>
          </w:tcPr>
          <w:p w14:paraId="7ED4080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w:t>
            </w:r>
          </w:p>
        </w:tc>
        <w:tc>
          <w:tcPr>
            <w:tcW w:w="567" w:type="dxa"/>
            <w:vAlign w:val="center"/>
          </w:tcPr>
          <w:p w14:paraId="3572AFAF">
            <w:pPr>
              <w:widowControl/>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s="宋体"/>
                <w:color w:val="000000" w:themeColor="text1"/>
                <w:kern w:val="0"/>
                <w:sz w:val="20"/>
                <w:szCs w:val="20"/>
              </w:rPr>
              <w:t>行政许可</w:t>
            </w:r>
          </w:p>
        </w:tc>
        <w:tc>
          <w:tcPr>
            <w:tcW w:w="709" w:type="dxa"/>
            <w:vAlign w:val="center"/>
          </w:tcPr>
          <w:p w14:paraId="43FD7921">
            <w:pPr>
              <w:widowControl/>
              <w:adjustRightInd w:val="0"/>
              <w:snapToGrid w:val="0"/>
              <w:spacing w:line="300" w:lineRule="exact"/>
              <w:rPr>
                <w:rFonts w:ascii="方正书宋_GBK" w:hAnsi="宋体" w:eastAsia="方正书宋_GBK" w:cs="宋体"/>
                <w:color w:val="000000" w:themeColor="text1"/>
                <w:kern w:val="0"/>
                <w:sz w:val="20"/>
                <w:szCs w:val="20"/>
              </w:rPr>
            </w:pPr>
            <w:r>
              <w:rPr>
                <w:rFonts w:hint="eastAsia" w:eastAsia="仿宋_GB2312" w:cs="宋体"/>
                <w:color w:val="000000" w:themeColor="text1"/>
                <w:kern w:val="0"/>
                <w:sz w:val="20"/>
                <w:szCs w:val="20"/>
              </w:rPr>
              <w:t>危险化学品生产企业安全生产许可</w:t>
            </w:r>
          </w:p>
        </w:tc>
        <w:tc>
          <w:tcPr>
            <w:tcW w:w="567" w:type="dxa"/>
            <w:vAlign w:val="center"/>
          </w:tcPr>
          <w:p w14:paraId="7C9A72B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385B83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秀峰区应急管理局</w:t>
            </w:r>
          </w:p>
        </w:tc>
        <w:tc>
          <w:tcPr>
            <w:tcW w:w="992" w:type="dxa"/>
            <w:vAlign w:val="center"/>
          </w:tcPr>
          <w:p w14:paraId="14BD3E9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595AAEC">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安全生产许可证条例》（2004年国务院令第397号公布，2014年国务院令第653号修订）第二条：国家对矿山企业、建筑施工企业和危险化学品、烟花爆竹、民用爆破器材生产企业（以下统称企业）实行安全生产许可制度。</w:t>
            </w:r>
          </w:p>
          <w:p w14:paraId="06C56B3B">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第三条：国务院安全生产监督管理部门负责中央管理的非煤矿矿山企业和危险化学品、烟花爆竹生产企业安全生产许可证的颁发和管理。</w:t>
            </w:r>
          </w:p>
          <w:p w14:paraId="681D074F">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省、自治区、直辖市人民政府安全生产监督管理部门负责前款规定以外的非煤矿矿山企业和危险化学品、烟花爆竹生产企业安全生产许可证的颁发和管理，并接受国务院安全生产监督管理部门的指导和监督。</w:t>
            </w:r>
          </w:p>
          <w:p w14:paraId="07E76058">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国家煤矿安全监察机构负责中央管理的煤矿企业安全生产许可证的颁发和管理。</w:t>
            </w:r>
          </w:p>
          <w:p w14:paraId="48B76942">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在省、自治区、直辖市设立的煤矿安全监察机构负</w:t>
            </w:r>
            <w:r>
              <w:rPr>
                <w:rFonts w:hint="eastAsia" w:eastAsia="仿宋_GB2312"/>
                <w:color w:val="000000" w:themeColor="text1"/>
                <w:spacing w:val="-4"/>
                <w:kern w:val="0"/>
                <w:sz w:val="20"/>
                <w:szCs w:val="20"/>
              </w:rPr>
              <w:t>责前款规定以外的其他煤矿企业安全生产许可证的颁发和管理，并接受国家煤矿安全监察机构的指导和监督。</w:t>
            </w:r>
          </w:p>
          <w:p w14:paraId="01536153">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第九条：安全生产许可证的有效期为3年。安全生产许可证有效期满需要延期的，企业应当于期满前3个月向原安全生产许可证颁发管理机关办理延期手续。</w:t>
            </w:r>
          </w:p>
          <w:p w14:paraId="24965C3D">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企业在安全生产许可证有效期内，严格遵守有关安全生产的法律法规，未发生死亡事故的，安全生产许可证有效期届满时，经原安全生产许可证颁发管理机关同意，不再审查，安全生产许可证有效期延期3年。</w:t>
            </w:r>
          </w:p>
          <w:p w14:paraId="2FF44D3E">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行政法规】《危险化学品安全管理条例》（2002年国务院令第344号公布，2013年国务院令第645号修订）第十四条：危险化学品生产企业进行生产前，应当依照《安全生产许可证条例》的规定，取得危险化学品安全生产许可证。</w:t>
            </w:r>
          </w:p>
          <w:p w14:paraId="5DC97C43">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3.【部门规章】《危险化学品生产企业安全生产许可证实施办法》（2011年国家安全监管总局令第41号公布，2017年国家安全监管总局令第89号修正）第五条第二款  省、自治区、直辖市安全生产监督管理部门（以下简称省级安全生产监督管理部门）负责本行政区域内中央企业及其直接控股涉及危险化学品生产的企业（总部）以外的企业安全生产许可证的颁发管理。</w:t>
            </w:r>
          </w:p>
          <w:p w14:paraId="74ED0BF0">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第三十条：企业在安全生产许可证有效期内变更主要负责人、企业名称或者注册地址的，应当自工商营业执照或者隶属关系变更之日起10个工作日内向实施机关提出变更申请，并提交下列文件、资料：</w:t>
            </w:r>
          </w:p>
          <w:p w14:paraId="67A39D6F">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（一）变更后的工商营业执照副本复制件；</w:t>
            </w:r>
          </w:p>
          <w:p w14:paraId="2978F0DC">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（二）变更主要负责人的，还应当提供主要负责人经安全生产监督管理部门考核合格后颁发的安全资格证复制件；</w:t>
            </w:r>
          </w:p>
          <w:p w14:paraId="64FDE1D5">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（三）变更注册地址的，还应当提供相关证明材料。</w:t>
            </w:r>
          </w:p>
          <w:p w14:paraId="27E6CCAA">
            <w:pPr>
              <w:widowControl/>
              <w:adjustRightInd w:val="0"/>
              <w:snapToGrid w:val="0"/>
              <w:spacing w:line="22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14:paraId="2F081A87">
            <w:pPr>
              <w:widowControl/>
              <w:adjustRightInd w:val="0"/>
              <w:snapToGrid w:val="0"/>
              <w:spacing w:line="22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c>
          <w:tcPr>
            <w:tcW w:w="2268" w:type="dxa"/>
            <w:vAlign w:val="center"/>
          </w:tcPr>
          <w:p w14:paraId="218A1D2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权限内危险化学品生产企业安全生产许可证核发、变更、延期（非中央企业及其直接控股涉及危险化学品生产企业〈总部〉）应当提交的材料，当场一次性告知补正材料，依法受理或不予受理（不予受理应当告知理由）。</w:t>
            </w:r>
          </w:p>
          <w:p w14:paraId="7132D29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2.审查责任：对已受理的申请进行相关材料审查，组织评审专家对申请机构进行现场核查。。</w:t>
            </w:r>
          </w:p>
          <w:p w14:paraId="72328E3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3.决定责任：受理之日起15个工作日内作出是否准予许可的决定。</w:t>
            </w:r>
          </w:p>
          <w:p w14:paraId="24A911C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4.送达责任：准予许可的，5个工作日内制发许可证书送达；不予许可的，5个工作日内书面告知企业并说明理由。</w:t>
            </w:r>
          </w:p>
          <w:p w14:paraId="76654CF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5.监管责任：加强对本市行政区域内危险化学品生产企业安全生产的检查，建立实施监督检查的运行机制和管理制度，开展定期和不定期检查，依法采取相关处置措施。</w:t>
            </w:r>
          </w:p>
          <w:p w14:paraId="3AD74749">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6.其他法律法规规章文件规定应履行的责任。</w:t>
            </w:r>
          </w:p>
        </w:tc>
        <w:tc>
          <w:tcPr>
            <w:tcW w:w="4394" w:type="dxa"/>
            <w:vAlign w:val="center"/>
          </w:tcPr>
          <w:p w14:paraId="5C63AF2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w:t>
            </w:r>
          </w:p>
          <w:p w14:paraId="4223FD1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76CDA2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行政法规】《安全生产许可证条例》（2004年国务院令第397号公布，2014年国务院令第653号修订）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3C6A633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14:paraId="4D268912">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14:paraId="0C0221E4">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1.对符合条件的申请不予办理或不在法定期限内办理（机关纪委）；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2.对不符合许可条件的予以许可的（机关纪委）；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3.未严格审查申报材料或弄虚作假审批、有失职行为害的（机关纪委）；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4.不按照法定条件或者违反法定程序审核、审批，以及乱收费用，情节严重的（机关纪委）；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5.在审批过程中滥用职权、玩忽职守、徇私舞弊或泄露企业商业秘密的（机关纪委）；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6.利用职务上的便利，索取他人财物，为他人谋取利益的（机关纪委）；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14:paraId="7DE37BBB">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eastAsia" w:eastAsia="仿宋_GB2312"/>
                <w:color w:val="000000"/>
                <w:kern w:val="0"/>
                <w:sz w:val="20"/>
                <w:szCs w:val="20"/>
              </w:rPr>
              <w:br w:type="textWrapping"/>
            </w: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eastAsia="仿宋_GB2312"/>
                <w:color w:val="000000"/>
                <w:kern w:val="0"/>
                <w:sz w:val="20"/>
                <w:szCs w:val="20"/>
              </w:rPr>
              <w:br w:type="textWrapping"/>
            </w:r>
            <w:r>
              <w:rPr>
                <w:rFonts w:hint="eastAsia" w:eastAsia="仿宋_GB2312"/>
                <w:color w:val="000000"/>
                <w:kern w:val="0"/>
                <w:sz w:val="20"/>
                <w:szCs w:val="20"/>
              </w:rPr>
              <w:t xml:space="preserve">    2.同1-2.</w:t>
            </w:r>
            <w:r>
              <w:rPr>
                <w:rFonts w:hint="eastAsia" w:eastAsia="仿宋_GB2312"/>
                <w:color w:val="000000"/>
                <w:kern w:val="0"/>
                <w:sz w:val="20"/>
                <w:szCs w:val="20"/>
              </w:rPr>
              <w:br w:type="textWrapping"/>
            </w: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r>
              <w:rPr>
                <w:rFonts w:hint="eastAsia" w:eastAsia="仿宋_GB2312"/>
                <w:color w:val="000000"/>
                <w:kern w:val="0"/>
                <w:sz w:val="20"/>
                <w:szCs w:val="20"/>
              </w:rPr>
              <w:br w:type="textWrapping"/>
            </w: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r>
              <w:rPr>
                <w:rFonts w:hint="eastAsia" w:eastAsia="仿宋_GB2312"/>
                <w:color w:val="000000"/>
                <w:kern w:val="0"/>
                <w:sz w:val="20"/>
                <w:szCs w:val="20"/>
              </w:rPr>
              <w:br w:type="textWrapping"/>
            </w: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14:paraId="2ED03A83">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DE4040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F40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03AFA8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w:t>
            </w:r>
          </w:p>
        </w:tc>
        <w:tc>
          <w:tcPr>
            <w:tcW w:w="567" w:type="dxa"/>
            <w:vAlign w:val="center"/>
          </w:tcPr>
          <w:p w14:paraId="0D05115C">
            <w:pPr>
              <w:widowControl/>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s="宋体"/>
                <w:color w:val="000000" w:themeColor="text1"/>
                <w:kern w:val="0"/>
                <w:sz w:val="20"/>
                <w:szCs w:val="20"/>
              </w:rPr>
              <w:t>行政许可</w:t>
            </w:r>
          </w:p>
        </w:tc>
        <w:tc>
          <w:tcPr>
            <w:tcW w:w="709" w:type="dxa"/>
            <w:vAlign w:val="center"/>
          </w:tcPr>
          <w:p w14:paraId="4204F90A">
            <w:pPr>
              <w:widowControl/>
              <w:adjustRightInd w:val="0"/>
              <w:snapToGrid w:val="0"/>
              <w:spacing w:line="300" w:lineRule="exact"/>
              <w:rPr>
                <w:rFonts w:ascii="方正书宋_GBK" w:hAnsi="宋体" w:eastAsia="方正书宋_GBK" w:cs="宋体"/>
                <w:color w:val="000000" w:themeColor="text1"/>
                <w:kern w:val="0"/>
                <w:sz w:val="20"/>
                <w:szCs w:val="20"/>
              </w:rPr>
            </w:pPr>
            <w:r>
              <w:rPr>
                <w:rFonts w:hint="eastAsia" w:eastAsia="仿宋_GB2312" w:cs="宋体"/>
                <w:color w:val="000000" w:themeColor="text1"/>
                <w:kern w:val="0"/>
                <w:sz w:val="20"/>
                <w:szCs w:val="20"/>
              </w:rPr>
              <w:t>非煤矿山建设项目安全设施设计审查</w:t>
            </w:r>
          </w:p>
        </w:tc>
        <w:tc>
          <w:tcPr>
            <w:tcW w:w="567" w:type="dxa"/>
            <w:vAlign w:val="center"/>
          </w:tcPr>
          <w:p w14:paraId="5BC4102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944951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784ACE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087749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1.【法律】《中华人民共和国安全生产法》第三十条：建设项目安全设施的设计人、设计单位应当对安全设施设计负责。</w:t>
            </w:r>
          </w:p>
          <w:p w14:paraId="6EC24A8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矿山、金属冶炼建设项目和用于生产、储存、装卸危险物品的建设项目的安全设施设计应当按照国家有关规定报经有关部门审查，审查部门及其负责审查的人员对审查结果负责。</w:t>
            </w:r>
          </w:p>
          <w:p w14:paraId="3555FE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14:paraId="205E1F7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（一）非煤矿矿山建设项目；</w:t>
            </w:r>
          </w:p>
          <w:p w14:paraId="2BDAD3C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（二）生产、储存危险化学品（包括使用长输管道输送危险化学品，下同）的建设项目；</w:t>
            </w:r>
          </w:p>
          <w:p w14:paraId="0AEE4DC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（三）生产、储存烟花爆竹的建设项目；</w:t>
            </w:r>
          </w:p>
          <w:p w14:paraId="0B2DD36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（四）金属冶炼建设项目；</w:t>
            </w:r>
          </w:p>
          <w:p w14:paraId="755E220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（五）使用危险化学品从事生产并且使用量达到规定数量的化工建设项目（属于危险化学品生产的除外，下同）；</w:t>
            </w:r>
          </w:p>
          <w:p w14:paraId="01B7C248">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（六）法律、行政法规和国务院规定的其他建设项目。</w:t>
            </w:r>
          </w:p>
        </w:tc>
        <w:tc>
          <w:tcPr>
            <w:tcW w:w="2268" w:type="dxa"/>
            <w:vAlign w:val="center"/>
          </w:tcPr>
          <w:p w14:paraId="66E698F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1.受理责任：公示权限内非煤矿矿山建设项目安全设施设计审查应当提交的材料，当场一次性告知补正材料，依法受理或不予受理（不予受理应当告知理由）。</w:t>
            </w:r>
          </w:p>
          <w:p w14:paraId="0AEEFEB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2.审查责任：对已受理的申请进行相关材料审查，组织评审专家对申请机构进行现场核查。</w:t>
            </w:r>
          </w:p>
          <w:p w14:paraId="5C6B29E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3.决定责任：对已经受理的申请，在受理之日起10个工作日内作出是否批准的决定。</w:t>
            </w:r>
          </w:p>
          <w:p w14:paraId="1893E33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4.送达责任：批准的，5个工作日内送达批准文件；不予批准的，5个工作日内书面告知企业并说明理由。</w:t>
            </w:r>
          </w:p>
          <w:p w14:paraId="2BE44B9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5.监管责任：加强对非煤矿矿山建设项目安全设施设计审查，建立实施监督检查的运行机制和管理制度，开展定期和不定期检查，依法采取相关处置措施。</w:t>
            </w:r>
          </w:p>
          <w:p w14:paraId="1D2854EB">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6.其他法律法规规章文件规定应履行的责任。</w:t>
            </w:r>
          </w:p>
        </w:tc>
        <w:tc>
          <w:tcPr>
            <w:tcW w:w="4394" w:type="dxa"/>
            <w:vAlign w:val="center"/>
          </w:tcPr>
          <w:p w14:paraId="3852416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1.【法律】《中华人民共和国行政许可法》第三十条：行政机关应当将法律、法规、规章规定的有关行政许可的事项、依据、条件、数量、程序、期限以及需要提交的全部材料的目录和申请书示范文本等在办公场所公示。</w:t>
            </w:r>
          </w:p>
          <w:p w14:paraId="5120B40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2.【部门规章】《建设项目安全设施“三同时”监督管理办法》（2010国家安全监管总局令第36号公布，2015年国家安全生产监督管理总局令第77号修订）第十三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14:paraId="2F7F3CD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00CD18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建设项目安全设施“三同时”监督管理办法》（2010国家安全监管总局令第36号公布，2015年国家安全生产监督管理总局令第77号修订）第十四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14:paraId="0925817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14:paraId="476FBE8C">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14:paraId="7ADB6B3E">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1.对符合条件的申请不予办理或不在法定期限内办理（机关纪委）；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2.对不符合许可条件的予以许可的（机关纪委）；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3.未严格审查申报材料或弄虚作假审批、有失职行为害的（机关纪委）；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4.不按照法定条件或者违反法定程序审核、审批，以及乱收费用，情节严重的（机关纪委）；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5.在审批过程中滥用职权、玩忽职守、徇私舞弊或泄露企业商业秘密的（机关纪委）；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6.利用职务上的便利，索取他人财物，为他人谋取利益的（机关纪委）；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14:paraId="11358A1A">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eastAsia" w:eastAsia="仿宋_GB2312"/>
                <w:color w:val="000000"/>
                <w:kern w:val="0"/>
                <w:sz w:val="20"/>
                <w:szCs w:val="20"/>
              </w:rPr>
              <w:br w:type="textWrapping"/>
            </w: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eastAsia="仿宋_GB2312"/>
                <w:color w:val="000000"/>
                <w:kern w:val="0"/>
                <w:sz w:val="20"/>
                <w:szCs w:val="20"/>
              </w:rPr>
              <w:br w:type="textWrapping"/>
            </w:r>
            <w:r>
              <w:rPr>
                <w:rFonts w:hint="eastAsia" w:eastAsia="仿宋_GB2312"/>
                <w:color w:val="000000"/>
                <w:kern w:val="0"/>
                <w:sz w:val="20"/>
                <w:szCs w:val="20"/>
              </w:rPr>
              <w:t xml:space="preserve">    2.同1-2.</w:t>
            </w:r>
            <w:r>
              <w:rPr>
                <w:rFonts w:hint="eastAsia" w:eastAsia="仿宋_GB2312"/>
                <w:color w:val="000000"/>
                <w:kern w:val="0"/>
                <w:sz w:val="20"/>
                <w:szCs w:val="20"/>
              </w:rPr>
              <w:br w:type="textWrapping"/>
            </w: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r>
              <w:rPr>
                <w:rFonts w:hint="eastAsia" w:eastAsia="仿宋_GB2312"/>
                <w:color w:val="000000"/>
                <w:kern w:val="0"/>
                <w:sz w:val="20"/>
                <w:szCs w:val="20"/>
              </w:rPr>
              <w:br w:type="textWrapping"/>
            </w: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r>
              <w:rPr>
                <w:rFonts w:hint="eastAsia" w:eastAsia="仿宋_GB2312"/>
                <w:color w:val="000000"/>
                <w:kern w:val="0"/>
                <w:sz w:val="20"/>
                <w:szCs w:val="20"/>
              </w:rPr>
              <w:br w:type="textWrapping"/>
            </w: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14:paraId="4C520024">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58FF7B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A7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D1CED3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w:t>
            </w:r>
          </w:p>
        </w:tc>
        <w:tc>
          <w:tcPr>
            <w:tcW w:w="567" w:type="dxa"/>
            <w:vAlign w:val="center"/>
          </w:tcPr>
          <w:p w14:paraId="7E9F5D07">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行政许可</w:t>
            </w:r>
          </w:p>
        </w:tc>
        <w:tc>
          <w:tcPr>
            <w:tcW w:w="709" w:type="dxa"/>
            <w:vAlign w:val="center"/>
          </w:tcPr>
          <w:p w14:paraId="1D763A26">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生产、储存烟花爆竹建设项目安全设施设计审查</w:t>
            </w:r>
          </w:p>
        </w:tc>
        <w:tc>
          <w:tcPr>
            <w:tcW w:w="567" w:type="dxa"/>
            <w:vAlign w:val="center"/>
          </w:tcPr>
          <w:p w14:paraId="1490129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F2079E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DEA4DC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CAF85E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1.【法律】《中华人民共和国安全生产法》第三十条：建设项目安全设施的设计人、设计单位应当对安全设施设计负责。</w:t>
            </w:r>
          </w:p>
          <w:p w14:paraId="31CEE4A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矿山、金属冶炼建设项目和用于生产、储存、装卸危险物品的建设项目的安全设施设计应当按照国家有关规定报经有关部门审查，审查部门及其负责审查的人员对审查结果负责。</w:t>
            </w:r>
          </w:p>
          <w:p w14:paraId="473A9D0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14:paraId="636BF81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（一）非煤矿矿山建设项目；</w:t>
            </w:r>
          </w:p>
          <w:p w14:paraId="3CFB100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（二）生产、储存危险化学品（包括使用长输管道输送危险化学品，下同）的建设项目；</w:t>
            </w:r>
          </w:p>
          <w:p w14:paraId="36621C2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（三）生产、储存烟花爆竹的建设项目；</w:t>
            </w:r>
          </w:p>
          <w:p w14:paraId="58655C6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（四）金属冶炼建设项目；</w:t>
            </w:r>
          </w:p>
          <w:p w14:paraId="3E19E75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（五）使用危险化学品从事生产并且使用量达到规定数量的化工建设项目（属于危险化学品生产的除外，下同）；</w:t>
            </w:r>
          </w:p>
          <w:p w14:paraId="526B659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（六）法律、行政法规和国务院规定的其他建设项目。</w:t>
            </w:r>
          </w:p>
          <w:p w14:paraId="63AD386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十二条：本办法第七条第（一）项、第（二）项、第（三）项、第（四）项规定的建设项目安全设施设计完成后，生产经营单位应当按照本办法第五条的规定向安全生产监督管理部门提出审查申请，并提交下列文件资料：</w:t>
            </w:r>
          </w:p>
          <w:p w14:paraId="11D61F9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（一）建设项目审批、核准或者备案的文件；</w:t>
            </w:r>
          </w:p>
          <w:p w14:paraId="2E5382A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（二）建设项目安全设施设计审查申请；</w:t>
            </w:r>
          </w:p>
          <w:p w14:paraId="3E9E9ED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（三）设计单位的设计资质证明文件；</w:t>
            </w:r>
          </w:p>
          <w:p w14:paraId="02DE37B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（四）建设项目安全设施设计；</w:t>
            </w:r>
          </w:p>
          <w:p w14:paraId="335756C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（五）建设项目安全预评价报告及相关文件资料；</w:t>
            </w:r>
          </w:p>
          <w:p w14:paraId="20A9A2E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（六）法律、行政法规、规章规定的其他文件资料。</w:t>
            </w:r>
          </w:p>
          <w:p w14:paraId="01017B3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tc>
        <w:tc>
          <w:tcPr>
            <w:tcW w:w="2268" w:type="dxa"/>
            <w:vAlign w:val="center"/>
          </w:tcPr>
          <w:p w14:paraId="4C1E5DB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1.受理责任：公示权限内生产、储存烟花爆竹建设项目安全设施设计审查应当提交的材料，当场一次性告知补正材料，依法受理或不予受理（不予受理应当告知理由）。</w:t>
            </w:r>
          </w:p>
          <w:p w14:paraId="1966DB2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2.审查责任：对已受理的申请进行相关材料审查，组织评审专家对申请机构进行现场核查。</w:t>
            </w:r>
          </w:p>
          <w:p w14:paraId="4A996AA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3.决定责任：在受理之日起10个工作日内作出是否批准的决定，并书面告知申请人。</w:t>
            </w:r>
          </w:p>
          <w:p w14:paraId="03AD805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4.送达责任：批准的，5个工作日内送达批准文件；不予批准的，5个工作日内书面告知企业并说明理由。</w:t>
            </w:r>
          </w:p>
          <w:p w14:paraId="20FC419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5.监管责任：加强对生产、储存烟花爆竹建设项目安全设施设计审查，建立实施监督检查的运行机制和管理制度，开展定期和不定期检查，依法采取相关处置措施。</w:t>
            </w:r>
          </w:p>
          <w:p w14:paraId="1AEA4E3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6.其他法律法规规章文件规定应履行的责任。</w:t>
            </w:r>
          </w:p>
        </w:tc>
        <w:tc>
          <w:tcPr>
            <w:tcW w:w="4394" w:type="dxa"/>
            <w:vAlign w:val="center"/>
          </w:tcPr>
          <w:p w14:paraId="58A94A3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1.【法律】《中华人民共和国行政许可法》第三十条：行政机关应当将法律、法规、规章规定的有关行政许可的事项、依据、条件、数量、程序、期限以及需要提交的全部材料的目录和申请书示范文本等在办公场所公示。</w:t>
            </w:r>
          </w:p>
          <w:p w14:paraId="678A300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2.【部门规章】《建设项目安全设施“三同时”监督管理办法》（2010年国家安全监管总局令第36号，2015年77号令修订）第十三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14:paraId="6E0D5BE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2.同1—2.</w:t>
            </w:r>
          </w:p>
          <w:p w14:paraId="4307B19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建设项目安全设施“三同时”监督管理办法》（2010国家安全监管总局令第36号公布，2015年国家安全生产监督管理总局令第77号修订）第十四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14:paraId="05C3774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14:paraId="60230C1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14:paraId="5CE0F134">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1.对符合条件的申请不予办理或不在法定期限内办理（机关纪委）；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2.对不符合许可条件的予以许可的（机关纪委）；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3.未严格审查申报材料或弄虚作假审批、有失职行为害的（机关纪委）；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4.不按照法定条件或者违反法定程序审核、审批，以及乱收费用，情节严重的（机关纪委）；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5.在审批过程中滥用职权、玩忽职守、徇私舞弊或泄露企业商业秘密的（机关纪委）；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6.利用职务上的便利，索取他人财物，为他人谋取利益的（机关纪委）；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14:paraId="3AEC0687">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eastAsia" w:eastAsia="仿宋_GB2312"/>
                <w:color w:val="000000"/>
                <w:kern w:val="0"/>
                <w:sz w:val="20"/>
                <w:szCs w:val="20"/>
              </w:rPr>
              <w:br w:type="textWrapping"/>
            </w: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eastAsia="仿宋_GB2312"/>
                <w:color w:val="000000"/>
                <w:kern w:val="0"/>
                <w:sz w:val="20"/>
                <w:szCs w:val="20"/>
              </w:rPr>
              <w:br w:type="textWrapping"/>
            </w:r>
            <w:r>
              <w:rPr>
                <w:rFonts w:hint="eastAsia" w:eastAsia="仿宋_GB2312"/>
                <w:color w:val="000000"/>
                <w:kern w:val="0"/>
                <w:sz w:val="20"/>
                <w:szCs w:val="20"/>
              </w:rPr>
              <w:t xml:space="preserve">    2.同1-2.</w:t>
            </w:r>
            <w:r>
              <w:rPr>
                <w:rFonts w:hint="eastAsia" w:eastAsia="仿宋_GB2312"/>
                <w:color w:val="000000"/>
                <w:kern w:val="0"/>
                <w:sz w:val="20"/>
                <w:szCs w:val="20"/>
              </w:rPr>
              <w:br w:type="textWrapping"/>
            </w: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r>
              <w:rPr>
                <w:rFonts w:hint="eastAsia" w:eastAsia="仿宋_GB2312"/>
                <w:color w:val="000000"/>
                <w:kern w:val="0"/>
                <w:sz w:val="20"/>
                <w:szCs w:val="20"/>
              </w:rPr>
              <w:br w:type="textWrapping"/>
            </w: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r>
              <w:rPr>
                <w:rFonts w:hint="eastAsia" w:eastAsia="仿宋_GB2312"/>
                <w:color w:val="000000"/>
                <w:kern w:val="0"/>
                <w:sz w:val="20"/>
                <w:szCs w:val="20"/>
              </w:rPr>
              <w:br w:type="textWrapping"/>
            </w: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14:paraId="01CEF482">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C5A981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32F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75E1FD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w:t>
            </w:r>
          </w:p>
        </w:tc>
        <w:tc>
          <w:tcPr>
            <w:tcW w:w="567" w:type="dxa"/>
            <w:vAlign w:val="center"/>
          </w:tcPr>
          <w:p w14:paraId="58604BB0">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行政许可</w:t>
            </w:r>
          </w:p>
        </w:tc>
        <w:tc>
          <w:tcPr>
            <w:tcW w:w="709" w:type="dxa"/>
            <w:vAlign w:val="center"/>
          </w:tcPr>
          <w:p w14:paraId="75C6C9E4">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危险化学品经营许可</w:t>
            </w:r>
          </w:p>
        </w:tc>
        <w:tc>
          <w:tcPr>
            <w:tcW w:w="567" w:type="dxa"/>
            <w:vAlign w:val="center"/>
          </w:tcPr>
          <w:p w14:paraId="4CBA93E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4CFF73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103AC8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583E52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危险化学品安全管理条例》（2002年国务院令第344号公布，2013年国务院令第645号修订）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颁发危险化学品经营许可证。</w:t>
            </w:r>
          </w:p>
          <w:p w14:paraId="3CE26F2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七十六条：未经安全条件审查，新建、改建、扩建生产、储存危险化学品的建设项目的，由安全生产监督管理部门责令停止建设，限期改正；逾期不改正的，处50万元以上100万元以下的罚款；构成犯罪的，依法追究刑事责任。第三十三条：国家对危险化学品经营（包括仓储经营，下同）实行许可制度。未经许可，任何单位和个人不得经营危险化学品。</w:t>
            </w:r>
          </w:p>
          <w:p w14:paraId="1AFD0C2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危险化学品经营许可证管理办法》（2012年国家安全生产监督管理总局令第55号）第三条：国家对危险化学品经营实行许可制度。经营危险化学品的企业，应当依照本办法取得危险化学品经营许可证（以下简称经营许可证）。未取得经营许可证，任何单位和个人不得经营危险化学品。</w:t>
            </w:r>
          </w:p>
          <w:p w14:paraId="473C938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第五条：国家安全生产监督管理总局指导、监督全国经营许可证的颁发和管理工作。</w:t>
            </w:r>
          </w:p>
          <w:p w14:paraId="5583D5D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省、自治区、直辖市人民政府安全生产监督管理部门指导、监督本行政区域内经营许可证的颁发和管理工作。</w:t>
            </w:r>
          </w:p>
          <w:p w14:paraId="470E408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设区的市级人民政府安全生产监督管理部门（以下简称市级发证机关）负责下列企业的经营许可证审批、颁发：</w:t>
            </w:r>
          </w:p>
          <w:p w14:paraId="07E8690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（一）经营剧毒化学品的企业；</w:t>
            </w:r>
          </w:p>
          <w:p w14:paraId="2CF26A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（二）经营易制爆危险化学品的企业；</w:t>
            </w:r>
          </w:p>
          <w:p w14:paraId="705CB05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（三）经营汽油加油站的企业；</w:t>
            </w:r>
          </w:p>
          <w:p w14:paraId="43EE9E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（四）专门从事危险化学品仓储经营的企业；</w:t>
            </w:r>
          </w:p>
          <w:p w14:paraId="3F75366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（五）从事危险化学品经营活动的中央企业所属省级、设区的市级公司（分公司）；</w:t>
            </w:r>
          </w:p>
          <w:p w14:paraId="7D5CE2E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（六）带有储存设施经营除剧毒化学品、易制爆危险化学品以外的其他危险化学品的企业。</w:t>
            </w:r>
          </w:p>
          <w:p w14:paraId="7D077F8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县级人民政府安全生产监督管理部门（以下简称县级发证机关）负责本行政区域内本条第三款规定以外企业的经营许可证审批、颁发；没有设立县级发证机关的，其经营许可证由市级发证机关审批、颁发。</w:t>
            </w:r>
          </w:p>
        </w:tc>
        <w:tc>
          <w:tcPr>
            <w:tcW w:w="2268" w:type="dxa"/>
            <w:vAlign w:val="center"/>
          </w:tcPr>
          <w:p w14:paraId="28CBCC4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1.受理责任：公示权限内危险化学品经营许可应当提交的材料，当场一次性告知补正材料，依法受理或不予受理（不予受理应当告知理由）。</w:t>
            </w:r>
          </w:p>
          <w:p w14:paraId="4639E29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2.审查责任：对申领危险化学品经营许可证的企业提交的申请材料进行审查，组织现场检查。</w:t>
            </w:r>
          </w:p>
          <w:p w14:paraId="4CC635B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3.决定责任；在受理申请之日起10个工作日内作出颁发或者不予颁发安全生产许可证的决定。</w:t>
            </w:r>
          </w:p>
          <w:p w14:paraId="04642F3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4.送达责任：准予许可的，制发许可证书5个工作日内送达，信息公开；不予许可的，5个工作日内书面告知企业并说明理由。</w:t>
            </w:r>
          </w:p>
          <w:p w14:paraId="6023217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5.监管责任：加强对申领危险化学品经营许可证的企业安全生产的检查，建立实施监督检查的运行机制和管理制度，开展定期和不定期检查，依法采取相关处置措施。</w:t>
            </w:r>
          </w:p>
          <w:p w14:paraId="5A599A4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6.其他法律法规规章文件规定应履行的责任。</w:t>
            </w:r>
          </w:p>
        </w:tc>
        <w:tc>
          <w:tcPr>
            <w:tcW w:w="4394" w:type="dxa"/>
            <w:vAlign w:val="center"/>
          </w:tcPr>
          <w:p w14:paraId="280F91B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32E9A82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0D85F21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2D5EA6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3—1.【法律】《中华人民共和国行政许可法》第三十七条：行政机关对行政许可申请进行审查后，除当场作出行政许可决定的外，应.当在法定期限内按照规定程序作出行政许可决定。</w:t>
            </w:r>
          </w:p>
          <w:p w14:paraId="0946F13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881810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第四十六条：法律、法规、规章规定实施行政许可应当听证的事项，或者行政机关认为需要听证的其他涉及公共利益的重大行政许可事项，.行政机关应当向社会公告，并举行听证。</w:t>
            </w:r>
          </w:p>
          <w:p w14:paraId="78C2E4C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14:paraId="7833AF6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4—2.【法律】《中华人民共和国行政许可法》第四十条：行政机关作出的准予行政许可决定，.应当予以公开，公众有权查阅。</w:t>
            </w:r>
          </w:p>
          <w:p w14:paraId="615B166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5.【法律】《中华人民共和国行政许可法》第六十一条：行政机关应当建立健全监督制度，通过核查反映被许可人从事行政许可事项活动情况的有关材料，履行监督责任。</w:t>
            </w:r>
          </w:p>
        </w:tc>
        <w:tc>
          <w:tcPr>
            <w:tcW w:w="1985" w:type="dxa"/>
            <w:vAlign w:val="center"/>
          </w:tcPr>
          <w:p w14:paraId="203C7E24">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1.对符合条件的申请不予办理或不在法定期限内办理（机关纪委）；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2.对不符合许可条件的予以许可的（机关纪委）；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3.未严格审查申报材料或弄虚作假审批、有失职行为害的（机关纪委）；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4.不按照法定条件或者违反法定程序审核、审批，以及乱收费用，情节严重的（机关纪委）；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5.在审批过程中滥用职权、玩忽职守、徇私舞弊或泄露企业商业秘密的（机关纪委）；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6.利用职务上的便利，索取他人财物，为他人谋取利益的（机关纪委）；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14:paraId="768F6E40">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eastAsia" w:eastAsia="仿宋_GB2312"/>
                <w:color w:val="000000"/>
                <w:kern w:val="0"/>
                <w:sz w:val="20"/>
                <w:szCs w:val="20"/>
              </w:rPr>
              <w:br w:type="textWrapping"/>
            </w: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eastAsia="仿宋_GB2312"/>
                <w:color w:val="000000"/>
                <w:kern w:val="0"/>
                <w:sz w:val="20"/>
                <w:szCs w:val="20"/>
              </w:rPr>
              <w:br w:type="textWrapping"/>
            </w:r>
            <w:r>
              <w:rPr>
                <w:rFonts w:hint="eastAsia" w:eastAsia="仿宋_GB2312"/>
                <w:color w:val="000000"/>
                <w:kern w:val="0"/>
                <w:sz w:val="20"/>
                <w:szCs w:val="20"/>
              </w:rPr>
              <w:t xml:space="preserve">    2.同1-2.</w:t>
            </w:r>
            <w:r>
              <w:rPr>
                <w:rFonts w:hint="eastAsia" w:eastAsia="仿宋_GB2312"/>
                <w:color w:val="000000"/>
                <w:kern w:val="0"/>
                <w:sz w:val="20"/>
                <w:szCs w:val="20"/>
              </w:rPr>
              <w:br w:type="textWrapping"/>
            </w: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r>
              <w:rPr>
                <w:rFonts w:hint="eastAsia" w:eastAsia="仿宋_GB2312"/>
                <w:color w:val="000000"/>
                <w:kern w:val="0"/>
                <w:sz w:val="20"/>
                <w:szCs w:val="20"/>
              </w:rPr>
              <w:br w:type="textWrapping"/>
            </w: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r>
              <w:rPr>
                <w:rFonts w:hint="eastAsia" w:eastAsia="仿宋_GB2312"/>
                <w:color w:val="000000"/>
                <w:kern w:val="0"/>
                <w:sz w:val="20"/>
                <w:szCs w:val="20"/>
              </w:rPr>
              <w:br w:type="textWrapping"/>
            </w: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14:paraId="30281354">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C52DC1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DEA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86899D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w:t>
            </w:r>
          </w:p>
        </w:tc>
        <w:tc>
          <w:tcPr>
            <w:tcW w:w="567" w:type="dxa"/>
            <w:vAlign w:val="center"/>
          </w:tcPr>
          <w:p w14:paraId="19BFAE99">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行政许可</w:t>
            </w:r>
          </w:p>
        </w:tc>
        <w:tc>
          <w:tcPr>
            <w:tcW w:w="709" w:type="dxa"/>
            <w:vAlign w:val="center"/>
          </w:tcPr>
          <w:p w14:paraId="7C8D2925">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烟花爆竹经营（零售）许可</w:t>
            </w:r>
          </w:p>
        </w:tc>
        <w:tc>
          <w:tcPr>
            <w:tcW w:w="567" w:type="dxa"/>
            <w:vAlign w:val="center"/>
          </w:tcPr>
          <w:p w14:paraId="6010EE7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3D2C09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BA50CA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C07E10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1.【行政法规】《烟花爆竹安全管理条例》（2006年国务院令第455号）第十六条：烟花爆竹的经营分为批发和零售。从事烟花爆竹批发的企业和零售经营者的经营布点，应当经安全生产监督管理部门审批。</w:t>
            </w:r>
          </w:p>
          <w:p w14:paraId="2D09577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2.【部门规章】《烟花爆竹经营许可实施办法》（2013年国家安全生产监督管理总局令第65号）第五条第五款 县级人民政府安全生产监督管理部门（以下简称县级安全监管局，与市级安全监管局统称发证机关）负责本行政区域内零售经营布点规划与零售许可证的颁发和管理工作。</w:t>
            </w:r>
          </w:p>
          <w:p w14:paraId="18F99F9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第十七条：零售经营者申请领取零售许可证时，应当向所在地发证机关提交申请书、零售点及其周围安全条件说明和发证机关要求提供的其他材料。</w:t>
            </w:r>
          </w:p>
          <w:p w14:paraId="24E45FC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第十八条：发证机关受理申请后，应当对申请材料和零售场所的安全条件进行现场核查。负责现场核查的人员应当提出书面核查意见。</w:t>
            </w:r>
          </w:p>
          <w:p w14:paraId="4D299C0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第十九条：发证机关应当自受理申请之日起20个工作日内作出颁发或者不予颁发零售许可证的决定，并书面告知申请人。对决定不予颁发的，应当书面说明理由。</w:t>
            </w:r>
          </w:p>
        </w:tc>
        <w:tc>
          <w:tcPr>
            <w:tcW w:w="2268" w:type="dxa"/>
            <w:vAlign w:val="center"/>
          </w:tcPr>
          <w:p w14:paraId="1A35A63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1.受理责任：公示权限内烟花爆竹经营（零售）许可核发应当提交的材料，当场一次性告知补正材料，依法受理或不予受理（不予受理应当告知理由）。</w:t>
            </w:r>
          </w:p>
          <w:p w14:paraId="51DA073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2.审查责任：对申请烟花爆竹经营（零售）许可证核发的企业提交的申请材料进行审查，组织现场检查。</w:t>
            </w:r>
          </w:p>
          <w:p w14:paraId="21DCBF9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3.决定责任；在受理申请之日起10个工作日内作出颁发或者不予颁发安全生产许可证的决定。</w:t>
            </w:r>
          </w:p>
          <w:p w14:paraId="1EAD124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4.送达责任：准予许可的，制发许可证书5个工作日内送达，信息公开；不予许可的，5个工作日内书面告知企业并说明理由。</w:t>
            </w:r>
          </w:p>
          <w:p w14:paraId="3FBC82C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5.监管责任：加强对申请烟花爆竹经营（零售）许可核发的企业安全生产的检查，建立实施监督检查的运行机制和管理制度，开展定期和不定期检查，依法采取相关处置措施。</w:t>
            </w:r>
          </w:p>
          <w:p w14:paraId="6FC5000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6.其他法律法规规章文件规定应履行的责任。</w:t>
            </w:r>
          </w:p>
        </w:tc>
        <w:tc>
          <w:tcPr>
            <w:tcW w:w="4394" w:type="dxa"/>
            <w:vAlign w:val="center"/>
          </w:tcPr>
          <w:p w14:paraId="6F60947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3A99AD1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29C036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2D4098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3—1.【法律】《中华人民共和国行政许可法》第三十七条：行政机关对行政许可申请进行审查后，除当场作出行政许可决定的外，应.当在法定期限内按照规定程序作出行政许可决定。</w:t>
            </w:r>
          </w:p>
          <w:p w14:paraId="035231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AA6BE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第四十六条：法律、法规、规章规定实施行政许可应当听证的事项，或者行政机关认为需要听证的其他涉及公共利益的重大行政许可事项，.行政机关应当向社会公告，并举行听证。</w:t>
            </w:r>
          </w:p>
          <w:p w14:paraId="1A96568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14:paraId="0DFDF20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4—2.【法律】《中华人民共和国行政许可法》第四十条：行政机关作出的准予行政许可决定，.应当予以公开，公众有权查阅。</w:t>
            </w:r>
          </w:p>
          <w:p w14:paraId="5CCAAF0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5.【法律】《中华人民共和国行政许可法》第六十一条：行政机关应当建立健全监督制度，通过核查反映被许可人从事行政许可事项活动情况的有关材料，履行监督责任。</w:t>
            </w:r>
          </w:p>
        </w:tc>
        <w:tc>
          <w:tcPr>
            <w:tcW w:w="1985" w:type="dxa"/>
            <w:vAlign w:val="center"/>
          </w:tcPr>
          <w:p w14:paraId="257400EB">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因不履行或不正确履行行政职责，有下列情形的，行政机关及相关工作人员应承担相应责任：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1.对符合条件的申请不予办理或不在法定期限内办理（机关纪委）；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2.对不符合许可条件的予以许可的（机关纪委）；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3.未严格审查申报材料或弄虚作假审批、有失职行为害的（机关纪委）；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4.不按照法定条件或者违反法定程序审核、审批，以及乱收费用，情节严重的（机关纪委）；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5.在审批过程中滥用职权、玩忽职守、徇私舞弊或泄露企业商业秘密的（机关纪委）；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6.利用职务上的便利，索取他人财物，为他人谋取利益的（机关纪委）；</w:t>
            </w:r>
            <w:r>
              <w:rPr>
                <w:rFonts w:hint="eastAsia" w:eastAsia="仿宋_GB2312"/>
                <w:color w:val="000000"/>
                <w:kern w:val="0"/>
                <w:sz w:val="20"/>
                <w:szCs w:val="20"/>
              </w:rPr>
              <w:br w:type="textWrapping"/>
            </w: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14:paraId="761424E6">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eastAsia" w:eastAsia="仿宋_GB2312"/>
                <w:color w:val="000000"/>
                <w:kern w:val="0"/>
                <w:sz w:val="20"/>
                <w:szCs w:val="20"/>
              </w:rPr>
              <w:br w:type="textWrapping"/>
            </w: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hint="eastAsia" w:eastAsia="仿宋_GB2312"/>
                <w:color w:val="000000"/>
                <w:kern w:val="0"/>
                <w:sz w:val="20"/>
                <w:szCs w:val="20"/>
              </w:rPr>
              <w:br w:type="textWrapping"/>
            </w:r>
            <w:r>
              <w:rPr>
                <w:rFonts w:hint="eastAsia" w:eastAsia="仿宋_GB2312"/>
                <w:color w:val="000000"/>
                <w:kern w:val="0"/>
                <w:sz w:val="20"/>
                <w:szCs w:val="20"/>
              </w:rPr>
              <w:t xml:space="preserve">    2.同1-2.</w:t>
            </w:r>
            <w:r>
              <w:rPr>
                <w:rFonts w:hint="eastAsia" w:eastAsia="仿宋_GB2312"/>
                <w:color w:val="000000"/>
                <w:kern w:val="0"/>
                <w:sz w:val="20"/>
                <w:szCs w:val="20"/>
              </w:rPr>
              <w:br w:type="textWrapping"/>
            </w: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r>
              <w:rPr>
                <w:rFonts w:hint="eastAsia" w:eastAsia="仿宋_GB2312"/>
                <w:color w:val="000000"/>
                <w:kern w:val="0"/>
                <w:sz w:val="20"/>
                <w:szCs w:val="20"/>
              </w:rPr>
              <w:br w:type="textWrapping"/>
            </w: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r>
              <w:rPr>
                <w:rFonts w:hint="eastAsia" w:eastAsia="仿宋_GB2312"/>
                <w:color w:val="000000"/>
                <w:kern w:val="0"/>
                <w:sz w:val="20"/>
                <w:szCs w:val="20"/>
              </w:rPr>
              <w:br w:type="textWrapping"/>
            </w: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r>
              <w:rPr>
                <w:rFonts w:hint="eastAsia" w:eastAsia="仿宋_GB2312"/>
                <w:color w:val="000000"/>
                <w:kern w:val="0"/>
                <w:sz w:val="20"/>
                <w:szCs w:val="20"/>
              </w:rPr>
              <w:br w:type="textWrapping"/>
            </w: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14:paraId="4E5A1125">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0F16AC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796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2B2F68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w:t>
            </w:r>
          </w:p>
        </w:tc>
        <w:tc>
          <w:tcPr>
            <w:tcW w:w="567" w:type="dxa"/>
            <w:vAlign w:val="center"/>
          </w:tcPr>
          <w:p w14:paraId="7818DEF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8848A0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对申请人隐瞒有关情况或者提供虚假材料申请资质（包括资质延续、资质变更、增加业务范围等）等行为的处罚</w:t>
            </w:r>
          </w:p>
        </w:tc>
        <w:tc>
          <w:tcPr>
            <w:tcW w:w="567" w:type="dxa"/>
            <w:vAlign w:val="center"/>
          </w:tcPr>
          <w:p w14:paraId="147F084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76D694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5E1FF4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D76635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评价检测检验机构管理办法》（2019年应急管理部令第1号）第三条：国务院应急管理部门负责指导全国安全评价检测检验机构管理工作，建立安全评价检测检验机构信息查询系统，完善安全评价、检测检验标准体系。</w:t>
            </w:r>
          </w:p>
          <w:p w14:paraId="2F96BF9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省级人民政府应急管理部门、煤矿安全生产监督管理部门（以下统称资质认可机关）按照各自的职责，分别负责安全评价检测检验机构资质认可和监督管理工作。</w:t>
            </w:r>
          </w:p>
          <w:p w14:paraId="3DB5ACD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p w14:paraId="3CB1DE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第二十七条：申请人隐瞒有关情况或者提供虚假材料申请资质（包括资质延续、资质变更、增加业务范围等）的，资质认可机关不予受理或者不予行政许可，并给予警告。该申请人在一年内不得再次申请。</w:t>
            </w:r>
          </w:p>
        </w:tc>
        <w:tc>
          <w:tcPr>
            <w:tcW w:w="2268" w:type="dxa"/>
            <w:vAlign w:val="center"/>
          </w:tcPr>
          <w:p w14:paraId="1A9F27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FCCEC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F75A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183F0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1DCC5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49F9B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362F1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4F731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A5A78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CF744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6847D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02FD7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F743A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DCF7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32893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2A75F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D4A63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AB361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A6848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4CAE4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7BC8D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9A74E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AF6660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BA6E89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0B3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4216C5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w:t>
            </w:r>
          </w:p>
        </w:tc>
        <w:tc>
          <w:tcPr>
            <w:tcW w:w="567" w:type="dxa"/>
            <w:vAlign w:val="center"/>
          </w:tcPr>
          <w:p w14:paraId="49CB47D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F98C33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对未取得资质的机构及其有关人员擅自从事安全评价、检测检验服务等行为的处罚</w:t>
            </w:r>
          </w:p>
        </w:tc>
        <w:tc>
          <w:tcPr>
            <w:tcW w:w="567" w:type="dxa"/>
            <w:vAlign w:val="center"/>
          </w:tcPr>
          <w:p w14:paraId="0051C97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8C7F3E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6FAAAE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92B98E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【部门规章】《安全评价检测检验机构管理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2019年应急管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部令第1号）第三条：国务院应急管理部门负责指导全国安全评价检测检验机构管理工作，建立安全评价检测检验机构信息查询系统，完善安全评价、检测检验标</w:t>
            </w:r>
            <w:r>
              <w:rPr>
                <w:rFonts w:hint="eastAsia" w:eastAsia="仿宋_GB2312"/>
                <w:color w:val="000000" w:themeColor="text1"/>
                <w:kern w:val="0"/>
                <w:sz w:val="20"/>
                <w:szCs w:val="20"/>
              </w:rPr>
              <w:t>准</w:t>
            </w:r>
            <w:r>
              <w:rPr>
                <w:rFonts w:hint="eastAsia" w:eastAsia="仿宋_GB2312" w:cs="宋体"/>
                <w:color w:val="000000" w:themeColor="text1"/>
                <w:kern w:val="0"/>
                <w:sz w:val="20"/>
                <w:szCs w:val="20"/>
              </w:rPr>
              <w:t>体系。</w:t>
            </w:r>
          </w:p>
          <w:p w14:paraId="4E4289B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省级人民政府应急管理部门、煤矿安全生产监督管理部门（以下统称资质认可机关）按照各自的职责，分别负责安全评价检测检验机构资质认可和监督管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15D643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设区的市级人民政府、县级人民政府应急管理部门、煤矿安全生产监督管理部门按照各自的职责，对安全评价检测检验机构执业行为实施监督检查，并对发现的违法行为依法实施行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108EF8C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十九条：未取得资质的机构及其有关人员擅自从事安全评价、检测检验服务的，责令立即停止违法行为，依照下列规定给</w:t>
            </w:r>
            <w:r>
              <w:rPr>
                <w:rFonts w:hint="eastAsia" w:eastAsia="仿宋_GB2312"/>
                <w:color w:val="000000" w:themeColor="text1"/>
                <w:kern w:val="0"/>
                <w:sz w:val="20"/>
                <w:szCs w:val="20"/>
              </w:rPr>
              <w:t>予</w:t>
            </w:r>
            <w:r>
              <w:rPr>
                <w:rFonts w:hint="eastAsia" w:eastAsia="仿宋_GB2312" w:cs="宋体"/>
                <w:color w:val="000000" w:themeColor="text1"/>
                <w:kern w:val="0"/>
                <w:sz w:val="20"/>
                <w:szCs w:val="20"/>
              </w:rPr>
              <w:t>处罚：</w:t>
            </w:r>
          </w:p>
          <w:p w14:paraId="173FB96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（一）机构有违法所得的，没收其违法所得，并处违法所得一倍以上三倍以下的罚款，但最高不得超过三万元；没有违法所得的，处五千元以上一万元以下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721CB3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（二）有关人员处五千元以上一万元以下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E3E1DB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对有前款违法行为的机构及其人员，由资质认可机关记入有关机构和人员的信用记录，并依照有关规定予</w:t>
            </w:r>
            <w:r>
              <w:rPr>
                <w:rFonts w:hint="eastAsia" w:eastAsia="仿宋_GB2312"/>
                <w:color w:val="000000" w:themeColor="text1"/>
                <w:kern w:val="0"/>
                <w:sz w:val="20"/>
                <w:szCs w:val="20"/>
              </w:rPr>
              <w:t>以公告。</w:t>
            </w:r>
          </w:p>
        </w:tc>
        <w:tc>
          <w:tcPr>
            <w:tcW w:w="2268" w:type="dxa"/>
            <w:vAlign w:val="center"/>
          </w:tcPr>
          <w:p w14:paraId="1E11B6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AF6EB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01676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541B6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D4DE6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C71D3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AF36B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9F4CB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7C064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ABF69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D25AE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C5CBE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E3ED0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79FF2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4A10E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74B7D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CB19E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DA5FD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12B59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F215B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E46B5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C796E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D392F4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2A9203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A79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B555FA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w:t>
            </w:r>
          </w:p>
        </w:tc>
        <w:tc>
          <w:tcPr>
            <w:tcW w:w="567" w:type="dxa"/>
            <w:vAlign w:val="center"/>
          </w:tcPr>
          <w:p w14:paraId="6D9A957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36ECAC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对安全评价检测检验机构违反相关检测检验活动等行为的处罚</w:t>
            </w:r>
          </w:p>
        </w:tc>
        <w:tc>
          <w:tcPr>
            <w:tcW w:w="567" w:type="dxa"/>
            <w:vAlign w:val="center"/>
          </w:tcPr>
          <w:p w14:paraId="67EEA34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4B4BEB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8C6F81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A9FF89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【部门规章】《安全评价检测检验机构管理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2019年应急管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部令第1号）第三条：国务院应急管理部门负责指导全国安全评价检测检验机构管理工作，建立安全评价检测检验机构信息查询系统，完善安全评价、检测检验标</w:t>
            </w:r>
            <w:r>
              <w:rPr>
                <w:rFonts w:hint="eastAsia" w:eastAsia="仿宋_GB2312"/>
                <w:color w:val="000000" w:themeColor="text1"/>
                <w:kern w:val="0"/>
                <w:sz w:val="20"/>
                <w:szCs w:val="20"/>
              </w:rPr>
              <w:t>准</w:t>
            </w:r>
            <w:r>
              <w:rPr>
                <w:rFonts w:hint="eastAsia" w:eastAsia="仿宋_GB2312" w:cs="宋体"/>
                <w:color w:val="000000" w:themeColor="text1"/>
                <w:kern w:val="0"/>
                <w:sz w:val="20"/>
                <w:szCs w:val="20"/>
              </w:rPr>
              <w:t>体系。</w:t>
            </w:r>
          </w:p>
          <w:p w14:paraId="1874958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省级人民政府应急管理部门、煤矿安全生产监督管理部门（以下统称资质认可机关）按照各自的职责，分别负责安全评价检测检验机构资质认可和监督管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27A2D56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设区的市级人民政府、县级人民政府应急管理部门、煤矿安全生产监督管理部门按照各自的职责，对安全评价检测检验机构执业行为实施监督检查，并对发现的违法行为依法实施行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3B00BB3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E8D044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（一）未依法与委托方签订技术服务</w:t>
            </w:r>
            <w:r>
              <w:rPr>
                <w:rFonts w:hint="eastAsia" w:eastAsia="仿宋_GB2312"/>
                <w:color w:val="000000" w:themeColor="text1"/>
                <w:kern w:val="0"/>
                <w:sz w:val="20"/>
                <w:szCs w:val="20"/>
              </w:rPr>
              <w:t>合</w:t>
            </w:r>
            <w:r>
              <w:rPr>
                <w:rFonts w:hint="eastAsia" w:eastAsia="仿宋_GB2312" w:cs="宋体"/>
                <w:color w:val="000000" w:themeColor="text1"/>
                <w:kern w:val="0"/>
                <w:sz w:val="20"/>
                <w:szCs w:val="20"/>
              </w:rPr>
              <w:t>同的；</w:t>
            </w:r>
          </w:p>
          <w:p w14:paraId="38AFFA6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（二）违反法规标准规定更改或者简化安全评价、检测检验程序和相关</w:t>
            </w:r>
            <w:r>
              <w:rPr>
                <w:rFonts w:hint="eastAsia" w:eastAsia="仿宋_GB2312"/>
                <w:color w:val="000000" w:themeColor="text1"/>
                <w:kern w:val="0"/>
                <w:sz w:val="20"/>
                <w:szCs w:val="20"/>
              </w:rPr>
              <w:t>内</w:t>
            </w:r>
            <w:r>
              <w:rPr>
                <w:rFonts w:hint="eastAsia" w:eastAsia="仿宋_GB2312" w:cs="宋体"/>
                <w:color w:val="000000" w:themeColor="text1"/>
                <w:kern w:val="0"/>
                <w:sz w:val="20"/>
                <w:szCs w:val="20"/>
              </w:rPr>
              <w:t>容的；</w:t>
            </w:r>
          </w:p>
          <w:p w14:paraId="69910E1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（三）未按规定公开安全评价报告、安全生产检测检验报告相关信息及现场勘验图像影像</w:t>
            </w:r>
            <w:r>
              <w:rPr>
                <w:rFonts w:hint="eastAsia" w:eastAsia="仿宋_GB2312"/>
                <w:color w:val="000000" w:themeColor="text1"/>
                <w:kern w:val="0"/>
                <w:sz w:val="20"/>
                <w:szCs w:val="20"/>
              </w:rPr>
              <w:t>资</w:t>
            </w:r>
            <w:r>
              <w:rPr>
                <w:rFonts w:hint="eastAsia" w:eastAsia="仿宋_GB2312" w:cs="宋体"/>
                <w:color w:val="000000" w:themeColor="text1"/>
                <w:kern w:val="0"/>
                <w:sz w:val="20"/>
                <w:szCs w:val="20"/>
              </w:rPr>
              <w:t>料的；</w:t>
            </w:r>
          </w:p>
          <w:p w14:paraId="13BBAF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（四）未在开展现场技术服务前七个工作日内，书面告知项目实施地资质认可</w:t>
            </w:r>
            <w:r>
              <w:rPr>
                <w:rFonts w:hint="eastAsia" w:eastAsia="仿宋_GB2312"/>
                <w:color w:val="000000" w:themeColor="text1"/>
                <w:kern w:val="0"/>
                <w:sz w:val="20"/>
                <w:szCs w:val="20"/>
              </w:rPr>
              <w:t>机</w:t>
            </w:r>
            <w:r>
              <w:rPr>
                <w:rFonts w:hint="eastAsia" w:eastAsia="仿宋_GB2312" w:cs="宋体"/>
                <w:color w:val="000000" w:themeColor="text1"/>
                <w:kern w:val="0"/>
                <w:sz w:val="20"/>
                <w:szCs w:val="20"/>
              </w:rPr>
              <w:t>关的；</w:t>
            </w:r>
          </w:p>
          <w:p w14:paraId="39A0C1C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（五）机构名称、注册地址、实验室条件、法定代表人、专职技术负责人、授权签字人发生变化之日起三十日内未向原资质认可机关提出变更</w:t>
            </w:r>
            <w:r>
              <w:rPr>
                <w:rFonts w:hint="eastAsia" w:eastAsia="仿宋_GB2312"/>
                <w:color w:val="000000" w:themeColor="text1"/>
                <w:kern w:val="0"/>
                <w:sz w:val="20"/>
                <w:szCs w:val="20"/>
              </w:rPr>
              <w:t>申</w:t>
            </w:r>
            <w:r>
              <w:rPr>
                <w:rFonts w:hint="eastAsia" w:eastAsia="仿宋_GB2312" w:cs="宋体"/>
                <w:color w:val="000000" w:themeColor="text1"/>
                <w:kern w:val="0"/>
                <w:sz w:val="20"/>
                <w:szCs w:val="20"/>
              </w:rPr>
              <w:t>请的；</w:t>
            </w:r>
          </w:p>
          <w:p w14:paraId="1C78B8C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（六）未按照有关法规标准的强制性规定从事安全评价、检测检验</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6A9CB9E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（七）出租、出借安全评价检测检验资质</w:t>
            </w:r>
            <w:r>
              <w:rPr>
                <w:rFonts w:hint="eastAsia" w:eastAsia="仿宋_GB2312"/>
                <w:color w:val="000000" w:themeColor="text1"/>
                <w:kern w:val="0"/>
                <w:sz w:val="20"/>
                <w:szCs w:val="20"/>
              </w:rPr>
              <w:t>证</w:t>
            </w:r>
            <w:r>
              <w:rPr>
                <w:rFonts w:hint="eastAsia" w:eastAsia="仿宋_GB2312" w:cs="宋体"/>
                <w:color w:val="000000" w:themeColor="text1"/>
                <w:kern w:val="0"/>
                <w:sz w:val="20"/>
                <w:szCs w:val="20"/>
              </w:rPr>
              <w:t>书的；</w:t>
            </w:r>
          </w:p>
          <w:p w14:paraId="041B777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（八）安全评价项目组组长及负责勘验人员不到现场实际地点开展勘验等有关</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作的；</w:t>
            </w:r>
          </w:p>
          <w:p w14:paraId="3289F4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（九）承担现场检测检验的人员不到现场实际地点开展设备检测检验等有关</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作的；</w:t>
            </w:r>
          </w:p>
          <w:p w14:paraId="49BF79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（十）安全评价报告存在法规标准引用错误、关键危险有害因素漏项、重大危险源辨识错误、对策措施建议与存在问题严重不符等重大疏漏，但尚未造成重大</w:t>
            </w:r>
            <w:r>
              <w:rPr>
                <w:rFonts w:hint="eastAsia" w:eastAsia="仿宋_GB2312"/>
                <w:color w:val="000000" w:themeColor="text1"/>
                <w:kern w:val="0"/>
                <w:sz w:val="20"/>
                <w:szCs w:val="20"/>
              </w:rPr>
              <w:t>损</w:t>
            </w:r>
            <w:r>
              <w:rPr>
                <w:rFonts w:hint="eastAsia" w:eastAsia="仿宋_GB2312" w:cs="宋体"/>
                <w:color w:val="000000" w:themeColor="text1"/>
                <w:kern w:val="0"/>
                <w:sz w:val="20"/>
                <w:szCs w:val="20"/>
              </w:rPr>
              <w:t>失的；</w:t>
            </w:r>
          </w:p>
          <w:p w14:paraId="687BAB6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（十一）安全生产检测检验报告存在法规标准引用错误、关键项目漏检、结论不明确等重大疏漏，但尚未造成重大损失的。</w:t>
            </w:r>
          </w:p>
        </w:tc>
        <w:tc>
          <w:tcPr>
            <w:tcW w:w="2268" w:type="dxa"/>
            <w:vAlign w:val="center"/>
          </w:tcPr>
          <w:p w14:paraId="2EEF7A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93BD7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59D2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C961D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BE01D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6DBD8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AB57E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87C1E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394CC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D592B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E05E0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4AD97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234FB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6B9E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55139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AC468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56AAC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D3E6A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8E9F3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6DCA5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7A15C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0D35D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08AC81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74D459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747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EA0F11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w:t>
            </w:r>
          </w:p>
        </w:tc>
        <w:tc>
          <w:tcPr>
            <w:tcW w:w="567" w:type="dxa"/>
            <w:vAlign w:val="center"/>
          </w:tcPr>
          <w:p w14:paraId="412A3CC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C15C2B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对承担安全评价、检测检验工作的机构，出具虚假证明等行为的处罚</w:t>
            </w:r>
          </w:p>
        </w:tc>
        <w:tc>
          <w:tcPr>
            <w:tcW w:w="567" w:type="dxa"/>
            <w:vAlign w:val="center"/>
          </w:tcPr>
          <w:p w14:paraId="53C9FC5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62F2AB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5F650F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22CF6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对有前款违法行为的机构，吊销其相应资质。</w:t>
            </w:r>
          </w:p>
          <w:p w14:paraId="26B82C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14:paraId="0A2FEB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行政法规】《生产安全事故报告和调查处理条例》（2007年国务院令第493号）第四十条第二款：为发生事故的单位提供虚假证明的中介机构，由有关部门依法暂扣或者吊销其有关证照及其相关人员的执业资格；构成犯罪的，依法追究刑事责任。</w:t>
            </w:r>
          </w:p>
          <w:p w14:paraId="4E2C9D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第四十三条：本条例规定的罚款的行政处罚，由安全生产监督管理部门决定。</w:t>
            </w:r>
          </w:p>
          <w:p w14:paraId="484E5F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安全评价检测检验机构管理办法》（2019年应急管理部令第1号）第三条：设区的市级人民政府、县级人民政府应急管理部门、煤矿安全生产监督管理部门按照各自的职责，对安全评价检测检验机构执业行为实施监督检查，并对发现的违法行为依法实施行政处罚。</w:t>
            </w:r>
          </w:p>
          <w:p w14:paraId="1E2DB99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tc>
        <w:tc>
          <w:tcPr>
            <w:tcW w:w="2268" w:type="dxa"/>
            <w:vAlign w:val="center"/>
          </w:tcPr>
          <w:p w14:paraId="31266B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356FE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A9BE3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02693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0C439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0C601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C670F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0E790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6E0D6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3C068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04C61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63E43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CBA02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AFBB4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CA346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A0DD7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BA794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48C50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2CE97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4F4C3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C01C0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8B933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A83CA3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FA0523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8C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64443E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w:t>
            </w:r>
          </w:p>
        </w:tc>
        <w:tc>
          <w:tcPr>
            <w:tcW w:w="567" w:type="dxa"/>
            <w:vAlign w:val="center"/>
          </w:tcPr>
          <w:p w14:paraId="6F94744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684320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对生产经营单位的决策机构、主要负责人或个人经营的投资人不依法保证安全生产所必需的资金投入，致使生产经营单位不具备安全生产条件等行为的处罚</w:t>
            </w:r>
          </w:p>
        </w:tc>
        <w:tc>
          <w:tcPr>
            <w:tcW w:w="567" w:type="dxa"/>
            <w:vAlign w:val="center"/>
          </w:tcPr>
          <w:p w14:paraId="7F4787E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397202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C38295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3BA648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w:t>
            </w:r>
            <w:r>
              <w:rPr>
                <w:rFonts w:hint="eastAsia" w:eastAsia="仿宋_GB2312"/>
                <w:color w:val="000000" w:themeColor="text1"/>
                <w:kern w:val="0"/>
                <w:sz w:val="20"/>
                <w:szCs w:val="20"/>
              </w:rPr>
              <w:t>第九</w:t>
            </w:r>
            <w:r>
              <w:rPr>
                <w:rFonts w:hint="eastAsia" w:eastAsia="仿宋_GB2312" w:cs="宋体"/>
                <w:color w:val="000000" w:themeColor="text1"/>
                <w:kern w:val="0"/>
                <w:sz w:val="20"/>
                <w:szCs w:val="20"/>
              </w:rPr>
              <w:t>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62B368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352571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DEB7F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707EE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837AD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75E9D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4C24E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0E55E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70FB5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2B957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803EF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852AA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A18CD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2A71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BD422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B57F6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4B7B5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4CD08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C40FB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F5473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CBBCD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0AC45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E9CC4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52A10D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74DB44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97C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468680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w:t>
            </w:r>
          </w:p>
        </w:tc>
        <w:tc>
          <w:tcPr>
            <w:tcW w:w="567" w:type="dxa"/>
            <w:vAlign w:val="center"/>
          </w:tcPr>
          <w:p w14:paraId="3BFD194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F67366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对生产经营单位的主要负责人未依法履行安全生产管理职责等行为的处罚</w:t>
            </w:r>
          </w:p>
        </w:tc>
        <w:tc>
          <w:tcPr>
            <w:tcW w:w="567" w:type="dxa"/>
            <w:vAlign w:val="center"/>
          </w:tcPr>
          <w:p w14:paraId="6420EED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85CFE7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71BE92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8AC90E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w:t>
            </w:r>
            <w:r>
              <w:rPr>
                <w:rFonts w:hint="eastAsia" w:eastAsia="仿宋_GB2312"/>
                <w:color w:val="000000" w:themeColor="text1"/>
                <w:kern w:val="0"/>
                <w:sz w:val="20"/>
                <w:szCs w:val="20"/>
              </w:rPr>
              <w:t>负责</w:t>
            </w:r>
            <w:r>
              <w:rPr>
                <w:rFonts w:hint="eastAsia" w:eastAsia="仿宋_GB2312" w:cs="宋体"/>
                <w:color w:val="000000" w:themeColor="text1"/>
                <w:kern w:val="0"/>
                <w:sz w:val="20"/>
                <w:szCs w:val="20"/>
              </w:rPr>
              <w:t>人。</w:t>
            </w:r>
          </w:p>
          <w:p w14:paraId="0814DC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6C4FAE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70958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52C56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DE1F3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3CAB1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119CC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5D599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B3F3E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5AC26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250EF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47291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AA41F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8C1F1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3723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A91DB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A6208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0D192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4F363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D6873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CD0C1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5A396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2D4E7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236122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77D343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ED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E32E0E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w:t>
            </w:r>
          </w:p>
        </w:tc>
        <w:tc>
          <w:tcPr>
            <w:tcW w:w="567" w:type="dxa"/>
            <w:vAlign w:val="center"/>
          </w:tcPr>
          <w:p w14:paraId="34A289B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A8881D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对生产经营单位的主要负责人未依法履行安全生产管理职责，导致生产事故发生等行为的处罚</w:t>
            </w:r>
          </w:p>
        </w:tc>
        <w:tc>
          <w:tcPr>
            <w:tcW w:w="567" w:type="dxa"/>
            <w:vAlign w:val="center"/>
          </w:tcPr>
          <w:p w14:paraId="62B251A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BEEDBB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26FAA1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B2FFE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1.【法律】《中华人民共和国安全生产法》第九十二条：生产经营单位的主要负责人未履行本法规定的安全生产管理职责，导致发生生产安全事故的，由安全生产监督管理部门依照下列规定处以罚款：</w:t>
            </w:r>
          </w:p>
          <w:p w14:paraId="3A1AAB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（一）发生一般事故的，处上一年年收入百分之三十的罚款；</w:t>
            </w:r>
          </w:p>
          <w:p w14:paraId="380230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（二）发生较大事故的，处上一年年收入百分之四十的罚款；</w:t>
            </w:r>
          </w:p>
          <w:p w14:paraId="43B0E4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（三）发生重大事故的，处上一年年收入百分之六十的罚款；</w:t>
            </w:r>
          </w:p>
          <w:p w14:paraId="0AA818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（四）发生特别重大事故的，处上一年年收入百分之八十的罚款。</w:t>
            </w:r>
          </w:p>
          <w:p w14:paraId="3AC891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14:paraId="616C15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生产安全事故罚款处罚规定（试行）》（2007年国家安全监管总局令第13号公布，2015年国家安全监管总局令第77号第二次修正）第十八条：事故发生单位主要负责人未依法履行安全生产管理职责，导致事故发生的，依照下列规定处以罚款：</w:t>
            </w:r>
          </w:p>
          <w:p w14:paraId="668C14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（一）发生一般事故的，处上一年年收入30％的罚款；</w:t>
            </w:r>
          </w:p>
          <w:p w14:paraId="2C3F14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（二）发生较大事故的，处上一年年收入40％的罚款；</w:t>
            </w:r>
          </w:p>
          <w:p w14:paraId="1319D0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（三）发生重大事故的，处上一年年收入60％的罚款；</w:t>
            </w:r>
          </w:p>
          <w:p w14:paraId="58E017D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（四）发生特别重大事故的，处上一年年收入80％的罚款。</w:t>
            </w:r>
          </w:p>
        </w:tc>
        <w:tc>
          <w:tcPr>
            <w:tcW w:w="2268" w:type="dxa"/>
            <w:vAlign w:val="center"/>
          </w:tcPr>
          <w:p w14:paraId="2035F1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AE72B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32A8D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F356C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71E6A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A3716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16A29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C0CEC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105A1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19C05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6CBE3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8A953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CB93B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006F9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186CA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1815F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29F88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85517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D3F9A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16D19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CE521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13E2D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3DD8C9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5FEA72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35F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288F14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w:t>
            </w:r>
          </w:p>
        </w:tc>
        <w:tc>
          <w:tcPr>
            <w:tcW w:w="567" w:type="dxa"/>
            <w:vAlign w:val="center"/>
          </w:tcPr>
          <w:p w14:paraId="29CB9CB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360D8E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对生产经营单位的安全生产管理人员未依法履行安全生产管理职责等行为的处罚</w:t>
            </w:r>
          </w:p>
        </w:tc>
        <w:tc>
          <w:tcPr>
            <w:tcW w:w="567" w:type="dxa"/>
            <w:vAlign w:val="center"/>
          </w:tcPr>
          <w:p w14:paraId="0F6FFA6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42BC37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9EEC5D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06A625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三条：生产经营单位的安全生产管理人员未履行本法规定的安全生产管理职责的，责令限期改正；导致发生生产安全事故的，暂停或者撤销其与安全生产有关的资格；构成犯罪的，依照刑法有关规定追究刑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2D1022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501D0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5349E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F6DDD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14A96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7315D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D4F3A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82C5B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DDCAC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4008C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335EE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D5522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AFAE4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76A30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2CFA5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A3077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4A155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EE593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4F335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B4496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E69CA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D61C2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BC57E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4BDEBB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B1DA4D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214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D6C247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w:t>
            </w:r>
          </w:p>
        </w:tc>
        <w:tc>
          <w:tcPr>
            <w:tcW w:w="567" w:type="dxa"/>
            <w:vAlign w:val="center"/>
          </w:tcPr>
          <w:p w14:paraId="24686938">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7BC475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对生产经营单位未按照规定设置安全管理机构、开展安全教育培训和安全隐患排查治理、事故应急制定及演练等责任等行为的处罚</w:t>
            </w:r>
          </w:p>
        </w:tc>
        <w:tc>
          <w:tcPr>
            <w:tcW w:w="567" w:type="dxa"/>
            <w:vAlign w:val="center"/>
          </w:tcPr>
          <w:p w14:paraId="2A5F97C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D0135C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02087E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DEDB1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四条：生产经营单位有下列行为之一的，责令限期改正，可以处五万元以下的罚款；逾期未改正的，责令停产停业整顿，并处五万元以上十万元以下的罚款，对其直接负责的主管人员和其他直接责任人员处一万元以上二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51E796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（一）未按照规定设置安全生产管理机构或者配备安全生产管理</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员的；</w:t>
            </w:r>
          </w:p>
          <w:p w14:paraId="508CD2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（二）危险物品的生产、经营、储存单位以及矿山、金属冶炼、建筑施工、道路运输单位的主要负责人和安全生产管理人员未按照规定经考核</w:t>
            </w:r>
            <w:r>
              <w:rPr>
                <w:rFonts w:hint="eastAsia" w:eastAsia="仿宋_GB2312"/>
                <w:color w:val="000000" w:themeColor="text1"/>
                <w:kern w:val="0"/>
                <w:sz w:val="20"/>
                <w:szCs w:val="20"/>
              </w:rPr>
              <w:t>合</w:t>
            </w:r>
            <w:r>
              <w:rPr>
                <w:rFonts w:hint="eastAsia" w:eastAsia="仿宋_GB2312" w:cs="宋体"/>
                <w:color w:val="000000" w:themeColor="text1"/>
                <w:kern w:val="0"/>
                <w:sz w:val="20"/>
                <w:szCs w:val="20"/>
              </w:rPr>
              <w:t>格的；</w:t>
            </w:r>
          </w:p>
          <w:p w14:paraId="7AA4695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（三）未按照规定对从业人员、被派遣劳动者、实习学生进行安全生产教育和培训，或者未按照规定如实告知有关的安全生产</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项的；</w:t>
            </w:r>
          </w:p>
          <w:p w14:paraId="373548E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（四）未如实记录安全生产教育和培训</w:t>
            </w:r>
            <w:r>
              <w:rPr>
                <w:rFonts w:hint="eastAsia" w:eastAsia="仿宋_GB2312"/>
                <w:color w:val="000000" w:themeColor="text1"/>
                <w:kern w:val="0"/>
                <w:sz w:val="20"/>
                <w:szCs w:val="20"/>
              </w:rPr>
              <w:t>情</w:t>
            </w:r>
            <w:r>
              <w:rPr>
                <w:rFonts w:hint="eastAsia" w:eastAsia="仿宋_GB2312" w:cs="宋体"/>
                <w:color w:val="000000" w:themeColor="text1"/>
                <w:kern w:val="0"/>
                <w:sz w:val="20"/>
                <w:szCs w:val="20"/>
              </w:rPr>
              <w:t>况的；</w:t>
            </w:r>
          </w:p>
          <w:p w14:paraId="7FE5FE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（五）未将事故隐患排查治理情况如实记录或者未向从业人员</w:t>
            </w:r>
            <w:r>
              <w:rPr>
                <w:rFonts w:hint="eastAsia" w:eastAsia="仿宋_GB2312"/>
                <w:color w:val="000000" w:themeColor="text1"/>
                <w:kern w:val="0"/>
                <w:sz w:val="20"/>
                <w:szCs w:val="20"/>
              </w:rPr>
              <w:t>通</w:t>
            </w:r>
            <w:r>
              <w:rPr>
                <w:rFonts w:hint="eastAsia" w:eastAsia="仿宋_GB2312" w:cs="宋体"/>
                <w:color w:val="000000" w:themeColor="text1"/>
                <w:kern w:val="0"/>
                <w:sz w:val="20"/>
                <w:szCs w:val="20"/>
              </w:rPr>
              <w:t>报的；</w:t>
            </w:r>
          </w:p>
          <w:p w14:paraId="58CFA6E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（六）未按照规定制定生产安全事故应急救援预案或者未定期组织</w:t>
            </w:r>
            <w:r>
              <w:rPr>
                <w:rFonts w:hint="eastAsia" w:eastAsia="仿宋_GB2312"/>
                <w:color w:val="000000" w:themeColor="text1"/>
                <w:kern w:val="0"/>
                <w:sz w:val="20"/>
                <w:szCs w:val="20"/>
              </w:rPr>
              <w:t>演</w:t>
            </w:r>
            <w:r>
              <w:rPr>
                <w:rFonts w:hint="eastAsia" w:eastAsia="仿宋_GB2312" w:cs="宋体"/>
                <w:color w:val="000000" w:themeColor="text1"/>
                <w:kern w:val="0"/>
                <w:sz w:val="20"/>
                <w:szCs w:val="20"/>
              </w:rPr>
              <w:t>练的；</w:t>
            </w:r>
          </w:p>
          <w:p w14:paraId="5621BA5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（七）特种作业人员未按照规定经专门的安全作业培训并取得相应资格，上岗</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4835CB2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360F59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AA72E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094E3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53973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7B8A9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71C70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0D64E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9FA70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9BAF2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BCB0B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1268A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B4B40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973DF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2C57B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FF484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789CD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CE69A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C3141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9F473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BAE00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8AD33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449ED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047245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6750F3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80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CDBA60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w:t>
            </w:r>
          </w:p>
        </w:tc>
        <w:tc>
          <w:tcPr>
            <w:tcW w:w="567" w:type="dxa"/>
            <w:vAlign w:val="center"/>
          </w:tcPr>
          <w:p w14:paraId="2DCF0B3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E4DB9E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对生产经营单位未按照规定对矿山、金属冶炼建设项目或用于生产、储存、装卸危险物品的建设项目进行安全评价、安全设施设计、安全设施验收等行为的处罚</w:t>
            </w:r>
          </w:p>
        </w:tc>
        <w:tc>
          <w:tcPr>
            <w:tcW w:w="567" w:type="dxa"/>
            <w:vAlign w:val="center"/>
          </w:tcPr>
          <w:p w14:paraId="06CA122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0F00E2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FF3578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51AD6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0394BD8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（一）未按照规定对矿山、金属冶炼建设项目或者用于生产、储存、装卸危险物品的建设项目进行安全</w:t>
            </w:r>
            <w:r>
              <w:rPr>
                <w:rFonts w:hint="eastAsia" w:eastAsia="仿宋_GB2312"/>
                <w:color w:val="000000" w:themeColor="text1"/>
                <w:kern w:val="0"/>
                <w:sz w:val="20"/>
                <w:szCs w:val="20"/>
              </w:rPr>
              <w:t>评</w:t>
            </w:r>
            <w:r>
              <w:rPr>
                <w:rFonts w:hint="eastAsia" w:eastAsia="仿宋_GB2312" w:cs="宋体"/>
                <w:color w:val="000000" w:themeColor="text1"/>
                <w:kern w:val="0"/>
                <w:sz w:val="20"/>
                <w:szCs w:val="20"/>
              </w:rPr>
              <w:t>价的；</w:t>
            </w:r>
          </w:p>
          <w:p w14:paraId="787E746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（二）矿山、金属冶炼建设项目或者用于生产、储存、装卸危险物品的建设项目没有安全设施设计或者安全设施设计未按照规定报经有关部门审查</w:t>
            </w:r>
            <w:r>
              <w:rPr>
                <w:rFonts w:hint="eastAsia" w:eastAsia="仿宋_GB2312"/>
                <w:color w:val="000000" w:themeColor="text1"/>
                <w:kern w:val="0"/>
                <w:sz w:val="20"/>
                <w:szCs w:val="20"/>
              </w:rPr>
              <w:t>同</w:t>
            </w:r>
            <w:r>
              <w:rPr>
                <w:rFonts w:hint="eastAsia" w:eastAsia="仿宋_GB2312" w:cs="宋体"/>
                <w:color w:val="000000" w:themeColor="text1"/>
                <w:kern w:val="0"/>
                <w:sz w:val="20"/>
                <w:szCs w:val="20"/>
              </w:rPr>
              <w:t>意的；</w:t>
            </w:r>
          </w:p>
          <w:p w14:paraId="0D7F8CE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（三）矿山、金属冶炼建设项目或者用于生产、储存、装卸危险物品的建设项目的施工单位未按照批准的安全设施设计</w:t>
            </w:r>
            <w:r>
              <w:rPr>
                <w:rFonts w:hint="eastAsia" w:eastAsia="仿宋_GB2312"/>
                <w:color w:val="000000" w:themeColor="text1"/>
                <w:kern w:val="0"/>
                <w:sz w:val="20"/>
                <w:szCs w:val="20"/>
              </w:rPr>
              <w:t>施</w:t>
            </w:r>
            <w:r>
              <w:rPr>
                <w:rFonts w:hint="eastAsia" w:eastAsia="仿宋_GB2312" w:cs="宋体"/>
                <w:color w:val="000000" w:themeColor="text1"/>
                <w:kern w:val="0"/>
                <w:sz w:val="20"/>
                <w:szCs w:val="20"/>
              </w:rPr>
              <w:t>工的；</w:t>
            </w:r>
          </w:p>
          <w:p w14:paraId="6CBFABC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（四）矿山、金属冶炼建设项目或者用于生产、储存危险物品的建设项目竣工投入生产或者使用前，安全设施未经验收</w:t>
            </w:r>
            <w:r>
              <w:rPr>
                <w:rFonts w:hint="eastAsia" w:eastAsia="仿宋_GB2312"/>
                <w:color w:val="000000" w:themeColor="text1"/>
                <w:kern w:val="0"/>
                <w:sz w:val="20"/>
                <w:szCs w:val="20"/>
              </w:rPr>
              <w:t>合</w:t>
            </w:r>
            <w:r>
              <w:rPr>
                <w:rFonts w:hint="eastAsia" w:eastAsia="仿宋_GB2312" w:cs="宋体"/>
                <w:color w:val="000000" w:themeColor="text1"/>
                <w:kern w:val="0"/>
                <w:sz w:val="20"/>
                <w:szCs w:val="20"/>
              </w:rPr>
              <w:t>格的。</w:t>
            </w:r>
          </w:p>
          <w:p w14:paraId="23F30B8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1A87C5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BC032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A6706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0B7A8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2B836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934B2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5157E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3A0A9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39DB5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66A75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F43F9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AA542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C02DD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0A8EC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345F9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01D5A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76176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86E2F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6F3EF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4DC67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8BE41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01CAC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03164E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FE9351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F9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589E71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w:t>
            </w:r>
          </w:p>
        </w:tc>
        <w:tc>
          <w:tcPr>
            <w:tcW w:w="567" w:type="dxa"/>
            <w:vAlign w:val="center"/>
          </w:tcPr>
          <w:p w14:paraId="5E62C87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531040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对生产经营单位未按照规定履行安全警示、安全设备安装维护、劳动防护等责任行为的处罚</w:t>
            </w:r>
          </w:p>
        </w:tc>
        <w:tc>
          <w:tcPr>
            <w:tcW w:w="567" w:type="dxa"/>
            <w:vAlign w:val="center"/>
          </w:tcPr>
          <w:p w14:paraId="6794499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B755D9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41F40B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C4A638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196AC69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（一）未在有较大危险因素的生产经营场所和有关设施、设备上设置明显的安全警示</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志的；</w:t>
            </w:r>
          </w:p>
          <w:p w14:paraId="5F834B3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（二）安全设备的安装、使用、检测、改造和报废不符合国家标准或者行业</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准的；</w:t>
            </w:r>
          </w:p>
          <w:p w14:paraId="12A4FE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（三）未对安全设备进行经常性维护、保养和定期</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测的；</w:t>
            </w:r>
          </w:p>
          <w:p w14:paraId="360DA2E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（四）未为从业人员提供符合国家标准或者行业标准的劳动防护</w:t>
            </w:r>
            <w:r>
              <w:rPr>
                <w:rFonts w:hint="eastAsia" w:eastAsia="仿宋_GB2312"/>
                <w:color w:val="000000" w:themeColor="text1"/>
                <w:kern w:val="0"/>
                <w:sz w:val="20"/>
                <w:szCs w:val="20"/>
              </w:rPr>
              <w:t>用</w:t>
            </w:r>
            <w:r>
              <w:rPr>
                <w:rFonts w:hint="eastAsia" w:eastAsia="仿宋_GB2312" w:cs="宋体"/>
                <w:color w:val="000000" w:themeColor="text1"/>
                <w:kern w:val="0"/>
                <w:sz w:val="20"/>
                <w:szCs w:val="20"/>
              </w:rPr>
              <w:t>品的；</w:t>
            </w:r>
          </w:p>
          <w:p w14:paraId="0EE970B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（五）危险物品的容器、运输工具，以及涉及人身安全、危险性较大的海洋石油开采特种设备和矿山井下特种设备未经具有专业资质的机构检测、检验合格，取得安全使用证或者安全标志，投入</w:t>
            </w:r>
            <w:r>
              <w:rPr>
                <w:rFonts w:hint="eastAsia" w:eastAsia="仿宋_GB2312"/>
                <w:color w:val="000000" w:themeColor="text1"/>
                <w:kern w:val="0"/>
                <w:sz w:val="20"/>
                <w:szCs w:val="20"/>
              </w:rPr>
              <w:t>使</w:t>
            </w:r>
            <w:r>
              <w:rPr>
                <w:rFonts w:hint="eastAsia" w:eastAsia="仿宋_GB2312" w:cs="宋体"/>
                <w:color w:val="000000" w:themeColor="text1"/>
                <w:kern w:val="0"/>
                <w:sz w:val="20"/>
                <w:szCs w:val="20"/>
              </w:rPr>
              <w:t>用的；</w:t>
            </w:r>
          </w:p>
          <w:p w14:paraId="375E7D1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（六）使用应当淘汰的危及生产安全的工艺、</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备的。</w:t>
            </w:r>
          </w:p>
          <w:p w14:paraId="12F9CC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1B5C5B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33CA6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9862D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C0C7D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76A1A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05C86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9B6E8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2D955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1BD5F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2B8FA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CE849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5DD36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5B63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DE07C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F5D77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C77FA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3FE50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A48CC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EC5A8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9D190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6E2D6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81A7A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72F597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8ED7D1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20F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D1B3B6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w:t>
            </w:r>
          </w:p>
        </w:tc>
        <w:tc>
          <w:tcPr>
            <w:tcW w:w="567" w:type="dxa"/>
            <w:vAlign w:val="center"/>
          </w:tcPr>
          <w:p w14:paraId="206779E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A063FC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对生产经营单位未按照规定履行危险物品、重大危险源、危险作业及隐患排查治理相应管理责任等行为的处罚</w:t>
            </w:r>
          </w:p>
        </w:tc>
        <w:tc>
          <w:tcPr>
            <w:tcW w:w="567" w:type="dxa"/>
            <w:vAlign w:val="center"/>
          </w:tcPr>
          <w:p w14:paraId="20ADFBD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005596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48B929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30024E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1B181D2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（一）生产、经营、运输、储存、使用危险物品或者处置废弃危险物品，未建立专门安全管理制度、未采取可靠的安全</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7A0C254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（二）对重大危险源未登记建档，或者未进行评估、监控，或者未制定应急</w:t>
            </w:r>
            <w:r>
              <w:rPr>
                <w:rFonts w:hint="eastAsia" w:eastAsia="仿宋_GB2312"/>
                <w:color w:val="000000" w:themeColor="text1"/>
                <w:kern w:val="0"/>
                <w:sz w:val="20"/>
                <w:szCs w:val="20"/>
              </w:rPr>
              <w:t>预</w:t>
            </w:r>
            <w:r>
              <w:rPr>
                <w:rFonts w:hint="eastAsia" w:eastAsia="仿宋_GB2312" w:cs="宋体"/>
                <w:color w:val="000000" w:themeColor="text1"/>
                <w:kern w:val="0"/>
                <w:sz w:val="20"/>
                <w:szCs w:val="20"/>
              </w:rPr>
              <w:t>案的；</w:t>
            </w:r>
          </w:p>
          <w:p w14:paraId="3A42220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（三）进行爆破、吊装以及国务院安全生产监督管理部门会同国务院有关部门规定的其他危险作业，未安排专门人员进行现场安全</w:t>
            </w:r>
            <w:r>
              <w:rPr>
                <w:rFonts w:hint="eastAsia" w:eastAsia="仿宋_GB2312"/>
                <w:color w:val="000000" w:themeColor="text1"/>
                <w:kern w:val="0"/>
                <w:sz w:val="20"/>
                <w:szCs w:val="20"/>
              </w:rPr>
              <w:t>管</w:t>
            </w:r>
            <w:r>
              <w:rPr>
                <w:rFonts w:hint="eastAsia" w:eastAsia="仿宋_GB2312" w:cs="宋体"/>
                <w:color w:val="000000" w:themeColor="text1"/>
                <w:kern w:val="0"/>
                <w:sz w:val="20"/>
                <w:szCs w:val="20"/>
              </w:rPr>
              <w:t>理的；</w:t>
            </w:r>
          </w:p>
          <w:p w14:paraId="4C27D33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（四）未建立事故隐患排查治理</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1F2DF1C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08BD7F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3205F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58E33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1C437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86D2D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C1339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B14C9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1B788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3BEA3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979BE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9ED26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10A46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A44C8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1A7D7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7FA5B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6F9DE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2A36D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DAEDE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078F3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5FCC9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EE742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115DD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35DA1D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FFA03F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F5F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4CC3CC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18</w:t>
            </w:r>
          </w:p>
        </w:tc>
        <w:tc>
          <w:tcPr>
            <w:tcW w:w="567" w:type="dxa"/>
            <w:vAlign w:val="center"/>
          </w:tcPr>
          <w:p w14:paraId="1EAAABE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8577FF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对生产经营单位未采取措施消除事故隐患等行为的处罚</w:t>
            </w:r>
          </w:p>
        </w:tc>
        <w:tc>
          <w:tcPr>
            <w:tcW w:w="567" w:type="dxa"/>
            <w:vAlign w:val="center"/>
          </w:tcPr>
          <w:p w14:paraId="32BD200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337260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CA93FD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A202B2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3050E3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7D9F1B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96C03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22201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9717A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EA758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12B29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F9173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13F9E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4D794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2D537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777BD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C0358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A39BD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914E3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1E104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F106C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97C0F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DDAA6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55781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72E75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11368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7D5BD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B35ED3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1B0D34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D9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3EF8DB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19</w:t>
            </w:r>
          </w:p>
        </w:tc>
        <w:tc>
          <w:tcPr>
            <w:tcW w:w="567" w:type="dxa"/>
            <w:vAlign w:val="center"/>
          </w:tcPr>
          <w:p w14:paraId="232AB5B8">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2E18BA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对生产经营单位将生产经营项目、场所、设备发包或出租给不具备安全生产条件的单位或个人，未与承包单位、承租单位签订专门的安全生产管理协议等行为的处罚</w:t>
            </w:r>
          </w:p>
        </w:tc>
        <w:tc>
          <w:tcPr>
            <w:tcW w:w="567" w:type="dxa"/>
            <w:vAlign w:val="center"/>
          </w:tcPr>
          <w:p w14:paraId="497BF6C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757196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655539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81D82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w:t>
            </w:r>
            <w:r>
              <w:rPr>
                <w:rFonts w:hint="eastAsia" w:eastAsia="仿宋_GB2312"/>
                <w:color w:val="000000" w:themeColor="text1"/>
                <w:kern w:val="0"/>
                <w:sz w:val="20"/>
                <w:szCs w:val="20"/>
              </w:rPr>
              <w:t>第一</w:t>
            </w:r>
            <w:r>
              <w:rPr>
                <w:rFonts w:hint="eastAsia" w:eastAsia="仿宋_GB2312" w:cs="宋体"/>
                <w:color w:val="000000" w:themeColor="text1"/>
                <w:kern w:val="0"/>
                <w:sz w:val="20"/>
                <w:szCs w:val="20"/>
              </w:rPr>
              <w:t>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w:t>
            </w:r>
            <w:r>
              <w:rPr>
                <w:rFonts w:hint="eastAsia" w:eastAsia="仿宋_GB2312"/>
                <w:color w:val="000000" w:themeColor="text1"/>
                <w:kern w:val="0"/>
                <w:sz w:val="20"/>
                <w:szCs w:val="20"/>
              </w:rPr>
              <w:t>偿</w:t>
            </w:r>
            <w:r>
              <w:rPr>
                <w:rFonts w:hint="eastAsia" w:eastAsia="仿宋_GB2312" w:cs="宋体"/>
                <w:color w:val="000000" w:themeColor="text1"/>
                <w:kern w:val="0"/>
                <w:sz w:val="20"/>
                <w:szCs w:val="20"/>
              </w:rPr>
              <w:t>责任。</w:t>
            </w:r>
          </w:p>
          <w:p w14:paraId="7893477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w:t>
            </w:r>
            <w:r>
              <w:rPr>
                <w:rFonts w:hint="eastAsia" w:eastAsia="仿宋_GB2312"/>
                <w:color w:val="000000" w:themeColor="text1"/>
                <w:kern w:val="0"/>
                <w:sz w:val="20"/>
                <w:szCs w:val="20"/>
              </w:rPr>
              <w:t>业</w:t>
            </w:r>
            <w:r>
              <w:rPr>
                <w:rFonts w:hint="eastAsia" w:eastAsia="仿宋_GB2312" w:cs="宋体"/>
                <w:color w:val="000000" w:themeColor="text1"/>
                <w:kern w:val="0"/>
                <w:sz w:val="20"/>
                <w:szCs w:val="20"/>
              </w:rPr>
              <w:t>整顿。</w:t>
            </w:r>
          </w:p>
          <w:p w14:paraId="47C3B34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4B780A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C72B5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19825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84508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C98F5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756E9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02D01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ECAE8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DF158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D2421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E1D8F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3D35D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E02C2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A9B9E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FD5A2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623F0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0068D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2A768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E3D5B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4A60C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5DE87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17512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4ED40B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9071F5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B4B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3B176A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20</w:t>
            </w:r>
          </w:p>
        </w:tc>
        <w:tc>
          <w:tcPr>
            <w:tcW w:w="567" w:type="dxa"/>
            <w:vAlign w:val="center"/>
          </w:tcPr>
          <w:p w14:paraId="275A998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90FDBD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对生产经营单位在同一作业区域内进行可能危害对方的生产经营活动未签订安全生产管理协议行为的处罚</w:t>
            </w:r>
          </w:p>
        </w:tc>
        <w:tc>
          <w:tcPr>
            <w:tcW w:w="567" w:type="dxa"/>
            <w:vAlign w:val="center"/>
          </w:tcPr>
          <w:p w14:paraId="213F3C9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1646A4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819DED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B06CB9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【法律】《中华人民共和国安全生产法》第一</w:t>
            </w:r>
            <w:r>
              <w:rPr>
                <w:rFonts w:hint="eastAsia" w:eastAsia="仿宋_GB2312"/>
                <w:color w:val="000000" w:themeColor="text1"/>
                <w:kern w:val="0"/>
                <w:sz w:val="20"/>
                <w:szCs w:val="20"/>
              </w:rPr>
              <w:t>百零</w:t>
            </w:r>
            <w:r>
              <w:rPr>
                <w:rFonts w:hint="eastAsia" w:eastAsia="仿宋_GB2312" w:cs="宋体"/>
                <w:color w:val="000000" w:themeColor="text1"/>
                <w:kern w:val="0"/>
                <w:sz w:val="20"/>
                <w:szCs w:val="20"/>
              </w:rPr>
              <w:t>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w:t>
            </w:r>
            <w:r>
              <w:rPr>
                <w:rFonts w:hint="eastAsia" w:eastAsia="仿宋_GB2312"/>
                <w:color w:val="000000" w:themeColor="text1"/>
                <w:kern w:val="0"/>
                <w:sz w:val="20"/>
                <w:szCs w:val="20"/>
              </w:rPr>
              <w:t>业</w:t>
            </w:r>
            <w:r>
              <w:rPr>
                <w:rFonts w:hint="eastAsia" w:eastAsia="仿宋_GB2312" w:cs="宋体"/>
                <w:color w:val="000000" w:themeColor="text1"/>
                <w:kern w:val="0"/>
                <w:sz w:val="20"/>
                <w:szCs w:val="20"/>
              </w:rPr>
              <w:t>整顿。</w:t>
            </w:r>
          </w:p>
          <w:p w14:paraId="3C8CACA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限决定。</w:t>
            </w:r>
          </w:p>
        </w:tc>
        <w:tc>
          <w:tcPr>
            <w:tcW w:w="2268" w:type="dxa"/>
            <w:vAlign w:val="center"/>
          </w:tcPr>
          <w:p w14:paraId="38E356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88CC6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AD05A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8A523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AFCD7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65D78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54306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87CA2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711C5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5F017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BA979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E2688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585D4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92B08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2203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9953A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AFDCF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D9898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F89EB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F3C61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6FD14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07AE8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EB331A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D1CD3F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718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93E2E5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21</w:t>
            </w:r>
          </w:p>
        </w:tc>
        <w:tc>
          <w:tcPr>
            <w:tcW w:w="567" w:type="dxa"/>
            <w:vAlign w:val="center"/>
          </w:tcPr>
          <w:p w14:paraId="5C28AC4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75A798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对生产经营单位与从业人员订立安全生产免责协议行为的处罚</w:t>
            </w:r>
          </w:p>
        </w:tc>
        <w:tc>
          <w:tcPr>
            <w:tcW w:w="567" w:type="dxa"/>
            <w:vAlign w:val="center"/>
          </w:tcPr>
          <w:p w14:paraId="7EC3AB3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F6078D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1AB26E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BCCB4D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1.【法律】《中华人民共和国安全生产法》第一</w:t>
            </w:r>
            <w:r>
              <w:rPr>
                <w:rFonts w:hint="eastAsia" w:eastAsia="仿宋_GB2312"/>
                <w:color w:val="000000" w:themeColor="text1"/>
                <w:kern w:val="0"/>
                <w:sz w:val="20"/>
                <w:szCs w:val="20"/>
              </w:rPr>
              <w:t>百零</w:t>
            </w:r>
            <w:r>
              <w:rPr>
                <w:rFonts w:hint="eastAsia" w:eastAsia="仿宋_GB2312" w:cs="宋体"/>
                <w:color w:val="000000" w:themeColor="text1"/>
                <w:kern w:val="0"/>
                <w:sz w:val="20"/>
                <w:szCs w:val="20"/>
              </w:rPr>
              <w:t>三条：生产经营单位与从业人员订立协议，免除或者减轻其对从业人员因生产安全事故伤亡依法应承担的责任的，该协议无效；对生产经营单位的主要负责人、个人经营的投资人处二万元以上十万元以下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370A9F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rPr>
              <w:t>限</w:t>
            </w:r>
            <w:r>
              <w:rPr>
                <w:rFonts w:hint="eastAsia" w:eastAsia="仿宋_GB2312" w:cs="宋体"/>
                <w:color w:val="000000" w:themeColor="text1"/>
                <w:kern w:val="0"/>
                <w:sz w:val="20"/>
                <w:szCs w:val="20"/>
              </w:rPr>
              <w:t>决定。</w:t>
            </w:r>
          </w:p>
          <w:p w14:paraId="7E4207F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w:t>
            </w:r>
            <w:bookmarkStart w:id="0" w:name="_GoBack"/>
            <w:bookmarkEnd w:id="0"/>
            <w:r>
              <w:rPr>
                <w:rFonts w:hint="eastAsia" w:eastAsia="仿宋_GB2312" w:cs="宋体"/>
                <w:color w:val="000000" w:themeColor="text1"/>
                <w:kern w:val="0"/>
                <w:sz w:val="20"/>
                <w:szCs w:val="20"/>
                <w:lang w:eastAsia="zh-CN"/>
              </w:rPr>
              <w:t>国家安全监管总局令第77号</w:t>
            </w:r>
            <w:r>
              <w:rPr>
                <w:rFonts w:hint="eastAsia" w:eastAsia="仿宋_GB2312" w:cs="宋体"/>
                <w:color w:val="000000" w:themeColor="text1"/>
                <w:kern w:val="0"/>
                <w:sz w:val="20"/>
                <w:szCs w:val="20"/>
              </w:rPr>
              <w:t>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六条：生产经营单位与从业人员订立协议，免除或者减轻其对从业人员因生产安全事故伤亡依法应承担的责任的，该协议无效；对生产经营单位的主要负责人、个人经营的投资人按照下列规定处</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罚款：</w:t>
            </w:r>
          </w:p>
          <w:p w14:paraId="654B248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（一）在协议中减轻因生产安全事故伤亡对从业人员依法应承担的责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的，处2</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56ECFE9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（二）在协议中免除因生产安全事故伤亡对从业人员依法应承担的责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的，处5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w:t>
            </w:r>
          </w:p>
        </w:tc>
        <w:tc>
          <w:tcPr>
            <w:tcW w:w="2268" w:type="dxa"/>
            <w:vAlign w:val="center"/>
          </w:tcPr>
          <w:p w14:paraId="5D2A29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F7634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5826F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10000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B02BF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3BCCE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BF381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3CF34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F1211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61BC4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96D56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F1D14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79E20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3B4C6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C4C83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FAA58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F46BE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9718C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D7883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7D17C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499B3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FCA3D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9C3CE9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3F7F63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BB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799491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22</w:t>
            </w:r>
          </w:p>
        </w:tc>
        <w:tc>
          <w:tcPr>
            <w:tcW w:w="567" w:type="dxa"/>
            <w:vAlign w:val="center"/>
          </w:tcPr>
          <w:p w14:paraId="031B425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55EACC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对生产经营单位拒绝、阻碍负有安全生产监督管理职责的部门监督检查行为的处罚</w:t>
            </w:r>
          </w:p>
        </w:tc>
        <w:tc>
          <w:tcPr>
            <w:tcW w:w="567" w:type="dxa"/>
            <w:vAlign w:val="center"/>
          </w:tcPr>
          <w:p w14:paraId="6E4EF40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0CD299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F895D0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5AEA1B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【法律】《中华人民共和国安全生产法》第一</w:t>
            </w:r>
            <w:r>
              <w:rPr>
                <w:rFonts w:hint="eastAsia" w:eastAsia="仿宋_GB2312"/>
                <w:color w:val="000000" w:themeColor="text1"/>
                <w:kern w:val="0"/>
                <w:sz w:val="20"/>
                <w:szCs w:val="20"/>
              </w:rPr>
              <w:t>百零</w:t>
            </w:r>
            <w:r>
              <w:rPr>
                <w:rFonts w:hint="eastAsia" w:eastAsia="仿宋_GB2312" w:cs="宋体"/>
                <w:color w:val="000000" w:themeColor="text1"/>
                <w:kern w:val="0"/>
                <w:sz w:val="20"/>
                <w:szCs w:val="20"/>
              </w:rPr>
              <w:t>五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54BF9DF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2DD8A7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E0BE5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64A3D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70DB3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589D9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A96A2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B400A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E4A51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86161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93203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C0560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B5004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73A1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D58F3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C6D8D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C698A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E382D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741AC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ADB7F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7C03C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8B7D5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BEAD5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48ADF7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4E72CF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FA1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E25B6A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23</w:t>
            </w:r>
          </w:p>
        </w:tc>
        <w:tc>
          <w:tcPr>
            <w:tcW w:w="567" w:type="dxa"/>
            <w:vAlign w:val="center"/>
          </w:tcPr>
          <w:p w14:paraId="0CC9AD3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EB81C9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对生产单位的主要负责人发生生产安全事故时擅离职守或逃匿、瞒报谎报迟报生产安全事故行为的处罚</w:t>
            </w:r>
          </w:p>
        </w:tc>
        <w:tc>
          <w:tcPr>
            <w:tcW w:w="567" w:type="dxa"/>
            <w:vAlign w:val="center"/>
          </w:tcPr>
          <w:p w14:paraId="36D3D45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78FE05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8828D8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CB8D24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【法律】《中华人民共和国安全生产法》第一</w:t>
            </w:r>
            <w:r>
              <w:rPr>
                <w:rFonts w:hint="eastAsia" w:eastAsia="仿宋_GB2312"/>
                <w:color w:val="000000" w:themeColor="text1"/>
                <w:kern w:val="0"/>
                <w:sz w:val="20"/>
                <w:szCs w:val="20"/>
              </w:rPr>
              <w:t>百零</w:t>
            </w:r>
            <w:r>
              <w:rPr>
                <w:rFonts w:hint="eastAsia" w:eastAsia="仿宋_GB2312" w:cs="宋体"/>
                <w:color w:val="000000" w:themeColor="text1"/>
                <w:kern w:val="0"/>
                <w:sz w:val="20"/>
                <w:szCs w:val="20"/>
              </w:rPr>
              <w:t>六条：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生产经营单位的主要负责人对生产安全事故隐瞒不报、谎报或者迟报的，依照前款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08049A7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46E2E8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46A07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258B3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3418D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CB3FA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C012C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B4EB4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AA9B9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57AC0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6C16E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DD606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8F474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8EC1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C1728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3EABA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DABAF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71E7F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8A859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8F4F2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B9BF8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37EBC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66B7C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CC9A0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9FA3FD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C6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99ECD5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24</w:t>
            </w:r>
          </w:p>
        </w:tc>
        <w:tc>
          <w:tcPr>
            <w:tcW w:w="567" w:type="dxa"/>
            <w:vAlign w:val="center"/>
          </w:tcPr>
          <w:p w14:paraId="2AC00C5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F48C62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对生产经营单位发生生产安全责任事故的处罚</w:t>
            </w:r>
          </w:p>
        </w:tc>
        <w:tc>
          <w:tcPr>
            <w:tcW w:w="567" w:type="dxa"/>
            <w:vAlign w:val="center"/>
          </w:tcPr>
          <w:p w14:paraId="1A9E120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C8CF5D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E0AE99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AFAF2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1.【法律】《中华人民共和国安全生产法》第一百零九条：发生生产安全事故，对负有责任的生产经营单位除要求其依法承担相应的赔偿等责任外，由安全生产监督管理部门依照下列规定处以罚款：</w:t>
            </w:r>
          </w:p>
          <w:p w14:paraId="6B1262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（一）发生一般事故的，处二十万元以上五十万元以下的罚款；</w:t>
            </w:r>
          </w:p>
          <w:p w14:paraId="286D8B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（二）发生较大事故的，处五十万元以上一百万元以下的罚款；</w:t>
            </w:r>
          </w:p>
          <w:p w14:paraId="058064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（三）发生重大事故的，处一百万元以上五百万元以下的罚款；</w:t>
            </w:r>
          </w:p>
          <w:p w14:paraId="3B421D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（四）发生特别重大事故的，处五百万元以上一千万元以下的罚款；情节特别严重的，处一千万元以上二千万元以下的罚款。</w:t>
            </w:r>
          </w:p>
          <w:p w14:paraId="63BD6C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14:paraId="0584F3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行政法规】《生产安全事故报告和调查处理条例》（2007年国务院令第493号）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0DDA06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为发生事故的单位提供虚假证明的中介机构，由有关部门依法暂扣或者吊销其有关证照及其相关人员的执业资格；构成犯罪的，依法追究刑事责任。</w:t>
            </w:r>
          </w:p>
          <w:p w14:paraId="4260CB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第四十三条：本条例规定的罚款的行政处罚，由安全生产监督管理部门决定。</w:t>
            </w:r>
          </w:p>
          <w:p w14:paraId="504C027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法律、行政法规对行政处罚的种类、幅度和决定机关另有规定的，依照其规定。</w:t>
            </w:r>
          </w:p>
        </w:tc>
        <w:tc>
          <w:tcPr>
            <w:tcW w:w="2268" w:type="dxa"/>
            <w:vAlign w:val="center"/>
          </w:tcPr>
          <w:p w14:paraId="4A7E06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A8228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F4A48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95EDE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2116C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89569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749CA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54E75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2A691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70835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A2D74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11A12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DC9C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FB882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76C8E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C3091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D765C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FBE53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FD3E1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940E8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A05A2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49778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A26E0A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B9F6AB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536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941DDD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25</w:t>
            </w:r>
          </w:p>
        </w:tc>
        <w:tc>
          <w:tcPr>
            <w:tcW w:w="567" w:type="dxa"/>
            <w:vAlign w:val="center"/>
          </w:tcPr>
          <w:p w14:paraId="707CDB0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6D829E8">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对企业未取得安全生产许可证擅自进行生产行为的处罚</w:t>
            </w:r>
          </w:p>
        </w:tc>
        <w:tc>
          <w:tcPr>
            <w:tcW w:w="567" w:type="dxa"/>
            <w:vAlign w:val="center"/>
          </w:tcPr>
          <w:p w14:paraId="6DDBF11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092FD0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8FDFD4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D75FED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【行政法规】《安全生产许可证</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第397</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第653号修正）第二条：国家对矿山企业、建筑施工企业和危险化学品、烟花爆竹、民用爆炸物品生产企业（以下统称企业）实行安全生产许可制度。企业未取得安全生产许可证的，不得从事生</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活动。</w:t>
            </w:r>
          </w:p>
          <w:p w14:paraId="49B457C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6C93ED2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0B4C24D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国家煤矿安全监察机构负责中央管理的煤矿企业安全生产许可证的颁发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7613C12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rPr>
              <w:t>和监</w:t>
            </w:r>
            <w:r>
              <w:rPr>
                <w:rFonts w:hint="eastAsia" w:eastAsia="仿宋_GB2312" w:cs="宋体"/>
                <w:color w:val="000000" w:themeColor="text1"/>
                <w:kern w:val="0"/>
                <w:sz w:val="20"/>
                <w:szCs w:val="20"/>
              </w:rPr>
              <w:t>督。</w:t>
            </w:r>
          </w:p>
          <w:p w14:paraId="7D8002A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违反本条例规定，未取得安全生产许可证擅自进行生产的，责令停止生产，没收违法所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以上50万元以下的罚款；造成重大事故或者其他严重后果，构成犯罪的，依法追究刑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5D0883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第二十三条：本条例规定的行政处罚，由安全生产许可证颁发管理机关决定。</w:t>
            </w:r>
          </w:p>
        </w:tc>
        <w:tc>
          <w:tcPr>
            <w:tcW w:w="2268" w:type="dxa"/>
            <w:vAlign w:val="center"/>
          </w:tcPr>
          <w:p w14:paraId="5786A0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ED3A8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6D9C6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609F9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582B8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EB931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05E9F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585C1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0A460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BCA6D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E7997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84CA8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49B5C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2C87E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62DF6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27841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71F82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1B33A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0B0CD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3CBA1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77238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3300D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3A2621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5F0482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F7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591FE8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26</w:t>
            </w:r>
          </w:p>
        </w:tc>
        <w:tc>
          <w:tcPr>
            <w:tcW w:w="567" w:type="dxa"/>
            <w:vAlign w:val="center"/>
          </w:tcPr>
          <w:p w14:paraId="1087D6E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E8C3C1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对企业安全生产许可证有效期满未办理延期手续继续生产行为的处罚</w:t>
            </w:r>
          </w:p>
        </w:tc>
        <w:tc>
          <w:tcPr>
            <w:tcW w:w="567" w:type="dxa"/>
            <w:vAlign w:val="center"/>
          </w:tcPr>
          <w:p w14:paraId="70E7B4D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5ACF6A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89BD41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89AADE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【行政法规】《安全生产许可证</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第397</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第653</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7026A8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6632952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国家煤矿安全监察机构负责中央管理的煤矿企业安全生产许可证的颁发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2E5C2C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0E05FA5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十九条：违反本条例规定，未取得安全生产许可证擅自进行生产的，责令停止生产，没收违法所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以上50万元以下的罚款；造成重大事故或者其他严重后果，构成犯罪的，依法追究刑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75E64E9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第二</w:t>
            </w:r>
            <w:r>
              <w:rPr>
                <w:rFonts w:hint="eastAsia" w:eastAsia="仿宋_GB2312" w:cs="宋体"/>
                <w:color w:val="000000" w:themeColor="text1"/>
                <w:kern w:val="0"/>
                <w:sz w:val="20"/>
                <w:szCs w:val="20"/>
              </w:rPr>
              <w:t>十条：违反本条例规定，安全生产许可证有效期满未办理延期手续，继续进行生产的，责令停止生产，限期补办延期手续，没收违法所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以上10万元以下的罚款；逾期仍不办理延期手续，继续进行生产的，依照本条例第十九条的规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67EAEA8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第二十三条：本条例规定的行政处罚，由安全生产许可证颁发管理机关决定。</w:t>
            </w:r>
          </w:p>
        </w:tc>
        <w:tc>
          <w:tcPr>
            <w:tcW w:w="2268" w:type="dxa"/>
            <w:vAlign w:val="center"/>
          </w:tcPr>
          <w:p w14:paraId="54D16C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FF924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A2AB2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9EB80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8568C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67D18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0A49C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CA162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33079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6F932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D12B6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ED360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F5B48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47182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F3678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40A86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AAD67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9281C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29814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087B7D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39DDA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6EBD0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DA05F8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26C4E8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589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B9ED74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27</w:t>
            </w:r>
          </w:p>
        </w:tc>
        <w:tc>
          <w:tcPr>
            <w:tcW w:w="567" w:type="dxa"/>
            <w:vAlign w:val="center"/>
          </w:tcPr>
          <w:p w14:paraId="6981057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00BDF2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对生产经营单位逾期不办理安全生产许可证或不符合安全生产条件继续进行生产行为的处罚</w:t>
            </w:r>
          </w:p>
        </w:tc>
        <w:tc>
          <w:tcPr>
            <w:tcW w:w="567" w:type="dxa"/>
            <w:vAlign w:val="center"/>
          </w:tcPr>
          <w:p w14:paraId="5A180E3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1A609A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354115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25544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【行政法规】《安全生产许可证</w:t>
            </w:r>
            <w:r>
              <w:rPr>
                <w:rFonts w:hint="eastAsia" w:eastAsia="仿宋_GB2312"/>
                <w:color w:val="000000" w:themeColor="text1"/>
                <w:kern w:val="0"/>
                <w:sz w:val="20"/>
                <w:szCs w:val="20"/>
              </w:rPr>
              <w:t>条例》（2</w:t>
            </w:r>
            <w:r>
              <w:rPr>
                <w:rFonts w:hint="eastAsia" w:eastAsia="仿宋_GB2312" w:cs="宋体"/>
                <w:color w:val="000000" w:themeColor="text1"/>
                <w:kern w:val="0"/>
                <w:sz w:val="20"/>
                <w:szCs w:val="20"/>
              </w:rPr>
              <w:t>004年国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第397</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第653号修正）第三条：国务院安全生产监督管理部门负责中央管理的非煤矿矿山企业和危险化学品、烟花爆竹生产企业安全生产许可证的颁发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4067261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47F5FA0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国家煤矿安全监察机构负责中央管理的煤矿企业安全生产许可证的颁发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2FA1B34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101D283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第十</w:t>
            </w:r>
            <w:r>
              <w:rPr>
                <w:rFonts w:hint="eastAsia" w:eastAsia="仿宋_GB2312" w:cs="宋体"/>
                <w:color w:val="000000" w:themeColor="text1"/>
                <w:kern w:val="0"/>
                <w:sz w:val="20"/>
                <w:szCs w:val="20"/>
              </w:rPr>
              <w:t>九条：违反本条例规定，未取得安全生产许可证擅自进行生产的，责令停止生产，没收违法所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以上50万元以下的罚款；造成重大事故或者其他严重后果，构成犯罪的，依法追究刑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0259215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二条：本条例施行前已经进行生产的企业，应当自本条例施</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2A84E5B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第二十三条：本条例规定的行政处罚，由安全生产许可证颁发管理机关决定。</w:t>
            </w:r>
          </w:p>
        </w:tc>
        <w:tc>
          <w:tcPr>
            <w:tcW w:w="2268" w:type="dxa"/>
            <w:vAlign w:val="center"/>
          </w:tcPr>
          <w:p w14:paraId="6A8AAB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B2087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793DC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B1F2B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3D835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BE33D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925B6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421CB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87549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4D727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5AC86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1341A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1836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2E881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481B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43BDE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39B61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FD047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B3596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3EDEA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E5219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52C84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DD9717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39BC5A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27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CEDFD3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28</w:t>
            </w:r>
          </w:p>
        </w:tc>
        <w:tc>
          <w:tcPr>
            <w:tcW w:w="567" w:type="dxa"/>
            <w:vAlign w:val="center"/>
          </w:tcPr>
          <w:p w14:paraId="61CA85D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ED5020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对事故发生单位及其有关人员谎报瞒事故、破坏事故现场、销毁证据、作伪证、逃匿等行为的处罚</w:t>
            </w:r>
          </w:p>
        </w:tc>
        <w:tc>
          <w:tcPr>
            <w:tcW w:w="567" w:type="dxa"/>
            <w:vAlign w:val="center"/>
          </w:tcPr>
          <w:p w14:paraId="3E170E6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309471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E9CBA7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F7898A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【行政法规】《生产安全事故报告和调查处理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2007年国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w:t>
            </w:r>
            <w:r>
              <w:rPr>
                <w:rFonts w:hint="eastAsia" w:eastAsia="仿宋_GB2312"/>
                <w:color w:val="000000" w:themeColor="text1"/>
                <w:kern w:val="0"/>
                <w:sz w:val="20"/>
                <w:szCs w:val="20"/>
              </w:rPr>
              <w:t>9</w:t>
            </w:r>
            <w:r>
              <w:rPr>
                <w:rFonts w:hint="eastAsia" w:eastAsia="仿宋_GB2312" w:cs="宋体"/>
                <w:color w:val="000000" w:themeColor="text1"/>
                <w:kern w:val="0"/>
                <w:sz w:val="20"/>
                <w:szCs w:val="20"/>
              </w:rPr>
              <w:t>3号）第六条：对事故发生单位及其有关责任人员处以罚款的行政处罚，依照下列规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决定：</w:t>
            </w:r>
          </w:p>
          <w:p w14:paraId="720ABFA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（一）对发生特别重大事故的单位及其有关责任人员罚款的行政处罚，由国家安全生产监督管理总</w:t>
            </w:r>
            <w:r>
              <w:rPr>
                <w:rFonts w:hint="eastAsia" w:eastAsia="仿宋_GB2312"/>
                <w:color w:val="000000" w:themeColor="text1"/>
                <w:kern w:val="0"/>
                <w:sz w:val="20"/>
                <w:szCs w:val="20"/>
              </w:rPr>
              <w:t>局</w:t>
            </w:r>
            <w:r>
              <w:rPr>
                <w:rFonts w:hint="eastAsia" w:eastAsia="仿宋_GB2312" w:cs="宋体"/>
                <w:color w:val="000000" w:themeColor="text1"/>
                <w:kern w:val="0"/>
                <w:sz w:val="20"/>
                <w:szCs w:val="20"/>
              </w:rPr>
              <w:t>决定；</w:t>
            </w:r>
          </w:p>
          <w:p w14:paraId="00AC1B7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（二）对发生重大事故的单位及其有关责任人员罚款的行政处罚，由省级人民政府安全生产监督管理部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7D5F48D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（三）对发生较大事故的单位及其有关责任人员罚款的行政处罚，由设区的市级人民政府安全生产监督管理部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7AC8D4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（四）对发生一般事故的单位及其有关责任人员罚款的行政处罚，由县级人民政府安全生产监督管理部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2B059B3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上级安全生产监督管理部门可以指定下一级安全生产监督管理部门对事故发生单位及其有关责任人员实施行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2E3C92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六条：事故发生单位及其有关人员有下列行为之一的，对事故发</w:t>
            </w:r>
            <w:r>
              <w:rPr>
                <w:rFonts w:hint="eastAsia" w:eastAsia="仿宋_GB2312"/>
                <w:color w:val="000000" w:themeColor="text1"/>
                <w:kern w:val="0"/>
                <w:sz w:val="20"/>
                <w:szCs w:val="20"/>
              </w:rPr>
              <w:t>生单位</w:t>
            </w:r>
            <w:r>
              <w:rPr>
                <w:rFonts w:hint="eastAsia" w:eastAsia="仿宋_GB2312" w:cs="宋体"/>
                <w:color w:val="000000" w:themeColor="text1"/>
                <w:kern w:val="0"/>
                <w:sz w:val="20"/>
                <w:szCs w:val="20"/>
              </w:rPr>
              <w:t>处100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上500万元以下的罚款；对主要负责人、直接负责的主管人员和其他直接责任人员处上一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w:t>
            </w:r>
            <w:r>
              <w:rPr>
                <w:rFonts w:hint="eastAsia" w:eastAsia="仿宋_GB2312"/>
                <w:color w:val="000000" w:themeColor="text1"/>
                <w:kern w:val="0"/>
                <w:sz w:val="20"/>
                <w:szCs w:val="20"/>
              </w:rPr>
              <w:t>60%至</w:t>
            </w:r>
            <w:r>
              <w:rPr>
                <w:rFonts w:hint="eastAsia" w:eastAsia="仿宋_GB2312" w:cs="宋体"/>
                <w:color w:val="000000" w:themeColor="text1"/>
                <w:kern w:val="0"/>
                <w:sz w:val="20"/>
                <w:szCs w:val="20"/>
              </w:rPr>
              <w:t>100%的罚款；属于国家工作人员的，并依法给予处分；构成违反治安管理行为的，由公安机关依法给予治安管理处罚；构成犯罪的，依法追究刑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2D6BE5F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（一）谎报或者瞒报</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故的；</w:t>
            </w:r>
          </w:p>
          <w:p w14:paraId="3B8EDE8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（二）伪造或者故意破坏事故</w:t>
            </w:r>
            <w:r>
              <w:rPr>
                <w:rFonts w:hint="eastAsia" w:eastAsia="仿宋_GB2312"/>
                <w:color w:val="000000" w:themeColor="text1"/>
                <w:kern w:val="0"/>
                <w:sz w:val="20"/>
                <w:szCs w:val="20"/>
              </w:rPr>
              <w:t>现</w:t>
            </w:r>
            <w:r>
              <w:rPr>
                <w:rFonts w:hint="eastAsia" w:eastAsia="仿宋_GB2312" w:cs="宋体"/>
                <w:color w:val="000000" w:themeColor="text1"/>
                <w:kern w:val="0"/>
                <w:sz w:val="20"/>
                <w:szCs w:val="20"/>
              </w:rPr>
              <w:t>场的；</w:t>
            </w:r>
          </w:p>
          <w:p w14:paraId="7B31C1B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（三）转移、隐匿资金、财产，或者销毁有关证据、</w:t>
            </w:r>
            <w:r>
              <w:rPr>
                <w:rFonts w:hint="eastAsia" w:eastAsia="仿宋_GB2312"/>
                <w:color w:val="000000" w:themeColor="text1"/>
                <w:kern w:val="0"/>
                <w:sz w:val="20"/>
                <w:szCs w:val="20"/>
              </w:rPr>
              <w:t>资</w:t>
            </w:r>
            <w:r>
              <w:rPr>
                <w:rFonts w:hint="eastAsia" w:eastAsia="仿宋_GB2312" w:cs="宋体"/>
                <w:color w:val="000000" w:themeColor="text1"/>
                <w:kern w:val="0"/>
                <w:sz w:val="20"/>
                <w:szCs w:val="20"/>
              </w:rPr>
              <w:t>料的；</w:t>
            </w:r>
          </w:p>
          <w:p w14:paraId="6E1FFA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（四）拒绝接受调查或者拒绝提供有关情况和</w:t>
            </w:r>
            <w:r>
              <w:rPr>
                <w:rFonts w:hint="eastAsia" w:eastAsia="仿宋_GB2312"/>
                <w:color w:val="000000" w:themeColor="text1"/>
                <w:kern w:val="0"/>
                <w:sz w:val="20"/>
                <w:szCs w:val="20"/>
              </w:rPr>
              <w:t>资</w:t>
            </w:r>
            <w:r>
              <w:rPr>
                <w:rFonts w:hint="eastAsia" w:eastAsia="仿宋_GB2312" w:cs="宋体"/>
                <w:color w:val="000000" w:themeColor="text1"/>
                <w:kern w:val="0"/>
                <w:sz w:val="20"/>
                <w:szCs w:val="20"/>
              </w:rPr>
              <w:t>料的；</w:t>
            </w:r>
          </w:p>
          <w:p w14:paraId="4BF49F2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（五）在事故调查中作伪证或者指使他人作</w:t>
            </w:r>
            <w:r>
              <w:rPr>
                <w:rFonts w:hint="eastAsia" w:eastAsia="仿宋_GB2312"/>
                <w:color w:val="000000" w:themeColor="text1"/>
                <w:kern w:val="0"/>
                <w:sz w:val="20"/>
                <w:szCs w:val="20"/>
              </w:rPr>
              <w:t>伪</w:t>
            </w:r>
            <w:r>
              <w:rPr>
                <w:rFonts w:hint="eastAsia" w:eastAsia="仿宋_GB2312" w:cs="宋体"/>
                <w:color w:val="000000" w:themeColor="text1"/>
                <w:kern w:val="0"/>
                <w:sz w:val="20"/>
                <w:szCs w:val="20"/>
              </w:rPr>
              <w:t>证的；</w:t>
            </w:r>
          </w:p>
          <w:p w14:paraId="4F9ADD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（六）事故发生后</w:t>
            </w:r>
            <w:r>
              <w:rPr>
                <w:rFonts w:hint="eastAsia" w:eastAsia="仿宋_GB2312"/>
                <w:color w:val="000000" w:themeColor="text1"/>
                <w:kern w:val="0"/>
                <w:sz w:val="20"/>
                <w:szCs w:val="20"/>
              </w:rPr>
              <w:t>逃</w:t>
            </w:r>
            <w:r>
              <w:rPr>
                <w:rFonts w:hint="eastAsia" w:eastAsia="仿宋_GB2312" w:cs="宋体"/>
                <w:color w:val="000000" w:themeColor="text1"/>
                <w:kern w:val="0"/>
                <w:sz w:val="20"/>
                <w:szCs w:val="20"/>
              </w:rPr>
              <w:t>匿的。</w:t>
            </w:r>
          </w:p>
          <w:p w14:paraId="5470A43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第四十三条：本条例规定的罚款的行政处罚，由安全生产监督管理部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3EA89F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法律、行政法规对行政处罚的种类、幅度和决定机关另有规定的，依照</w:t>
            </w:r>
            <w:r>
              <w:rPr>
                <w:rFonts w:hint="eastAsia" w:eastAsia="仿宋_GB2312"/>
                <w:color w:val="000000" w:themeColor="text1"/>
                <w:kern w:val="0"/>
                <w:sz w:val="20"/>
                <w:szCs w:val="20"/>
              </w:rPr>
              <w:t>其规定。</w:t>
            </w:r>
          </w:p>
        </w:tc>
        <w:tc>
          <w:tcPr>
            <w:tcW w:w="2268" w:type="dxa"/>
            <w:vAlign w:val="center"/>
          </w:tcPr>
          <w:p w14:paraId="04EF73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A32E9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82AC7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52087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C8E34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5CA95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D2EDB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2B16A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8F3B8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F74D2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1C616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12729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131C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3588F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DB0F9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DE9B7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BC325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6F334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841D4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71242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DCEAA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09925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7EB25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2B03D0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AFC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AFC4B2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29</w:t>
            </w:r>
          </w:p>
        </w:tc>
        <w:tc>
          <w:tcPr>
            <w:tcW w:w="567" w:type="dxa"/>
            <w:vAlign w:val="center"/>
          </w:tcPr>
          <w:p w14:paraId="22D69B7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6E97B2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对事故发生单位和负有事故责任的有关人员行为的处罚</w:t>
            </w:r>
          </w:p>
        </w:tc>
        <w:tc>
          <w:tcPr>
            <w:tcW w:w="567" w:type="dxa"/>
            <w:vAlign w:val="center"/>
          </w:tcPr>
          <w:p w14:paraId="4D9C635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224DC6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3878C6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577670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【行政法规】《生产安全事故报告和调查处理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2007年国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w:t>
            </w:r>
            <w:r>
              <w:rPr>
                <w:rFonts w:hint="eastAsia" w:eastAsia="仿宋_GB2312"/>
                <w:color w:val="000000" w:themeColor="text1"/>
                <w:kern w:val="0"/>
                <w:sz w:val="20"/>
                <w:szCs w:val="20"/>
              </w:rPr>
              <w:t>9</w:t>
            </w:r>
            <w:r>
              <w:rPr>
                <w:rFonts w:hint="eastAsia" w:eastAsia="仿宋_GB2312" w:cs="宋体"/>
                <w:color w:val="000000" w:themeColor="text1"/>
                <w:kern w:val="0"/>
                <w:sz w:val="20"/>
                <w:szCs w:val="20"/>
              </w:rPr>
              <w:t>3号）第六条：对事故发生单位及其有关责任人员处以罚款的行政处罚，依照下列规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决定：</w:t>
            </w:r>
          </w:p>
          <w:p w14:paraId="2AD275F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（一）对发生特别重大事故的单位及其有关责任人员罚款的行政处罚，由国家安全生产监督管理总</w:t>
            </w:r>
            <w:r>
              <w:rPr>
                <w:rFonts w:hint="eastAsia" w:eastAsia="仿宋_GB2312"/>
                <w:color w:val="000000" w:themeColor="text1"/>
                <w:kern w:val="0"/>
                <w:sz w:val="20"/>
                <w:szCs w:val="20"/>
              </w:rPr>
              <w:t>局</w:t>
            </w:r>
            <w:r>
              <w:rPr>
                <w:rFonts w:hint="eastAsia" w:eastAsia="仿宋_GB2312" w:cs="宋体"/>
                <w:color w:val="000000" w:themeColor="text1"/>
                <w:kern w:val="0"/>
                <w:sz w:val="20"/>
                <w:szCs w:val="20"/>
              </w:rPr>
              <w:t>决定；</w:t>
            </w:r>
          </w:p>
          <w:p w14:paraId="272A8AA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（二）对发生重大事故的单位及其有关责任人员罚款的行政处罚，由省级人民政府安全生产监督管理部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3E895F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（三）对发生较大事故的单位及其有关责任人员罚款的行政处罚，由设区的市级人民政府安全生产监督管理部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061DDB8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（四）对发生一般事故的单位及其有关责任人员罚款的行政处罚，由县级人民政府安全生产监督管理部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68B61B6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上级安全生产监督管理部门可以指定下一级安全生产监督管理部门对事故发生单位及其有关责任人员实施行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4E948B7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w:t>
            </w:r>
            <w:r>
              <w:rPr>
                <w:rFonts w:hint="eastAsia" w:eastAsia="仿宋_GB2312"/>
                <w:color w:val="000000" w:themeColor="text1"/>
                <w:kern w:val="0"/>
                <w:sz w:val="20"/>
                <w:szCs w:val="20"/>
              </w:rPr>
              <w:t>之</w:t>
            </w:r>
            <w:r>
              <w:rPr>
                <w:rFonts w:hint="eastAsia" w:eastAsia="仿宋_GB2312" w:cs="宋体"/>
                <w:color w:val="000000" w:themeColor="text1"/>
                <w:kern w:val="0"/>
                <w:sz w:val="20"/>
                <w:szCs w:val="20"/>
              </w:rPr>
              <w:t>日起，5年内不得担任任何生产经营单位的主要</w:t>
            </w:r>
            <w:r>
              <w:rPr>
                <w:rFonts w:hint="eastAsia" w:eastAsia="仿宋_GB2312"/>
                <w:color w:val="000000" w:themeColor="text1"/>
                <w:kern w:val="0"/>
                <w:sz w:val="20"/>
                <w:szCs w:val="20"/>
              </w:rPr>
              <w:t>负</w:t>
            </w:r>
            <w:r>
              <w:rPr>
                <w:rFonts w:hint="eastAsia" w:eastAsia="仿宋_GB2312" w:cs="宋体"/>
                <w:color w:val="000000" w:themeColor="text1"/>
                <w:kern w:val="0"/>
                <w:sz w:val="20"/>
                <w:szCs w:val="20"/>
              </w:rPr>
              <w:t>责人。</w:t>
            </w:r>
          </w:p>
          <w:p w14:paraId="1949269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第四十三条：本条例规定的罚款的行政处罚，由安全生产监督管理部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3C19A70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法律、行政法规对行政处罚的种类、幅度和决定机关另有规定的，依照</w:t>
            </w:r>
            <w:r>
              <w:rPr>
                <w:rFonts w:hint="eastAsia" w:eastAsia="仿宋_GB2312"/>
                <w:color w:val="000000" w:themeColor="text1"/>
                <w:kern w:val="0"/>
                <w:sz w:val="20"/>
                <w:szCs w:val="20"/>
              </w:rPr>
              <w:t>其规定。</w:t>
            </w:r>
          </w:p>
        </w:tc>
        <w:tc>
          <w:tcPr>
            <w:tcW w:w="2268" w:type="dxa"/>
            <w:vAlign w:val="center"/>
          </w:tcPr>
          <w:p w14:paraId="6D0D5E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D7DA5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69C43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98076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18B32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5F7C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9AEE5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17164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79A7B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92301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9539F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2F030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EAD5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C1E4F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2E8C1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41BC7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79E4F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841A8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80BB1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F4593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7F42B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9F471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952830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5BC2B5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95F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AAF616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30</w:t>
            </w:r>
          </w:p>
        </w:tc>
        <w:tc>
          <w:tcPr>
            <w:tcW w:w="567" w:type="dxa"/>
            <w:vAlign w:val="center"/>
          </w:tcPr>
          <w:p w14:paraId="6973117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1BCBEB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对中介机构为发生事故的单位提供虚假证明行为的处罚</w:t>
            </w:r>
          </w:p>
        </w:tc>
        <w:tc>
          <w:tcPr>
            <w:tcW w:w="567" w:type="dxa"/>
            <w:vAlign w:val="center"/>
          </w:tcPr>
          <w:p w14:paraId="7A97C0B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C50E71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0AD88C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F717C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生产安全事故报告和调查处理条例》（2007国务院令第493号）第四十条：第二款为发生事故的单位提供虚假证明的中介机构，由有关部门依法暂扣或者吊销其有关证照及其相关人员的执业资格；构成犯罪的，依法追究刑事责任。</w:t>
            </w:r>
          </w:p>
          <w:p w14:paraId="226C7B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第四十三条：本条例规定的罚款的行政处罚，由安全生产监督管理部门决定。</w:t>
            </w:r>
          </w:p>
          <w:p w14:paraId="1081C3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法律、行政法规对行政处罚的种类、幅度和决定机关另有规定的，依照其规定。</w:t>
            </w:r>
          </w:p>
          <w:p w14:paraId="50372D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安全评价检测检验机构管理办法》（2019年应急管理部令第1号）第三条：国务院应急管理部门负责指导全国安全评价检测检验机构管理工作，建立安全评价检测检验机构信息查询系统，完善安全评价、检测检验标准体系。</w:t>
            </w:r>
          </w:p>
          <w:p w14:paraId="1B3DF9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省级人民政府应急管理部门、煤矿安全生产监督管理部门（以下统称资质认可机关）按照各自的职责，分别负责安全评价检测检验机构资质认可和监督管理工作。</w:t>
            </w:r>
          </w:p>
          <w:p w14:paraId="317D9E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p w14:paraId="3E5D7E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79EFAEC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2268" w:type="dxa"/>
            <w:vAlign w:val="center"/>
          </w:tcPr>
          <w:p w14:paraId="0DF633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A0A26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32473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56049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E373F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B088E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3CAFF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BB568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7608C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3965A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E742B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F50AE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75071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3C6B7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A009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50266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29B74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D6B1E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581C1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1B628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AD844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0DA6F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847009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E878E5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75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77E002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31</w:t>
            </w:r>
          </w:p>
        </w:tc>
        <w:tc>
          <w:tcPr>
            <w:tcW w:w="567" w:type="dxa"/>
            <w:vAlign w:val="center"/>
          </w:tcPr>
          <w:p w14:paraId="7250A10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C115A6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对出租、发包方隐瞒出租、发包方的场所、设备存在事故隐患行为的处罚</w:t>
            </w:r>
          </w:p>
        </w:tc>
        <w:tc>
          <w:tcPr>
            <w:tcW w:w="567" w:type="dxa"/>
            <w:vAlign w:val="center"/>
          </w:tcPr>
          <w:p w14:paraId="26D08CE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5280C0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DAE5F1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62D37A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地方性法规】《广西壮族自治区安全生产条例》（2006年广西壮族自治区第十届人大常委会第二十二次会议通过，2016年广西壮族自治区第十二届人大常委会第二十六次会议修正）第四条：县级以上人民政府安全生产监督管理部门对本行政区域内的安全生产工作实施综合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5D3229D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县级以上人民政府有关部门在各自的职责范围内对有关的安全生产工作实施监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0C6880B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乡镇人民政府负责安全生产管理的机构，按照县级人民政府明确的职责负责本辖区内安全生产监督管理的具</w:t>
            </w:r>
            <w:r>
              <w:rPr>
                <w:rFonts w:hint="eastAsia" w:eastAsia="仿宋_GB2312"/>
                <w:color w:val="000000" w:themeColor="text1"/>
                <w:kern w:val="0"/>
                <w:sz w:val="20"/>
                <w:szCs w:val="20"/>
              </w:rPr>
              <w:t>体</w:t>
            </w:r>
            <w:r>
              <w:rPr>
                <w:rFonts w:hint="eastAsia" w:eastAsia="仿宋_GB2312" w:cs="宋体"/>
                <w:color w:val="000000" w:themeColor="text1"/>
                <w:kern w:val="0"/>
                <w:sz w:val="20"/>
                <w:szCs w:val="20"/>
              </w:rPr>
              <w:t>工作。</w:t>
            </w:r>
          </w:p>
          <w:p w14:paraId="4CC698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七条：出租、发包方隐瞒出租、发包方的场所、设备存在的事故隐患的，责令限期改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元以上5万元以下的罚款；导致发生生产安全事故给他人造成损害的、与承租方、承包方承担连带赔</w:t>
            </w:r>
            <w:r>
              <w:rPr>
                <w:rFonts w:hint="eastAsia" w:eastAsia="仿宋_GB2312"/>
                <w:color w:val="000000" w:themeColor="text1"/>
                <w:kern w:val="0"/>
                <w:sz w:val="20"/>
                <w:szCs w:val="20"/>
              </w:rPr>
              <w:t>偿责任。</w:t>
            </w:r>
          </w:p>
        </w:tc>
        <w:tc>
          <w:tcPr>
            <w:tcW w:w="2268" w:type="dxa"/>
            <w:vAlign w:val="center"/>
          </w:tcPr>
          <w:p w14:paraId="6978D0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5B99D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EB0F2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400D7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C8BF7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765FE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404E8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5FD4C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2C6AE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57CFE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57588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722C5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193E6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44115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559BD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3B942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034CB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5C186F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9F817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E9477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57924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49C32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105FAF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6A1EE1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DDB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0F9FE2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32</w:t>
            </w:r>
          </w:p>
        </w:tc>
        <w:tc>
          <w:tcPr>
            <w:tcW w:w="567" w:type="dxa"/>
            <w:vAlign w:val="center"/>
          </w:tcPr>
          <w:p w14:paraId="4B9711B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6BE557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对生产经营单位未按规定配备专职安全生产管理人员行为的处罚</w:t>
            </w:r>
          </w:p>
        </w:tc>
        <w:tc>
          <w:tcPr>
            <w:tcW w:w="567" w:type="dxa"/>
            <w:vAlign w:val="center"/>
          </w:tcPr>
          <w:p w14:paraId="488EBAD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ECF438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C9A5A9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B68C21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【地方性法规】《广西壮族自治区安全生产条例》（2006年广西壮族自治区第十届人大常委会第二十二次会议通过，2016年广西壮族自治区第十二届人大常委会第二十六次会议修正）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rPr>
              <w:t>第二</w:t>
            </w:r>
            <w:r>
              <w:rPr>
                <w:rFonts w:hint="eastAsia" w:eastAsia="仿宋_GB2312" w:cs="宋体"/>
                <w:color w:val="000000" w:themeColor="text1"/>
                <w:kern w:val="0"/>
                <w:sz w:val="20"/>
                <w:szCs w:val="20"/>
              </w:rPr>
              <w:t>十条：矿山企业以及危险物品的生产、经营、储存单位，应当按照不低于从业人员百分之二的比例配备专职安全生产管理人员，但至少应当配备一人，从业人员在一百人以上的，还应当设置安全生产管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机构。</w:t>
            </w:r>
          </w:p>
          <w:p w14:paraId="2F8AEC8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其他生产经营单位从业人员在三百人以上的，应当按照不低于从业人员百分之一的比例配备专职安全生产管理人员，并设置安全生产管理机构；不足三百人的按照不低于从业人员百分之一的比例配备专职安全生产管理人员，但至少应当配备一人，或者委托具有国家规定的相关专业技术资格的工程技术机构、人员提供安全生产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服务。</w:t>
            </w:r>
          </w:p>
          <w:p w14:paraId="51861CA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法律、法规对生产经营单位配备安全生产管理人员和设置安全生产管理机构有特别规定的，适用</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规定。</w:t>
            </w:r>
          </w:p>
          <w:p w14:paraId="5541BAC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九条：违反本条例第二十条规定，未按照规定人数配备专职安全生产管理人员的，责令限期改正；逾期未改正的，责令停产停业整顿，并可以按照应配人数，每少配</w:t>
            </w:r>
            <w:r>
              <w:rPr>
                <w:rFonts w:hint="eastAsia" w:eastAsia="仿宋_GB2312"/>
                <w:color w:val="000000" w:themeColor="text1"/>
                <w:kern w:val="0"/>
                <w:sz w:val="20"/>
                <w:szCs w:val="20"/>
              </w:rPr>
              <w:t>一人处以</w:t>
            </w:r>
            <w:r>
              <w:rPr>
                <w:rFonts w:hint="eastAsia" w:eastAsia="仿宋_GB2312" w:cs="宋体"/>
                <w:color w:val="000000" w:themeColor="text1"/>
                <w:kern w:val="0"/>
                <w:sz w:val="20"/>
                <w:szCs w:val="20"/>
              </w:rPr>
              <w:t>5000元罚款，罚款总</w:t>
            </w:r>
            <w:r>
              <w:rPr>
                <w:rFonts w:hint="eastAsia" w:eastAsia="仿宋_GB2312"/>
                <w:color w:val="000000" w:themeColor="text1"/>
                <w:kern w:val="0"/>
                <w:sz w:val="20"/>
                <w:szCs w:val="20"/>
              </w:rPr>
              <w:t>额</w:t>
            </w:r>
            <w:r>
              <w:rPr>
                <w:rFonts w:hint="eastAsia" w:eastAsia="仿宋_GB2312" w:cs="宋体"/>
                <w:color w:val="000000" w:themeColor="text1"/>
                <w:kern w:val="0"/>
                <w:sz w:val="20"/>
                <w:szCs w:val="20"/>
              </w:rPr>
              <w:t>不超过</w:t>
            </w:r>
            <w:r>
              <w:rPr>
                <w:rFonts w:hint="eastAsia" w:eastAsia="仿宋_GB2312"/>
                <w:color w:val="000000" w:themeColor="text1"/>
                <w:kern w:val="0"/>
                <w:sz w:val="20"/>
                <w:szCs w:val="20"/>
              </w:rPr>
              <w:t>2万</w:t>
            </w:r>
            <w:r>
              <w:rPr>
                <w:rFonts w:hint="eastAsia" w:eastAsia="仿宋_GB2312" w:cs="宋体"/>
                <w:color w:val="000000" w:themeColor="text1"/>
                <w:kern w:val="0"/>
                <w:sz w:val="20"/>
                <w:szCs w:val="20"/>
              </w:rPr>
              <w:t>元。</w:t>
            </w:r>
          </w:p>
          <w:p w14:paraId="7D7B0B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2015年国家安全生产监督</w:t>
            </w:r>
            <w:r>
              <w:rPr>
                <w:rFonts w:hint="eastAsia" w:eastAsia="仿宋_GB2312"/>
                <w:color w:val="000000" w:themeColor="text1"/>
                <w:kern w:val="0"/>
                <w:sz w:val="20"/>
                <w:szCs w:val="20"/>
              </w:rPr>
              <w:t>管理</w:t>
            </w:r>
            <w:r>
              <w:rPr>
                <w:rFonts w:hint="eastAsia" w:eastAsia="仿宋_GB2312" w:cs="宋体"/>
                <w:color w:val="000000" w:themeColor="text1"/>
                <w:kern w:val="0"/>
                <w:sz w:val="20"/>
                <w:szCs w:val="20"/>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628F1F0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煤矿安全监察机构依照本办法和煤矿安全监察行政处罚办法，对煤矿、煤矿安全生产中介机构等生产经营单位及其有关人员的安全生产违法行为实施行政处罚。</w:t>
            </w:r>
          </w:p>
        </w:tc>
        <w:tc>
          <w:tcPr>
            <w:tcW w:w="2268" w:type="dxa"/>
            <w:vAlign w:val="center"/>
          </w:tcPr>
          <w:p w14:paraId="4303BF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A3A3B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F0A6E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105AC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80C66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984B7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69872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B1E60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D0C74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7FD10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56810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B5309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B4BF2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7C833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D0EC3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2AB8B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58F9F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2DE63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18997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34984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91D22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F36C1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AD5A95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5708AF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9B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15B9C4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33</w:t>
            </w:r>
          </w:p>
        </w:tc>
        <w:tc>
          <w:tcPr>
            <w:tcW w:w="567" w:type="dxa"/>
            <w:vAlign w:val="center"/>
          </w:tcPr>
          <w:p w14:paraId="4BAF2F1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AE1774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对生产经营单位未按规定足额提取和使用安全生产费用等行为的处罚</w:t>
            </w:r>
          </w:p>
        </w:tc>
        <w:tc>
          <w:tcPr>
            <w:tcW w:w="567" w:type="dxa"/>
            <w:vAlign w:val="center"/>
          </w:tcPr>
          <w:p w14:paraId="12C29E2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EFA86A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FAF553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A6D2E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部门规章】《安全生产违法行为行政处罚办法》（2007年国家安全生产监督管理总局令第15号公布，2015年国家安全生产监督管理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14:paraId="311183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煤矿安全监察机构依照本办法和煤矿安全监察行政处罚办法，对煤矿、煤矿安全生产中介机构等生产经营单位及其有关人员的安全生产违法行为实施行政处罚。</w:t>
            </w:r>
          </w:p>
          <w:p w14:paraId="68A4B2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14:paraId="3F838F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（一）提取或者使用安全生产费用；</w:t>
            </w:r>
          </w:p>
          <w:p w14:paraId="3C1D07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（二）用于配备劳动防护用品的经费；</w:t>
            </w:r>
          </w:p>
          <w:p w14:paraId="6FB320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（三）用于安全生产教育和培训的经费；</w:t>
            </w:r>
          </w:p>
          <w:p w14:paraId="7FAC35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（四）国家规定的其他安全生产所必须的资金投入。</w:t>
            </w:r>
          </w:p>
          <w:p w14:paraId="740A4D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生产经营单位主要负责人、个人经营的投资人有前款违法行为，导致发生生产安全事故的，依照《生产安全事故罚款处罚规定（试行）》的规定给予处罚。</w:t>
            </w:r>
          </w:p>
          <w:p w14:paraId="5E1911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生产经营单位安全培训规定》（2005年国家安全生产监督管理总局令第3号公布，2015年国家安全监管总局令第80号修正）第二十九条：生产经营单位有下列行为之一的，由安全生产监管监察部门责令其限期改正，可以处1万元以上3万元以下的罚款：</w:t>
            </w:r>
          </w:p>
          <w:p w14:paraId="04D901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（一）未将安全培训工作纳入本单位工作计划并保证安全培训工作所需资金的；</w:t>
            </w:r>
          </w:p>
          <w:p w14:paraId="0BDCF3C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（二）从业人员进行安全培训期间未支付工资并承担安全培训费用的。</w:t>
            </w:r>
          </w:p>
        </w:tc>
        <w:tc>
          <w:tcPr>
            <w:tcW w:w="2268" w:type="dxa"/>
            <w:vAlign w:val="center"/>
          </w:tcPr>
          <w:p w14:paraId="2BA503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E2AFA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BE90D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944D1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29E20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2033E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68512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6AC4C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671AD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B0AE9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D7565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F419D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321FF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E7462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FA25A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9C9C2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36B9E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E89C2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FB8B2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19FFD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8C90B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0E3D5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6CA758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ED3C4D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00B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7E6DCA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34</w:t>
            </w:r>
          </w:p>
        </w:tc>
        <w:tc>
          <w:tcPr>
            <w:tcW w:w="567" w:type="dxa"/>
            <w:vAlign w:val="center"/>
          </w:tcPr>
          <w:p w14:paraId="5109661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FDAF8E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对生产经营单位及其主要负责人或其他人员违反操作规程或安全管理规定作业、违章指挥从业人员或强令从业人员违章、冒险作业等行为的处罚</w:t>
            </w:r>
          </w:p>
        </w:tc>
        <w:tc>
          <w:tcPr>
            <w:tcW w:w="567" w:type="dxa"/>
            <w:vAlign w:val="center"/>
          </w:tcPr>
          <w:p w14:paraId="0B8FC7F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AFEEBF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66FB00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167B11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号）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7245060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27943DC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五条：生产经营单位及其主要负责人或者其他人员有下列行为之一的，给予警告，并可以对生产经</w:t>
            </w:r>
            <w:r>
              <w:rPr>
                <w:rFonts w:hint="eastAsia" w:eastAsia="仿宋_GB2312"/>
                <w:color w:val="000000" w:themeColor="text1"/>
                <w:kern w:val="0"/>
                <w:sz w:val="20"/>
                <w:szCs w:val="20"/>
              </w:rPr>
              <w:t>营</w:t>
            </w:r>
            <w:r>
              <w:rPr>
                <w:rFonts w:hint="eastAsia" w:eastAsia="仿宋_GB2312" w:cs="宋体"/>
                <w:color w:val="000000" w:themeColor="text1"/>
                <w:kern w:val="0"/>
                <w:sz w:val="20"/>
                <w:szCs w:val="20"/>
              </w:rPr>
              <w:t>单位处1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元以上3万元以下罚款，对其主要负责人、其他有</w:t>
            </w:r>
            <w:r>
              <w:rPr>
                <w:rFonts w:hint="eastAsia" w:eastAsia="仿宋_GB2312"/>
                <w:color w:val="000000" w:themeColor="text1"/>
                <w:kern w:val="0"/>
                <w:sz w:val="20"/>
                <w:szCs w:val="20"/>
              </w:rPr>
              <w:t>关</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千</w:t>
            </w:r>
            <w:r>
              <w:rPr>
                <w:rFonts w:hint="eastAsia" w:eastAsia="仿宋_GB2312" w:cs="宋体"/>
                <w:color w:val="000000" w:themeColor="text1"/>
                <w:kern w:val="0"/>
                <w:sz w:val="20"/>
                <w:szCs w:val="20"/>
              </w:rPr>
              <w:t>元以上1万元以下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5F99D16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（一）违反操作规程或者安全管理规定</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1C7894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（二）违章指挥从业人员或者强令从业人员违章、冒险</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601FCA3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（三）发现从业人员违章作业不加</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止的；</w:t>
            </w:r>
          </w:p>
          <w:p w14:paraId="65BE4ED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（四）超过核定的生产能力、强度或者定员进行</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209996C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（五）对被查封或者扣押的设施、设备、器材，危险物品和作业场所、擅自启封或者</w:t>
            </w:r>
            <w:r>
              <w:rPr>
                <w:rFonts w:hint="eastAsia" w:eastAsia="仿宋_GB2312"/>
                <w:color w:val="000000" w:themeColor="text1"/>
                <w:kern w:val="0"/>
                <w:sz w:val="20"/>
                <w:szCs w:val="20"/>
              </w:rPr>
              <w:t>使</w:t>
            </w:r>
            <w:r>
              <w:rPr>
                <w:rFonts w:hint="eastAsia" w:eastAsia="仿宋_GB2312" w:cs="宋体"/>
                <w:color w:val="000000" w:themeColor="text1"/>
                <w:kern w:val="0"/>
                <w:sz w:val="20"/>
                <w:szCs w:val="20"/>
              </w:rPr>
              <w:t>用的；</w:t>
            </w:r>
          </w:p>
          <w:p w14:paraId="0C14E2D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（六）故意提供虚假情况或者隐瞒存在的事故隐患以及其他安全</w:t>
            </w:r>
            <w:r>
              <w:rPr>
                <w:rFonts w:hint="eastAsia" w:eastAsia="仿宋_GB2312"/>
                <w:color w:val="000000" w:themeColor="text1"/>
                <w:kern w:val="0"/>
                <w:sz w:val="20"/>
                <w:szCs w:val="20"/>
              </w:rPr>
              <w:t>问</w:t>
            </w:r>
            <w:r>
              <w:rPr>
                <w:rFonts w:hint="eastAsia" w:eastAsia="仿宋_GB2312" w:cs="宋体"/>
                <w:color w:val="000000" w:themeColor="text1"/>
                <w:kern w:val="0"/>
                <w:sz w:val="20"/>
                <w:szCs w:val="20"/>
              </w:rPr>
              <w:t>题的；</w:t>
            </w:r>
          </w:p>
          <w:p w14:paraId="378CC1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（七）拒不执行安全监管监察部门依法下达的安全监管监察</w:t>
            </w:r>
            <w:r>
              <w:rPr>
                <w:rFonts w:hint="eastAsia" w:eastAsia="仿宋_GB2312"/>
                <w:color w:val="000000" w:themeColor="text1"/>
                <w:kern w:val="0"/>
                <w:sz w:val="20"/>
                <w:szCs w:val="20"/>
              </w:rPr>
              <w:t>指令的。</w:t>
            </w:r>
          </w:p>
          <w:p w14:paraId="2EF90CFC">
            <w:pPr>
              <w:widowControl/>
              <w:adjustRightInd w:val="0"/>
              <w:snapToGrid w:val="0"/>
              <w:spacing w:line="294" w:lineRule="exact"/>
              <w:ind w:firstLine="400" w:firstLineChars="200"/>
              <w:rPr>
                <w:rFonts w:eastAsia="仿宋_GB2312"/>
                <w:color w:val="000000" w:themeColor="text1"/>
                <w:kern w:val="0"/>
                <w:sz w:val="20"/>
                <w:szCs w:val="20"/>
              </w:rPr>
            </w:pPr>
          </w:p>
        </w:tc>
        <w:tc>
          <w:tcPr>
            <w:tcW w:w="2268" w:type="dxa"/>
            <w:vAlign w:val="center"/>
          </w:tcPr>
          <w:p w14:paraId="1DDB16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E9DD4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7CF0F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FEAC1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4B7B5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0BF3F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9EE5B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F91F4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20EA5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44CE8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CF836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0367D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B5536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4EB60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4F550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4DE83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F8AB1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75602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BAD20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62F89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8F62B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6CB9E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F687A5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D3A35F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1CA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962CA2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35</w:t>
            </w:r>
          </w:p>
        </w:tc>
        <w:tc>
          <w:tcPr>
            <w:tcW w:w="567" w:type="dxa"/>
            <w:vAlign w:val="center"/>
          </w:tcPr>
          <w:p w14:paraId="40EB9A6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1DB882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对危险物品的生产、经营、储存单位及矿山企业、金属冶炼单位未建立应急救援组织或签订救护协议的；未配备必要救援物资并维护、保养等行为的处罚</w:t>
            </w:r>
          </w:p>
        </w:tc>
        <w:tc>
          <w:tcPr>
            <w:tcW w:w="567" w:type="dxa"/>
            <w:vAlign w:val="center"/>
          </w:tcPr>
          <w:p w14:paraId="77DFDEB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57A3D0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CB4B87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287B9F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2015年国家安全生产监督</w:t>
            </w:r>
            <w:r>
              <w:rPr>
                <w:rFonts w:hint="eastAsia" w:eastAsia="仿宋_GB2312"/>
                <w:color w:val="000000" w:themeColor="text1"/>
                <w:kern w:val="0"/>
                <w:sz w:val="20"/>
                <w:szCs w:val="20"/>
              </w:rPr>
              <w:t>管理</w:t>
            </w:r>
            <w:r>
              <w:rPr>
                <w:rFonts w:hint="eastAsia" w:eastAsia="仿宋_GB2312" w:cs="宋体"/>
                <w:color w:val="000000" w:themeColor="text1"/>
                <w:kern w:val="0"/>
                <w:sz w:val="20"/>
                <w:szCs w:val="20"/>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18332F9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6D65E9D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第四十六条：危险物品的生产、经营、储存单位以及矿山、金属冶炼单位有下列行为之一的，责令改正，</w:t>
            </w:r>
            <w:r>
              <w:rPr>
                <w:rFonts w:hint="eastAsia" w:eastAsia="仿宋_GB2312"/>
                <w:color w:val="000000" w:themeColor="text1"/>
                <w:kern w:val="0"/>
                <w:sz w:val="20"/>
                <w:szCs w:val="20"/>
              </w:rPr>
              <w:t>并</w:t>
            </w:r>
            <w:r>
              <w:rPr>
                <w:rFonts w:hint="eastAsia" w:eastAsia="仿宋_GB2312" w:cs="宋体"/>
                <w:color w:val="000000" w:themeColor="text1"/>
                <w:kern w:val="0"/>
                <w:sz w:val="20"/>
                <w:szCs w:val="20"/>
              </w:rPr>
              <w:t>可以处1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516FD59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（一）未建立应急救援组织或者生产经营规模较小、未指定兼职应急救援</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员的；</w:t>
            </w:r>
          </w:p>
          <w:p w14:paraId="07C250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（二）未配备必要的应急救援器材、设备和物资，并进行经常性维护、保养，保证正常</w:t>
            </w:r>
            <w:r>
              <w:rPr>
                <w:rFonts w:hint="eastAsia" w:eastAsia="仿宋_GB2312"/>
                <w:color w:val="000000" w:themeColor="text1"/>
                <w:kern w:val="0"/>
                <w:sz w:val="20"/>
                <w:szCs w:val="20"/>
              </w:rPr>
              <w:t>运转的。</w:t>
            </w:r>
          </w:p>
          <w:p w14:paraId="675021BD">
            <w:pPr>
              <w:widowControl/>
              <w:adjustRightInd w:val="0"/>
              <w:snapToGrid w:val="0"/>
              <w:spacing w:line="294" w:lineRule="exact"/>
              <w:ind w:firstLine="400" w:firstLineChars="200"/>
              <w:rPr>
                <w:rFonts w:eastAsia="仿宋_GB2312"/>
                <w:color w:val="000000" w:themeColor="text1"/>
                <w:kern w:val="0"/>
                <w:sz w:val="20"/>
                <w:szCs w:val="20"/>
              </w:rPr>
            </w:pPr>
          </w:p>
        </w:tc>
        <w:tc>
          <w:tcPr>
            <w:tcW w:w="2268" w:type="dxa"/>
            <w:vAlign w:val="center"/>
          </w:tcPr>
          <w:p w14:paraId="36D9FE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39EF5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F7765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487B1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9F7E4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30170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6F74A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5B11B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9BE49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1033C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45473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027AC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6C829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4023B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1A346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036D4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49E57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B3DCF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B5E9A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221AF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3ED46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5A7D2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7898A6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2832DF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D1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3E16FB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36</w:t>
            </w:r>
          </w:p>
        </w:tc>
        <w:tc>
          <w:tcPr>
            <w:tcW w:w="567" w:type="dxa"/>
            <w:vAlign w:val="center"/>
          </w:tcPr>
          <w:p w14:paraId="079E3EE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E59FDF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对生产经营单位不具备法律、行政法规和国家标准、行业标准规定的安全生产条件的处罚</w:t>
            </w:r>
          </w:p>
        </w:tc>
        <w:tc>
          <w:tcPr>
            <w:tcW w:w="567" w:type="dxa"/>
            <w:vAlign w:val="center"/>
          </w:tcPr>
          <w:p w14:paraId="58B1967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F80E69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065BD1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51ADC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p>
          <w:p w14:paraId="15ACA3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安全生产违法行为行政处罚办法》（2007年国家安全生产监督管理总局令第15号公布，2015年国家安全生产监督管理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14:paraId="31A31C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煤矿安全监察机构依照本办法和煤矿安全监察行政处罚办法，对煤矿、煤矿安全生产中介机构等生产经营单位及其有关人员的安全生产违法行为实施行政处罚。</w:t>
            </w:r>
          </w:p>
          <w:p w14:paraId="257358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八条：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2268" w:type="dxa"/>
            <w:vAlign w:val="center"/>
          </w:tcPr>
          <w:p w14:paraId="67CD07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C14F3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E9DB0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1A090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54355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487F4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E67D6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CD166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F2320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5E4B7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C5DA0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DB871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6EDD0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B164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CA9AD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B7C13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F7869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83162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90FB7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63D43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64ACA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99FED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3692C9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8FF116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6DD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772EAF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37</w:t>
            </w:r>
          </w:p>
        </w:tc>
        <w:tc>
          <w:tcPr>
            <w:tcW w:w="567" w:type="dxa"/>
            <w:vAlign w:val="center"/>
          </w:tcPr>
          <w:p w14:paraId="5FC1C0B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ECA15B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对生产经营单位或个人转让安全生产许可证或接受转让安全生产许可证行为的处罚</w:t>
            </w:r>
          </w:p>
        </w:tc>
        <w:tc>
          <w:tcPr>
            <w:tcW w:w="567" w:type="dxa"/>
            <w:vAlign w:val="center"/>
          </w:tcPr>
          <w:p w14:paraId="05D61EB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140DD5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127D42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055AF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安全生产许可证条例》（2004年国务院令第397号公布，2014年国务院令第653号修改）第二十一条：违反本条例规定，转让安全生产许可证的，没收违法所得，处10万元以上50万元以下的罚款，并吊销其安全生产许可证；构成犯罪的，依法追究刑事责任；接受转让的，依照本条例第十九条的规定处罚。</w:t>
            </w:r>
          </w:p>
          <w:p w14:paraId="1E599C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2.【部门规章】《安全生产违法行为行政处罚办法》（2007年国家安全监管总局令第15号公布，2015年</w:t>
            </w:r>
            <w:r>
              <w:rPr>
                <w:rFonts w:hint="eastAsia" w:eastAsia="仿宋_GB2312"/>
                <w:color w:val="000000" w:themeColor="text1"/>
                <w:kern w:val="0"/>
                <w:sz w:val="20"/>
                <w:szCs w:val="20"/>
                <w:lang w:eastAsia="zh-CN"/>
              </w:rPr>
              <w:t>国家安全监管总局令第77号</w:t>
            </w:r>
            <w:r>
              <w:rPr>
                <w:rFonts w:hint="eastAsia" w:eastAsia="仿宋_GB2312"/>
                <w:color w:val="000000" w:themeColor="text1"/>
                <w:kern w:val="0"/>
                <w:sz w:val="20"/>
                <w:szCs w:val="20"/>
              </w:rPr>
              <w:t>修正）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14:paraId="30B529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煤矿安全监察机构依照本办法和煤矿安全监察行政处罚办法，对煤矿、煤矿安全生产中介机构等生产经营单位及其有关人员的安全生产违法行为实施行政处罚。</w:t>
            </w:r>
          </w:p>
          <w:p w14:paraId="5AD4DE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第四十八条：生产经营单位转让安全生产许可证的，没收违法所得，吊销安全生产许可证，并按照下列规定处以罚款：</w:t>
            </w:r>
          </w:p>
          <w:p w14:paraId="3D8B34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（一）接受转让的单位和个人未发生生产安全事故的，处10万元以上30万元以下的罚款；</w:t>
            </w:r>
          </w:p>
          <w:p w14:paraId="5E4DFD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（二）接受转让的单位和个人发生生产安全事故但没有造成人员死亡的，处30万元以上40万元以下的罚款；</w:t>
            </w:r>
          </w:p>
          <w:p w14:paraId="40765C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（三）接受转让的单位和个人发生人员死亡生产安全事故的，处40万元以上50万元以下的罚款。</w:t>
            </w:r>
          </w:p>
          <w:p w14:paraId="6ECDBF61">
            <w:pPr>
              <w:widowControl/>
              <w:adjustRightInd w:val="0"/>
              <w:snapToGrid w:val="0"/>
              <w:spacing w:line="294" w:lineRule="exact"/>
              <w:ind w:firstLine="400" w:firstLineChars="200"/>
              <w:rPr>
                <w:rFonts w:eastAsia="仿宋_GB2312"/>
                <w:color w:val="000000" w:themeColor="text1"/>
                <w:kern w:val="0"/>
                <w:sz w:val="20"/>
                <w:szCs w:val="20"/>
              </w:rPr>
            </w:pPr>
          </w:p>
        </w:tc>
        <w:tc>
          <w:tcPr>
            <w:tcW w:w="2268" w:type="dxa"/>
            <w:vAlign w:val="center"/>
          </w:tcPr>
          <w:p w14:paraId="7067AF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8CF11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61638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67279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11A0A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7799B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B7FB9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10F2F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751A0F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14B8B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3136B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A6D83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EC7D0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0B4BE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4422C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FDFA9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6A655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26F62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DC479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37375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CBAD5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D1141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A2483E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F7EA82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748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841A23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38</w:t>
            </w:r>
          </w:p>
        </w:tc>
        <w:tc>
          <w:tcPr>
            <w:tcW w:w="567" w:type="dxa"/>
            <w:vAlign w:val="center"/>
          </w:tcPr>
          <w:p w14:paraId="0CC0FE8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8003E9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对有关单位知道生产经营单位未取得安全生产许可证或其他批准文件擅自从事生产经营活动，仍为其提供生产条件行为的处罚</w:t>
            </w:r>
          </w:p>
        </w:tc>
        <w:tc>
          <w:tcPr>
            <w:tcW w:w="567" w:type="dxa"/>
            <w:vAlign w:val="center"/>
          </w:tcPr>
          <w:p w14:paraId="518E477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5DB726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586338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090105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令第15号公</w:t>
            </w:r>
            <w:r>
              <w:rPr>
                <w:rFonts w:hint="eastAsia" w:eastAsia="仿宋_GB2312"/>
                <w:color w:val="000000" w:themeColor="text1"/>
                <w:kern w:val="0"/>
                <w:sz w:val="20"/>
                <w:szCs w:val="20"/>
              </w:rPr>
              <w:t>布，根据</w:t>
            </w:r>
            <w:r>
              <w:rPr>
                <w:rFonts w:hint="eastAsia" w:eastAsia="仿宋_GB2312" w:cs="宋体"/>
                <w:color w:val="000000" w:themeColor="text1"/>
                <w:kern w:val="0"/>
                <w:sz w:val="20"/>
                <w:szCs w:val="20"/>
              </w:rPr>
              <w:t>2015年国家安全生产监督</w:t>
            </w:r>
            <w:r>
              <w:rPr>
                <w:rFonts w:hint="eastAsia" w:eastAsia="仿宋_GB2312"/>
                <w:color w:val="000000" w:themeColor="text1"/>
                <w:kern w:val="0"/>
                <w:sz w:val="20"/>
                <w:szCs w:val="20"/>
              </w:rPr>
              <w:t>管理</w:t>
            </w:r>
            <w:r>
              <w:rPr>
                <w:rFonts w:hint="eastAsia" w:eastAsia="仿宋_GB2312" w:cs="宋体"/>
                <w:color w:val="000000" w:themeColor="text1"/>
                <w:kern w:val="0"/>
                <w:sz w:val="20"/>
                <w:szCs w:val="20"/>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622F4C5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34345C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九条：知道或者应当知道生产经营单位未取得安全生产许可证或者其他批准文件擅自从事生产经营活动，仍为其提供生产经营场所、运输、保管、仓储等条件的，责令立即停止违法行为，有违法所得的，没收违法所得，并处</w:t>
            </w:r>
            <w:r>
              <w:rPr>
                <w:rFonts w:hint="eastAsia" w:eastAsia="仿宋_GB2312"/>
                <w:color w:val="000000" w:themeColor="text1"/>
                <w:kern w:val="0"/>
                <w:sz w:val="20"/>
                <w:szCs w:val="20"/>
              </w:rPr>
              <w:t>违</w:t>
            </w:r>
            <w:r>
              <w:rPr>
                <w:rFonts w:hint="eastAsia" w:eastAsia="仿宋_GB2312" w:cs="宋体"/>
                <w:color w:val="000000" w:themeColor="text1"/>
                <w:kern w:val="0"/>
                <w:sz w:val="20"/>
                <w:szCs w:val="20"/>
              </w:rPr>
              <w:t>法所得</w:t>
            </w:r>
            <w:r>
              <w:rPr>
                <w:rFonts w:hint="eastAsia" w:eastAsia="仿宋_GB2312"/>
                <w:color w:val="000000" w:themeColor="text1"/>
                <w:kern w:val="0"/>
                <w:sz w:val="20"/>
                <w:szCs w:val="20"/>
              </w:rPr>
              <w:t>1</w:t>
            </w:r>
            <w:r>
              <w:rPr>
                <w:rFonts w:hint="eastAsia" w:eastAsia="仿宋_GB2312" w:cs="宋体"/>
                <w:color w:val="000000" w:themeColor="text1"/>
                <w:kern w:val="0"/>
                <w:sz w:val="20"/>
                <w:szCs w:val="20"/>
              </w:rPr>
              <w:t>倍以上3倍以下的罚款，但是最高</w:t>
            </w:r>
            <w:r>
              <w:rPr>
                <w:rFonts w:hint="eastAsia" w:eastAsia="仿宋_GB2312"/>
                <w:color w:val="000000" w:themeColor="text1"/>
                <w:kern w:val="0"/>
                <w:sz w:val="20"/>
                <w:szCs w:val="20"/>
              </w:rPr>
              <w:t>不</w:t>
            </w:r>
            <w:r>
              <w:rPr>
                <w:rFonts w:hint="eastAsia" w:eastAsia="仿宋_GB2312" w:cs="宋体"/>
                <w:color w:val="000000" w:themeColor="text1"/>
                <w:kern w:val="0"/>
                <w:sz w:val="20"/>
                <w:szCs w:val="20"/>
              </w:rPr>
              <w:t>得超过3万元；没有违法所得</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千</w:t>
            </w:r>
            <w:r>
              <w:rPr>
                <w:rFonts w:hint="eastAsia" w:eastAsia="仿宋_GB2312" w:cs="宋体"/>
                <w:color w:val="000000" w:themeColor="text1"/>
                <w:kern w:val="0"/>
                <w:sz w:val="20"/>
                <w:szCs w:val="20"/>
              </w:rPr>
              <w:t>元以上1万元以下</w:t>
            </w:r>
            <w:r>
              <w:rPr>
                <w:rFonts w:hint="eastAsia" w:eastAsia="仿宋_GB2312"/>
                <w:color w:val="000000" w:themeColor="text1"/>
                <w:kern w:val="0"/>
                <w:sz w:val="20"/>
                <w:szCs w:val="20"/>
              </w:rPr>
              <w:t>的罚款。</w:t>
            </w:r>
          </w:p>
        </w:tc>
        <w:tc>
          <w:tcPr>
            <w:tcW w:w="2268" w:type="dxa"/>
            <w:vAlign w:val="center"/>
          </w:tcPr>
          <w:p w14:paraId="350EEE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A783E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EF1CB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22264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29941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2B9FC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BD08F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FCCF9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CF1B1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B50A3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8FF64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7B2C8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AEEF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2605F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66175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91CA1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C2288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6AA3B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7A660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BB9E9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0BAC5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7A3BA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339DD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43C575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565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96445F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39</w:t>
            </w:r>
          </w:p>
        </w:tc>
        <w:tc>
          <w:tcPr>
            <w:tcW w:w="567" w:type="dxa"/>
            <w:vAlign w:val="center"/>
          </w:tcPr>
          <w:p w14:paraId="65AD9DC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0F40A0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对生产经营单位及其有关人员弄虚作假，骗取或勾结、串通行政审批工作人员取得安全生产许可证书及其他批准文件行为的处罚</w:t>
            </w:r>
          </w:p>
        </w:tc>
        <w:tc>
          <w:tcPr>
            <w:tcW w:w="567" w:type="dxa"/>
            <w:vAlign w:val="center"/>
          </w:tcPr>
          <w:p w14:paraId="335E3F8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1B8E50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01660D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6ED1A9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【部门规章】《安全生产违法行为行政处罚</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2007年国家安全监管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w:t>
            </w:r>
            <w:r>
              <w:rPr>
                <w:rFonts w:hint="eastAsia" w:eastAsia="仿宋_GB2312" w:cs="宋体"/>
                <w:color w:val="000000" w:themeColor="text1"/>
                <w:kern w:val="0"/>
                <w:sz w:val="20"/>
                <w:szCs w:val="20"/>
                <w:lang w:eastAsia="zh-CN"/>
              </w:rPr>
              <w:t>国家安全监管总局令第77号</w:t>
            </w:r>
            <w:r>
              <w:rPr>
                <w:rFonts w:hint="eastAsia" w:eastAsia="仿宋_GB2312" w:cs="宋体"/>
                <w:color w:val="000000" w:themeColor="text1"/>
                <w:kern w:val="0"/>
                <w:sz w:val="20"/>
                <w:szCs w:val="20"/>
              </w:rPr>
              <w:t>修正）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209590B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0964AB5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第五</w:t>
            </w:r>
            <w:r>
              <w:rPr>
                <w:rFonts w:hint="eastAsia" w:eastAsia="仿宋_GB2312" w:cs="宋体"/>
                <w:color w:val="000000" w:themeColor="text1"/>
                <w:kern w:val="0"/>
                <w:sz w:val="20"/>
                <w:szCs w:val="20"/>
              </w:rPr>
              <w:t>十条：生产经营单位及其有关人员弄虚作假，骗取或者勾结、串通行政审批工作人员取得安全生产许可证书及其他批准文件的，撤销许可及批准文件，并按照下列规定处</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罚款：</w:t>
            </w:r>
          </w:p>
          <w:p w14:paraId="2DD2C1F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（一）生产经营单位有违法所得的，没收违法所得，并处</w:t>
            </w:r>
            <w:r>
              <w:rPr>
                <w:rFonts w:hint="eastAsia" w:eastAsia="仿宋_GB2312"/>
                <w:color w:val="000000" w:themeColor="text1"/>
                <w:kern w:val="0"/>
                <w:sz w:val="20"/>
                <w:szCs w:val="20"/>
              </w:rPr>
              <w:t>违</w:t>
            </w:r>
            <w:r>
              <w:rPr>
                <w:rFonts w:hint="eastAsia" w:eastAsia="仿宋_GB2312" w:cs="宋体"/>
                <w:color w:val="000000" w:themeColor="text1"/>
                <w:kern w:val="0"/>
                <w:sz w:val="20"/>
                <w:szCs w:val="20"/>
              </w:rPr>
              <w:t>法所得</w:t>
            </w:r>
            <w:r>
              <w:rPr>
                <w:rFonts w:hint="eastAsia" w:eastAsia="仿宋_GB2312"/>
                <w:color w:val="000000" w:themeColor="text1"/>
                <w:kern w:val="0"/>
                <w:sz w:val="20"/>
                <w:szCs w:val="20"/>
              </w:rPr>
              <w:t>1</w:t>
            </w:r>
            <w:r>
              <w:rPr>
                <w:rFonts w:hint="eastAsia" w:eastAsia="仿宋_GB2312" w:cs="宋体"/>
                <w:color w:val="000000" w:themeColor="text1"/>
                <w:kern w:val="0"/>
                <w:sz w:val="20"/>
                <w:szCs w:val="20"/>
              </w:rPr>
              <w:t>倍以上3倍以下的罚款，但是最高</w:t>
            </w:r>
            <w:r>
              <w:rPr>
                <w:rFonts w:hint="eastAsia" w:eastAsia="仿宋_GB2312"/>
                <w:color w:val="000000" w:themeColor="text1"/>
                <w:kern w:val="0"/>
                <w:sz w:val="20"/>
                <w:szCs w:val="20"/>
              </w:rPr>
              <w:t>不</w:t>
            </w:r>
            <w:r>
              <w:rPr>
                <w:rFonts w:hint="eastAsia" w:eastAsia="仿宋_GB2312" w:cs="宋体"/>
                <w:color w:val="000000" w:themeColor="text1"/>
                <w:kern w:val="0"/>
                <w:sz w:val="20"/>
                <w:szCs w:val="20"/>
              </w:rPr>
              <w:t>得超过3万元；没有违法所得</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千</w:t>
            </w:r>
            <w:r>
              <w:rPr>
                <w:rFonts w:hint="eastAsia" w:eastAsia="仿宋_GB2312" w:cs="宋体"/>
                <w:color w:val="000000" w:themeColor="text1"/>
                <w:kern w:val="0"/>
                <w:sz w:val="20"/>
                <w:szCs w:val="20"/>
              </w:rPr>
              <w:t>元以上1万元以下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7266F0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（二）对有</w:t>
            </w:r>
            <w:r>
              <w:rPr>
                <w:rFonts w:hint="eastAsia" w:eastAsia="仿宋_GB2312"/>
                <w:color w:val="000000" w:themeColor="text1"/>
                <w:kern w:val="0"/>
                <w:sz w:val="20"/>
                <w:szCs w:val="20"/>
              </w:rPr>
              <w:t>关</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千</w:t>
            </w:r>
            <w:r>
              <w:rPr>
                <w:rFonts w:hint="eastAsia" w:eastAsia="仿宋_GB2312" w:cs="宋体"/>
                <w:color w:val="000000" w:themeColor="text1"/>
                <w:kern w:val="0"/>
                <w:sz w:val="20"/>
                <w:szCs w:val="20"/>
              </w:rPr>
              <w:t>元以上1万元以下的罚款。有前款规定违法行为的生产经营单位及其有</w:t>
            </w:r>
            <w:r>
              <w:rPr>
                <w:rFonts w:hint="eastAsia" w:eastAsia="仿宋_GB2312"/>
                <w:color w:val="000000" w:themeColor="text1"/>
                <w:kern w:val="0"/>
                <w:sz w:val="20"/>
                <w:szCs w:val="20"/>
              </w:rPr>
              <w:t>关</w:t>
            </w:r>
            <w:r>
              <w:rPr>
                <w:rFonts w:hint="eastAsia" w:eastAsia="仿宋_GB2312" w:cs="宋体"/>
                <w:color w:val="000000" w:themeColor="text1"/>
                <w:kern w:val="0"/>
                <w:sz w:val="20"/>
                <w:szCs w:val="20"/>
              </w:rPr>
              <w:t>人员在3年内不得再次申请该行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许可。</w:t>
            </w:r>
          </w:p>
          <w:p w14:paraId="62FE7CA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生产经营单位及其有关人员未依法办理安全生产许可证书变更手续的，责令限期改正，并对生产经</w:t>
            </w:r>
            <w:r>
              <w:rPr>
                <w:rFonts w:hint="eastAsia" w:eastAsia="仿宋_GB2312"/>
                <w:color w:val="000000" w:themeColor="text1"/>
                <w:kern w:val="0"/>
                <w:sz w:val="20"/>
                <w:szCs w:val="20"/>
              </w:rPr>
              <w:t>营</w:t>
            </w:r>
            <w:r>
              <w:rPr>
                <w:rFonts w:hint="eastAsia" w:eastAsia="仿宋_GB2312" w:cs="宋体"/>
                <w:color w:val="000000" w:themeColor="text1"/>
                <w:kern w:val="0"/>
                <w:sz w:val="20"/>
                <w:szCs w:val="20"/>
              </w:rPr>
              <w:t>单位处1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元以上3万元以下的罚款，对有</w:t>
            </w:r>
            <w:r>
              <w:rPr>
                <w:rFonts w:hint="eastAsia" w:eastAsia="仿宋_GB2312"/>
                <w:color w:val="000000" w:themeColor="text1"/>
                <w:kern w:val="0"/>
                <w:sz w:val="20"/>
                <w:szCs w:val="20"/>
              </w:rPr>
              <w:t>关</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千</w:t>
            </w:r>
            <w:r>
              <w:rPr>
                <w:rFonts w:hint="eastAsia" w:eastAsia="仿宋_GB2312" w:cs="宋体"/>
                <w:color w:val="000000" w:themeColor="text1"/>
                <w:kern w:val="0"/>
                <w:sz w:val="20"/>
                <w:szCs w:val="20"/>
              </w:rPr>
              <w:t>元以上5千元以下</w:t>
            </w:r>
            <w:r>
              <w:rPr>
                <w:rFonts w:hint="eastAsia" w:eastAsia="仿宋_GB2312"/>
                <w:color w:val="000000" w:themeColor="text1"/>
                <w:kern w:val="0"/>
                <w:sz w:val="20"/>
                <w:szCs w:val="20"/>
              </w:rPr>
              <w:t>的罚款。</w:t>
            </w:r>
          </w:p>
        </w:tc>
        <w:tc>
          <w:tcPr>
            <w:tcW w:w="2268" w:type="dxa"/>
            <w:vAlign w:val="center"/>
          </w:tcPr>
          <w:p w14:paraId="43EA3C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28279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0E18B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89E99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5D70C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BFDEC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0BBCD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186C0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C5DF2D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E6C3F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EDE5D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43352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AB28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07D4A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CD415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2DE18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DBFE3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04440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D051E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D4B70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6B2D1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BF9FE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0E7E29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38B220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796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FA17F0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40</w:t>
            </w:r>
          </w:p>
        </w:tc>
        <w:tc>
          <w:tcPr>
            <w:tcW w:w="567" w:type="dxa"/>
            <w:vAlign w:val="center"/>
          </w:tcPr>
          <w:p w14:paraId="559DA79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62BF80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对未取得相应证书的机构及其有关人员从事安全评价、认证、检测、检验工作等行为的处罚</w:t>
            </w:r>
          </w:p>
        </w:tc>
        <w:tc>
          <w:tcPr>
            <w:tcW w:w="567" w:type="dxa"/>
            <w:vAlign w:val="center"/>
          </w:tcPr>
          <w:p w14:paraId="48A3631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10F5D6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0EAD85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A3A361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【部门规章】《安全评价检测检验机构管理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2019年应急管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部令第1号）第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十二条：安全评价检测检验机构及其从业人员不得有下</w:t>
            </w:r>
            <w:r>
              <w:rPr>
                <w:rFonts w:hint="eastAsia" w:eastAsia="仿宋_GB2312"/>
                <w:color w:val="000000" w:themeColor="text1"/>
                <w:kern w:val="0"/>
                <w:sz w:val="20"/>
                <w:szCs w:val="20"/>
              </w:rPr>
              <w:t>列</w:t>
            </w:r>
            <w:r>
              <w:rPr>
                <w:rFonts w:hint="eastAsia" w:eastAsia="仿宋_GB2312" w:cs="宋体"/>
                <w:color w:val="000000" w:themeColor="text1"/>
                <w:kern w:val="0"/>
                <w:sz w:val="20"/>
                <w:szCs w:val="20"/>
              </w:rPr>
              <w:t>行为：</w:t>
            </w:r>
          </w:p>
          <w:p w14:paraId="6D65CE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（一）违反法规标准的规定开展安全评价、检测</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验的；</w:t>
            </w:r>
          </w:p>
          <w:p w14:paraId="24F71B2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（二）不再具备资质条件或者资质过期从事安全评价、检测</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验的；</w:t>
            </w:r>
          </w:p>
          <w:p w14:paraId="69CBA9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（三）超出资质认可业务范围，从事法定的安全评价、检测</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验的；</w:t>
            </w:r>
          </w:p>
          <w:p w14:paraId="68F3FEA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（四）出租、出借安全评价检测检验资质</w:t>
            </w:r>
            <w:r>
              <w:rPr>
                <w:rFonts w:hint="eastAsia" w:eastAsia="仿宋_GB2312"/>
                <w:color w:val="000000" w:themeColor="text1"/>
                <w:kern w:val="0"/>
                <w:sz w:val="20"/>
                <w:szCs w:val="20"/>
              </w:rPr>
              <w:t>证</w:t>
            </w:r>
            <w:r>
              <w:rPr>
                <w:rFonts w:hint="eastAsia" w:eastAsia="仿宋_GB2312" w:cs="宋体"/>
                <w:color w:val="000000" w:themeColor="text1"/>
                <w:kern w:val="0"/>
                <w:sz w:val="20"/>
                <w:szCs w:val="20"/>
              </w:rPr>
              <w:t>书的；</w:t>
            </w:r>
          </w:p>
          <w:p w14:paraId="794ECBE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（五）出具虚假或者重大疏漏的安全评价、检测检验</w:t>
            </w:r>
            <w:r>
              <w:rPr>
                <w:rFonts w:hint="eastAsia" w:eastAsia="仿宋_GB2312"/>
                <w:color w:val="000000" w:themeColor="text1"/>
                <w:kern w:val="0"/>
                <w:sz w:val="20"/>
                <w:szCs w:val="20"/>
              </w:rPr>
              <w:t>报</w:t>
            </w:r>
            <w:r>
              <w:rPr>
                <w:rFonts w:hint="eastAsia" w:eastAsia="仿宋_GB2312" w:cs="宋体"/>
                <w:color w:val="000000" w:themeColor="text1"/>
                <w:kern w:val="0"/>
                <w:sz w:val="20"/>
                <w:szCs w:val="20"/>
              </w:rPr>
              <w:t>告的；</w:t>
            </w:r>
          </w:p>
          <w:p w14:paraId="146B799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（六）违反有关法规标准规定，更改或者简化安全评价、检测检验程序和相关</w:t>
            </w:r>
            <w:r>
              <w:rPr>
                <w:rFonts w:hint="eastAsia" w:eastAsia="仿宋_GB2312"/>
                <w:color w:val="000000" w:themeColor="text1"/>
                <w:kern w:val="0"/>
                <w:sz w:val="20"/>
                <w:szCs w:val="20"/>
              </w:rPr>
              <w:t>内</w:t>
            </w:r>
            <w:r>
              <w:rPr>
                <w:rFonts w:hint="eastAsia" w:eastAsia="仿宋_GB2312" w:cs="宋体"/>
                <w:color w:val="000000" w:themeColor="text1"/>
                <w:kern w:val="0"/>
                <w:sz w:val="20"/>
                <w:szCs w:val="20"/>
              </w:rPr>
              <w:t>容的；</w:t>
            </w:r>
          </w:p>
          <w:p w14:paraId="25B0795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（七）专职安全评价师、专业技术人员同时在两个以上安全评价检测检验机构</w:t>
            </w:r>
            <w:r>
              <w:rPr>
                <w:rFonts w:hint="eastAsia" w:eastAsia="仿宋_GB2312"/>
                <w:color w:val="000000" w:themeColor="text1"/>
                <w:kern w:val="0"/>
                <w:sz w:val="20"/>
                <w:szCs w:val="20"/>
              </w:rPr>
              <w:t>从</w:t>
            </w:r>
            <w:r>
              <w:rPr>
                <w:rFonts w:hint="eastAsia" w:eastAsia="仿宋_GB2312" w:cs="宋体"/>
                <w:color w:val="000000" w:themeColor="text1"/>
                <w:kern w:val="0"/>
                <w:sz w:val="20"/>
                <w:szCs w:val="20"/>
              </w:rPr>
              <w:t>业的；</w:t>
            </w:r>
          </w:p>
          <w:p w14:paraId="38EE55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（八）安全评价项目组组长及负责勘验人员不到现场实际地点开展勘验等有关</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作的；</w:t>
            </w:r>
          </w:p>
          <w:p w14:paraId="69082D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（九）承担现场检测检验的人员不到现场实际地点开展设备检测检验等有关</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作的；</w:t>
            </w:r>
          </w:p>
          <w:p w14:paraId="5426C78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（十）冒用他人名义或者允许他人冒用本人名义在安全评价、检测检验报告和原始记录中</w:t>
            </w:r>
            <w:r>
              <w:rPr>
                <w:rFonts w:hint="eastAsia" w:eastAsia="仿宋_GB2312"/>
                <w:color w:val="000000" w:themeColor="text1"/>
                <w:kern w:val="0"/>
                <w:sz w:val="20"/>
                <w:szCs w:val="20"/>
              </w:rPr>
              <w:t>签</w:t>
            </w:r>
            <w:r>
              <w:rPr>
                <w:rFonts w:hint="eastAsia" w:eastAsia="仿宋_GB2312" w:cs="宋体"/>
                <w:color w:val="000000" w:themeColor="text1"/>
                <w:kern w:val="0"/>
                <w:sz w:val="20"/>
                <w:szCs w:val="20"/>
              </w:rPr>
              <w:t>名的；</w:t>
            </w:r>
          </w:p>
          <w:p w14:paraId="08E4C8B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（十一）不接受资质认可机关及其下级部门监督</w:t>
            </w:r>
            <w:r>
              <w:rPr>
                <w:rFonts w:hint="eastAsia" w:eastAsia="仿宋_GB2312"/>
                <w:color w:val="000000" w:themeColor="text1"/>
                <w:kern w:val="0"/>
                <w:sz w:val="20"/>
                <w:szCs w:val="20"/>
              </w:rPr>
              <w:t>抽</w:t>
            </w:r>
            <w:r>
              <w:rPr>
                <w:rFonts w:hint="eastAsia" w:eastAsia="仿宋_GB2312" w:cs="宋体"/>
                <w:color w:val="000000" w:themeColor="text1"/>
                <w:kern w:val="0"/>
                <w:sz w:val="20"/>
                <w:szCs w:val="20"/>
              </w:rPr>
              <w:t>查的。</w:t>
            </w:r>
          </w:p>
          <w:p w14:paraId="4E19F47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本办法所称虚假报告，是指安全评价报告、安全生产检测检验报告内容与当时实际情况严重不符，报告结论定性严重偏离客</w:t>
            </w:r>
            <w:r>
              <w:rPr>
                <w:rFonts w:hint="eastAsia" w:eastAsia="仿宋_GB2312"/>
                <w:color w:val="000000" w:themeColor="text1"/>
                <w:kern w:val="0"/>
                <w:sz w:val="20"/>
                <w:szCs w:val="20"/>
              </w:rPr>
              <w:t>观</w:t>
            </w:r>
            <w:r>
              <w:rPr>
                <w:rFonts w:hint="eastAsia" w:eastAsia="仿宋_GB2312" w:cs="宋体"/>
                <w:color w:val="000000" w:themeColor="text1"/>
                <w:kern w:val="0"/>
                <w:sz w:val="20"/>
                <w:szCs w:val="20"/>
              </w:rPr>
              <w:t>实际。</w:t>
            </w:r>
          </w:p>
          <w:p w14:paraId="78AACEC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十九条：未取得资质的机构及其有关人员擅自从事安全评价、检测检验服务的，责令立即停止违法行为，依照下列规定给</w:t>
            </w:r>
            <w:r>
              <w:rPr>
                <w:rFonts w:hint="eastAsia" w:eastAsia="仿宋_GB2312"/>
                <w:color w:val="000000" w:themeColor="text1"/>
                <w:kern w:val="0"/>
                <w:sz w:val="20"/>
                <w:szCs w:val="20"/>
              </w:rPr>
              <w:t>予</w:t>
            </w:r>
            <w:r>
              <w:rPr>
                <w:rFonts w:hint="eastAsia" w:eastAsia="仿宋_GB2312" w:cs="宋体"/>
                <w:color w:val="000000" w:themeColor="text1"/>
                <w:kern w:val="0"/>
                <w:sz w:val="20"/>
                <w:szCs w:val="20"/>
              </w:rPr>
              <w:t>处罚：</w:t>
            </w:r>
          </w:p>
          <w:p w14:paraId="3378742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（一）机构有违法所得的，没收其违法所得，并处违法所得一倍以上三倍以下的罚款，但最高不得超过三万元；没有违法所得的，处五千元以上一万元以下的罚款；</w:t>
            </w:r>
          </w:p>
          <w:p w14:paraId="4FEA38B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（二）有关人员处五千元以上一万元以下的罚款。</w:t>
            </w:r>
          </w:p>
          <w:p w14:paraId="3B6B8F4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对有前款违法行为的机构及其人员，由资质认可机关记入有关机构和人员的信用记录，并依照有关规定予以公告。</w:t>
            </w:r>
          </w:p>
        </w:tc>
        <w:tc>
          <w:tcPr>
            <w:tcW w:w="2268" w:type="dxa"/>
            <w:vAlign w:val="center"/>
          </w:tcPr>
          <w:p w14:paraId="0B799D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55926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6A25C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F4111D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D159C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D2993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AD825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E03CC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96EFC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FB75A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4830E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19EBE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0246A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43F80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DC80E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8533A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E22F8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906C6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62B06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8ED6D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67211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547D4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583346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F89172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FF6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1C31F9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41</w:t>
            </w:r>
          </w:p>
        </w:tc>
        <w:tc>
          <w:tcPr>
            <w:tcW w:w="567" w:type="dxa"/>
            <w:vAlign w:val="center"/>
          </w:tcPr>
          <w:p w14:paraId="6006E8C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328367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对生产经营单位违反事故隐患排查治理有关规定等行为的处罚</w:t>
            </w:r>
          </w:p>
        </w:tc>
        <w:tc>
          <w:tcPr>
            <w:tcW w:w="567" w:type="dxa"/>
            <w:vAlign w:val="center"/>
          </w:tcPr>
          <w:p w14:paraId="44BBA2E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23DE2A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B68618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64DBAB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【部门规章】《安全生产事故隐患排查治理暂行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令第16号）第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六条：生产经营单位违反本规定，有下列行为之一的，由安全监管监察部门给予警告，并处三万元以下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61B28B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（一）未建立安全生产事故隐患排查治理等各项</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75BFE6B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（二）未按规定上报事故隐患排查治理统计分</w:t>
            </w:r>
            <w:r>
              <w:rPr>
                <w:rFonts w:hint="eastAsia" w:eastAsia="仿宋_GB2312"/>
                <w:color w:val="000000" w:themeColor="text1"/>
                <w:kern w:val="0"/>
                <w:sz w:val="20"/>
                <w:szCs w:val="20"/>
              </w:rPr>
              <w:t>析</w:t>
            </w:r>
            <w:r>
              <w:rPr>
                <w:rFonts w:hint="eastAsia" w:eastAsia="仿宋_GB2312" w:cs="宋体"/>
                <w:color w:val="000000" w:themeColor="text1"/>
                <w:kern w:val="0"/>
                <w:sz w:val="20"/>
                <w:szCs w:val="20"/>
              </w:rPr>
              <w:t>表的；</w:t>
            </w:r>
          </w:p>
          <w:p w14:paraId="481E363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（三）未制定事故隐患治理</w:t>
            </w:r>
            <w:r>
              <w:rPr>
                <w:rFonts w:hint="eastAsia" w:eastAsia="仿宋_GB2312"/>
                <w:color w:val="000000" w:themeColor="text1"/>
                <w:kern w:val="0"/>
                <w:sz w:val="20"/>
                <w:szCs w:val="20"/>
              </w:rPr>
              <w:t>方</w:t>
            </w:r>
            <w:r>
              <w:rPr>
                <w:rFonts w:hint="eastAsia" w:eastAsia="仿宋_GB2312" w:cs="宋体"/>
                <w:color w:val="000000" w:themeColor="text1"/>
                <w:kern w:val="0"/>
                <w:sz w:val="20"/>
                <w:szCs w:val="20"/>
              </w:rPr>
              <w:t>案的；</w:t>
            </w:r>
          </w:p>
          <w:p w14:paraId="1C65520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（四）重大事故隐患不报或者未及时</w:t>
            </w:r>
            <w:r>
              <w:rPr>
                <w:rFonts w:hint="eastAsia" w:eastAsia="仿宋_GB2312"/>
                <w:color w:val="000000" w:themeColor="text1"/>
                <w:kern w:val="0"/>
                <w:sz w:val="20"/>
                <w:szCs w:val="20"/>
              </w:rPr>
              <w:t>报</w:t>
            </w:r>
            <w:r>
              <w:rPr>
                <w:rFonts w:hint="eastAsia" w:eastAsia="仿宋_GB2312" w:cs="宋体"/>
                <w:color w:val="000000" w:themeColor="text1"/>
                <w:kern w:val="0"/>
                <w:sz w:val="20"/>
                <w:szCs w:val="20"/>
              </w:rPr>
              <w:t>告的；</w:t>
            </w:r>
          </w:p>
          <w:p w14:paraId="358576B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（五）未对事故隐患进行排查治理擅自生产</w:t>
            </w:r>
            <w:r>
              <w:rPr>
                <w:rFonts w:hint="eastAsia" w:eastAsia="仿宋_GB2312"/>
                <w:color w:val="000000" w:themeColor="text1"/>
                <w:kern w:val="0"/>
                <w:sz w:val="20"/>
                <w:szCs w:val="20"/>
              </w:rPr>
              <w:t>经</w:t>
            </w:r>
            <w:r>
              <w:rPr>
                <w:rFonts w:hint="eastAsia" w:eastAsia="仿宋_GB2312" w:cs="宋体"/>
                <w:color w:val="000000" w:themeColor="text1"/>
                <w:kern w:val="0"/>
                <w:sz w:val="20"/>
                <w:szCs w:val="20"/>
              </w:rPr>
              <w:t>营的；</w:t>
            </w:r>
          </w:p>
          <w:p w14:paraId="2D88348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（六）整改不合格或者未经安全监管监察部门审查同意擅自恢复生产经</w:t>
            </w:r>
            <w:r>
              <w:rPr>
                <w:rFonts w:hint="eastAsia" w:eastAsia="仿宋_GB2312"/>
                <w:color w:val="000000" w:themeColor="text1"/>
                <w:kern w:val="0"/>
                <w:sz w:val="20"/>
                <w:szCs w:val="20"/>
              </w:rPr>
              <w:t>营</w:t>
            </w:r>
            <w:r>
              <w:rPr>
                <w:rFonts w:hint="eastAsia" w:eastAsia="仿宋_GB2312" w:cs="宋体"/>
                <w:color w:val="000000" w:themeColor="text1"/>
                <w:kern w:val="0"/>
                <w:sz w:val="20"/>
                <w:szCs w:val="20"/>
              </w:rPr>
              <w:t>的。</w:t>
            </w:r>
          </w:p>
          <w:p w14:paraId="6067B65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2268" w:type="dxa"/>
            <w:vAlign w:val="center"/>
          </w:tcPr>
          <w:p w14:paraId="29591F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E91B4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BBDCE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656DC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82FF1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76D52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E7119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89277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6D4D5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2B569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57088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C14A3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A79C3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AA676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0BDE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C0748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69AD1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95DC7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AB393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E05C6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21D2C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CEAEC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F15EB6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94A44B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F3C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CA7474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42</w:t>
            </w:r>
          </w:p>
        </w:tc>
        <w:tc>
          <w:tcPr>
            <w:tcW w:w="567" w:type="dxa"/>
            <w:vAlign w:val="center"/>
          </w:tcPr>
          <w:p w14:paraId="1C7F951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ABEBBF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对生产经营单位应急预案未按照规定备案等行为的处罚</w:t>
            </w:r>
          </w:p>
        </w:tc>
        <w:tc>
          <w:tcPr>
            <w:tcW w:w="567" w:type="dxa"/>
            <w:vAlign w:val="center"/>
          </w:tcPr>
          <w:p w14:paraId="4CEB363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8489D7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3E9174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088C58E">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生产安全事故应急条例》（2019年国务院令第708号）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71A76C7D">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19B57EAC">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县级以上人民政府应急管理部门指导、协调本级人民政府其他负有安全生产监督管理职责的部门和下级人民政府的生产安全事故应急工作。</w:t>
            </w:r>
          </w:p>
          <w:p w14:paraId="02EB5BF8">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乡、镇人民政府以及街道办事处等地方人民政府派出机关应当协助上级人民政府有关部门依法履行生产安全事故应急工作职责。</w:t>
            </w:r>
          </w:p>
          <w:p w14:paraId="75906E5F">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14:paraId="3E64C9CC">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5730F0C8">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生产安全事故应急预案管理办法》（2016年国家安全生产监督管理总局令第88号公布，2019年应急管理部令第2号修正）第四十五条：生产经营单位有下列情形之一的，由县级以上人民政府应急管理部门责令限期改正，可以处1万元以上3万元以下的罚款：</w:t>
            </w:r>
          </w:p>
          <w:p w14:paraId="4E442676">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（一）在应急预案编制前未按照规定开展风险辨识、评估和应急资源调查的；</w:t>
            </w:r>
          </w:p>
          <w:p w14:paraId="11BEFEAD">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（二）未按照规定开展应急预案评审的；</w:t>
            </w:r>
          </w:p>
          <w:p w14:paraId="302E3FFC">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（三）事故风险可能影响周边单位、人员的，未将事故风险的性质、影响范围和应急防范措施告知周边单位和人员的；</w:t>
            </w:r>
          </w:p>
          <w:p w14:paraId="2379A128">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（四）未按照规定开展应急预案评估的；</w:t>
            </w:r>
          </w:p>
          <w:p w14:paraId="77E3BD36">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（五）未按照规定进行应急预案修订的；</w:t>
            </w:r>
          </w:p>
          <w:p w14:paraId="62C7CABA">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（六）未落实应急预案规定的应急物资及装备的。</w:t>
            </w:r>
          </w:p>
          <w:p w14:paraId="5155E6BE">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268" w:type="dxa"/>
            <w:vAlign w:val="center"/>
          </w:tcPr>
          <w:p w14:paraId="566D77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3A2B7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ADB49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D5475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96920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0BA93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BEFDD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80E03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B42ED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F1139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72341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13078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019B2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DEF8C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33EB1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6EA3F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D7B9E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0F55B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16A2E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E7C3A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A1EBC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62D10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146B5B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326F35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E5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5FCB5A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43</w:t>
            </w:r>
          </w:p>
        </w:tc>
        <w:tc>
          <w:tcPr>
            <w:tcW w:w="567" w:type="dxa"/>
            <w:vAlign w:val="center"/>
          </w:tcPr>
          <w:p w14:paraId="5AB9ADF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3B15CC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对未按照本规定对有限空间的现场负责人、监护人员、作业人员和应急救援人员进行专项安全培训等行为的处罚</w:t>
            </w:r>
          </w:p>
        </w:tc>
        <w:tc>
          <w:tcPr>
            <w:tcW w:w="567" w:type="dxa"/>
            <w:vAlign w:val="center"/>
          </w:tcPr>
          <w:p w14:paraId="23826B2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AF8502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0FFAFC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90D44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【部门规章】《工贸企业有限空间作业安全管理与监督暂行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令第59</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修订）第四条：国家安全生产监督管理总局对全国工贸企业有限空间作业安全实施监</w:t>
            </w:r>
            <w:r>
              <w:rPr>
                <w:rFonts w:hint="eastAsia" w:eastAsia="仿宋_GB2312"/>
                <w:color w:val="000000" w:themeColor="text1"/>
                <w:kern w:val="0"/>
                <w:sz w:val="20"/>
                <w:szCs w:val="20"/>
              </w:rPr>
              <w:t>督管理。</w:t>
            </w:r>
          </w:p>
          <w:p w14:paraId="3428862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规定。</w:t>
            </w:r>
          </w:p>
          <w:p w14:paraId="326B06B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十九条：工贸企业有下列情形之一的，由县级以上安全生产监督管理部门责令限期改正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可以处5万元以下的罚款；逾期未改正的，责令停产停业整</w:t>
            </w:r>
            <w:r>
              <w:rPr>
                <w:rFonts w:hint="eastAsia" w:eastAsia="仿宋_GB2312"/>
                <w:color w:val="000000" w:themeColor="text1"/>
                <w:kern w:val="0"/>
                <w:sz w:val="20"/>
                <w:szCs w:val="20"/>
              </w:rPr>
              <w:t>顿</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C26DDF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（一）未按照本规定对有限空间的现场负责人、监护人员、作业人员和应急救援人员进行安全</w:t>
            </w:r>
            <w:r>
              <w:rPr>
                <w:rFonts w:hint="eastAsia" w:eastAsia="仿宋_GB2312"/>
                <w:color w:val="000000" w:themeColor="text1"/>
                <w:kern w:val="0"/>
                <w:sz w:val="20"/>
                <w:szCs w:val="20"/>
              </w:rPr>
              <w:t>培</w:t>
            </w:r>
            <w:r>
              <w:rPr>
                <w:rFonts w:hint="eastAsia" w:eastAsia="仿宋_GB2312" w:cs="宋体"/>
                <w:color w:val="000000" w:themeColor="text1"/>
                <w:kern w:val="0"/>
                <w:sz w:val="20"/>
                <w:szCs w:val="20"/>
              </w:rPr>
              <w:t>训的；</w:t>
            </w:r>
          </w:p>
          <w:p w14:paraId="3E1E22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（二）未按照本规定对有限空间作业制定应急预案，或者定期进行演练的。</w:t>
            </w:r>
          </w:p>
        </w:tc>
        <w:tc>
          <w:tcPr>
            <w:tcW w:w="2268" w:type="dxa"/>
            <w:vAlign w:val="center"/>
          </w:tcPr>
          <w:p w14:paraId="14EF3C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0AF2F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5F4B1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A01E9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27613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35676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15AFA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C36B1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539D3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68BB7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C7F50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96FC9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5CE15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6E3F1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9CAAF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33BA3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FD619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A1396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E56CE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B89AE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CD224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A47E5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541273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C06B3A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FBB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518E68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44</w:t>
            </w:r>
          </w:p>
        </w:tc>
        <w:tc>
          <w:tcPr>
            <w:tcW w:w="567" w:type="dxa"/>
            <w:vAlign w:val="center"/>
          </w:tcPr>
          <w:p w14:paraId="4CA9F13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8805F0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对工贸企业未按照本规定对有限空间作业进行辨识、提出防范措施、建立有限空间管理台账等行为的处罚</w:t>
            </w:r>
          </w:p>
        </w:tc>
        <w:tc>
          <w:tcPr>
            <w:tcW w:w="567" w:type="dxa"/>
            <w:vAlign w:val="center"/>
          </w:tcPr>
          <w:p w14:paraId="2B4188D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A04DCB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A70030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CDF43A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【部门规章】《工贸企业有限空间作业安全管理与监督暂行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令第59</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5年</w:t>
            </w:r>
            <w:r>
              <w:rPr>
                <w:rFonts w:hint="eastAsia" w:eastAsia="仿宋_GB2312" w:cs="宋体"/>
                <w:color w:val="000000" w:themeColor="text1"/>
                <w:kern w:val="0"/>
                <w:sz w:val="20"/>
                <w:szCs w:val="20"/>
              </w:rPr>
              <w:t>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修正）第四条：国家安全生产监督管理总局对全国工贸企业有限空间作业安全实施监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77C3C45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规定。</w:t>
            </w:r>
          </w:p>
          <w:p w14:paraId="7037219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三十条：工贸企业有下列情形之一的，由县级以上安全生产监督管理部门责令限期改正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可以处3万元以下的罚款，对其直接负责的主管人员和其他直接责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DFAB4F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（一）未按照本规定对有限空间作业进行辨识、提出防范措施、建立有限空间管理</w:t>
            </w:r>
            <w:r>
              <w:rPr>
                <w:rFonts w:hint="eastAsia" w:eastAsia="仿宋_GB2312"/>
                <w:color w:val="000000" w:themeColor="text1"/>
                <w:kern w:val="0"/>
                <w:sz w:val="20"/>
                <w:szCs w:val="20"/>
              </w:rPr>
              <w:t>台</w:t>
            </w:r>
            <w:r>
              <w:rPr>
                <w:rFonts w:hint="eastAsia" w:eastAsia="仿宋_GB2312" w:cs="宋体"/>
                <w:color w:val="000000" w:themeColor="text1"/>
                <w:kern w:val="0"/>
                <w:sz w:val="20"/>
                <w:szCs w:val="20"/>
              </w:rPr>
              <w:t>账的；</w:t>
            </w:r>
          </w:p>
          <w:p w14:paraId="4E33AA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（二）未按照本规定对有限空间作业制定作业方案或者方案未经审批擅自</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5EF4969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（三）有限空间作业未按照本规定进行危险有害因素检测或者监测，并实行专人监护作业的。</w:t>
            </w:r>
          </w:p>
        </w:tc>
        <w:tc>
          <w:tcPr>
            <w:tcW w:w="2268" w:type="dxa"/>
            <w:vAlign w:val="center"/>
          </w:tcPr>
          <w:p w14:paraId="105A9A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F3F03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05520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1059B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4DBC5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AA7F5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C3A63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46714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DF2B7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6A056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14EE9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8B8FC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42AB6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AE9C1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009A5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933A8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505EE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92472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995F3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F5D0A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r>
              <w:rPr>
                <w:rFonts w:hint="eastAsia" w:eastAsia="仿宋_GB2312"/>
                <w:color w:val="000000" w:themeColor="text1"/>
                <w:kern w:val="0"/>
                <w:sz w:val="20"/>
                <w:szCs w:val="20"/>
              </w:rPr>
              <w:drawing>
                <wp:inline distT="0" distB="0" distL="114300" distR="114300">
                  <wp:extent cx="104775" cy="219075"/>
                  <wp:effectExtent l="0" t="0" r="9525" b="0"/>
                  <wp:docPr id="139" name="图片 3" descr="clip_image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 descr="clip_image1139"/>
                          <pic:cNvPicPr>
                            <a:picLocks noChangeAspect="1"/>
                          </pic:cNvPicPr>
                        </pic:nvPicPr>
                        <pic:blipFill>
                          <a:blip r:embed="rId5"/>
                          <a:stretch>
                            <a:fillRect/>
                          </a:stretch>
                        </pic:blipFill>
                        <pic:spPr>
                          <a:xfrm>
                            <a:off x="0" y="0"/>
                            <a:ext cx="104775" cy="219075"/>
                          </a:xfrm>
                          <a:prstGeom prst="rect">
                            <a:avLst/>
                          </a:prstGeom>
                          <a:noFill/>
                          <a:ln w="9525">
                            <a:noFill/>
                          </a:ln>
                        </pic:spPr>
                      </pic:pic>
                    </a:graphicData>
                  </a:graphic>
                </wp:inline>
              </w:drawing>
            </w:r>
            <w:r>
              <w:rPr>
                <w:rFonts w:hint="eastAsia" w:eastAsia="仿宋_GB2312"/>
                <w:color w:val="000000" w:themeColor="text1"/>
                <w:kern w:val="0"/>
                <w:sz w:val="20"/>
                <w:szCs w:val="20"/>
              </w:rPr>
              <w:drawing>
                <wp:inline distT="0" distB="0" distL="114300" distR="114300">
                  <wp:extent cx="219075" cy="266700"/>
                  <wp:effectExtent l="0" t="0" r="0" b="0"/>
                  <wp:docPr id="140" name="图片 4" descr="clip_image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4" descr="clip_image1140"/>
                          <pic:cNvPicPr>
                            <a:picLocks noChangeAspect="1"/>
                          </pic:cNvPicPr>
                        </pic:nvPicPr>
                        <pic:blipFill>
                          <a:blip r:embed="rId6"/>
                          <a:stretch>
                            <a:fillRect/>
                          </a:stretch>
                        </pic:blipFill>
                        <pic:spPr>
                          <a:xfrm>
                            <a:off x="0" y="0"/>
                            <a:ext cx="219075" cy="266700"/>
                          </a:xfrm>
                          <a:prstGeom prst="rect">
                            <a:avLst/>
                          </a:prstGeom>
                          <a:noFill/>
                          <a:ln w="9525">
                            <a:noFill/>
                          </a:ln>
                        </pic:spPr>
                      </pic:pic>
                    </a:graphicData>
                  </a:graphic>
                </wp:inline>
              </w:drawing>
            </w:r>
          </w:p>
        </w:tc>
        <w:tc>
          <w:tcPr>
            <w:tcW w:w="1985" w:type="dxa"/>
            <w:vAlign w:val="center"/>
          </w:tcPr>
          <w:p w14:paraId="57454E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A527D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AFB0C6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20D996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3EA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FF8866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45</w:t>
            </w:r>
          </w:p>
        </w:tc>
        <w:tc>
          <w:tcPr>
            <w:tcW w:w="567" w:type="dxa"/>
            <w:vAlign w:val="center"/>
          </w:tcPr>
          <w:p w14:paraId="6C7E4F0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307A59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对取得安全生产许可证的非煤矿矿山企业不再具备规定的安全生产条件等行为的处罚</w:t>
            </w:r>
          </w:p>
        </w:tc>
        <w:tc>
          <w:tcPr>
            <w:tcW w:w="567" w:type="dxa"/>
            <w:vAlign w:val="center"/>
          </w:tcPr>
          <w:p w14:paraId="31A815A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867796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9214A1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7392F5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2009国家安全监管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修正）第六条：非煤矿矿山企业取得安全生产许可证，应当具备下列安全生</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条件：</w:t>
            </w:r>
          </w:p>
          <w:p w14:paraId="209427E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规程；</w:t>
            </w:r>
          </w:p>
          <w:p w14:paraId="28A0E54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（二）安全投入符合安全生产要求，依照国家有关规定足额提取安全生</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费用；</w:t>
            </w:r>
          </w:p>
          <w:p w14:paraId="26BAB39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（三）设置安全生产管理机构，或者配备专职安全生产管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人员；</w:t>
            </w:r>
          </w:p>
          <w:p w14:paraId="050150D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（四）主要负责人和安全生产管理人员经安全生产监督管理部门考核合格，取得安全资</w:t>
            </w:r>
            <w:r>
              <w:rPr>
                <w:rFonts w:hint="eastAsia" w:eastAsia="仿宋_GB2312"/>
                <w:color w:val="000000" w:themeColor="text1"/>
                <w:kern w:val="0"/>
                <w:sz w:val="20"/>
                <w:szCs w:val="20"/>
              </w:rPr>
              <w:t>格</w:t>
            </w:r>
            <w:r>
              <w:rPr>
                <w:rFonts w:hint="eastAsia" w:eastAsia="仿宋_GB2312" w:cs="宋体"/>
                <w:color w:val="000000" w:themeColor="text1"/>
                <w:kern w:val="0"/>
                <w:sz w:val="20"/>
                <w:szCs w:val="20"/>
              </w:rPr>
              <w:t>证书；</w:t>
            </w:r>
          </w:p>
          <w:p w14:paraId="5684961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（五）特种作业人员经有关业务主管部门考核合格，取得特种作业操作资</w:t>
            </w:r>
            <w:r>
              <w:rPr>
                <w:rFonts w:hint="eastAsia" w:eastAsia="仿宋_GB2312"/>
                <w:color w:val="000000" w:themeColor="text1"/>
                <w:kern w:val="0"/>
                <w:sz w:val="20"/>
                <w:szCs w:val="20"/>
              </w:rPr>
              <w:t>格</w:t>
            </w:r>
            <w:r>
              <w:rPr>
                <w:rFonts w:hint="eastAsia" w:eastAsia="仿宋_GB2312" w:cs="宋体"/>
                <w:color w:val="000000" w:themeColor="text1"/>
                <w:kern w:val="0"/>
                <w:sz w:val="20"/>
                <w:szCs w:val="20"/>
              </w:rPr>
              <w:t>证书；</w:t>
            </w:r>
          </w:p>
          <w:p w14:paraId="7B33BA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（六）其他从业人员依照规定接受安全生产教育和培训，并经考</w:t>
            </w:r>
            <w:r>
              <w:rPr>
                <w:rFonts w:hint="eastAsia" w:eastAsia="仿宋_GB2312"/>
                <w:color w:val="000000" w:themeColor="text1"/>
                <w:kern w:val="0"/>
                <w:sz w:val="20"/>
                <w:szCs w:val="20"/>
              </w:rPr>
              <w:t>试</w:t>
            </w:r>
            <w:r>
              <w:rPr>
                <w:rFonts w:hint="eastAsia" w:eastAsia="仿宋_GB2312" w:cs="宋体"/>
                <w:color w:val="000000" w:themeColor="text1"/>
                <w:kern w:val="0"/>
                <w:sz w:val="20"/>
                <w:szCs w:val="20"/>
              </w:rPr>
              <w:t>合格；</w:t>
            </w:r>
          </w:p>
          <w:p w14:paraId="0F148C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（七）依法参加工伤保险，为从业人员缴纳</w:t>
            </w:r>
            <w:r>
              <w:rPr>
                <w:rFonts w:hint="eastAsia" w:eastAsia="仿宋_GB2312"/>
                <w:color w:val="000000" w:themeColor="text1"/>
                <w:kern w:val="0"/>
                <w:sz w:val="20"/>
                <w:szCs w:val="20"/>
              </w:rPr>
              <w:t>保</w:t>
            </w:r>
            <w:r>
              <w:rPr>
                <w:rFonts w:hint="eastAsia" w:eastAsia="仿宋_GB2312" w:cs="宋体"/>
                <w:color w:val="000000" w:themeColor="text1"/>
                <w:kern w:val="0"/>
                <w:sz w:val="20"/>
                <w:szCs w:val="20"/>
              </w:rPr>
              <w:t>险费；</w:t>
            </w:r>
          </w:p>
          <w:p w14:paraId="624A244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（八）制定防治职业危害的具体措施，并为从业人员配备符合国家标准或者行业标准的劳动防</w:t>
            </w:r>
            <w:r>
              <w:rPr>
                <w:rFonts w:hint="eastAsia" w:eastAsia="仿宋_GB2312"/>
                <w:color w:val="000000" w:themeColor="text1"/>
                <w:kern w:val="0"/>
                <w:sz w:val="20"/>
                <w:szCs w:val="20"/>
              </w:rPr>
              <w:t>护</w:t>
            </w:r>
            <w:r>
              <w:rPr>
                <w:rFonts w:hint="eastAsia" w:eastAsia="仿宋_GB2312" w:cs="宋体"/>
                <w:color w:val="000000" w:themeColor="text1"/>
                <w:kern w:val="0"/>
                <w:sz w:val="20"/>
                <w:szCs w:val="20"/>
              </w:rPr>
              <w:t>用品；</w:t>
            </w:r>
          </w:p>
          <w:p w14:paraId="2BF4801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（九）新建、改建、扩建工程项目依法进行安全评价，其安全设施经验</w:t>
            </w:r>
            <w:r>
              <w:rPr>
                <w:rFonts w:hint="eastAsia" w:eastAsia="仿宋_GB2312"/>
                <w:color w:val="000000" w:themeColor="text1"/>
                <w:kern w:val="0"/>
                <w:sz w:val="20"/>
                <w:szCs w:val="20"/>
              </w:rPr>
              <w:t>收</w:t>
            </w:r>
            <w:r>
              <w:rPr>
                <w:rFonts w:hint="eastAsia" w:eastAsia="仿宋_GB2312" w:cs="宋体"/>
                <w:color w:val="000000" w:themeColor="text1"/>
                <w:kern w:val="0"/>
                <w:sz w:val="20"/>
                <w:szCs w:val="20"/>
              </w:rPr>
              <w:t>合格；</w:t>
            </w:r>
          </w:p>
          <w:p w14:paraId="071D1BC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（十）危险性较大的设备、设施按照国家有关规定进行定期检</w:t>
            </w:r>
            <w:r>
              <w:rPr>
                <w:rFonts w:hint="eastAsia" w:eastAsia="仿宋_GB2312"/>
                <w:color w:val="000000" w:themeColor="text1"/>
                <w:kern w:val="0"/>
                <w:sz w:val="20"/>
                <w:szCs w:val="20"/>
              </w:rPr>
              <w:t>测</w:t>
            </w:r>
            <w:r>
              <w:rPr>
                <w:rFonts w:hint="eastAsia" w:eastAsia="仿宋_GB2312" w:cs="宋体"/>
                <w:color w:val="000000" w:themeColor="text1"/>
                <w:kern w:val="0"/>
                <w:sz w:val="20"/>
                <w:szCs w:val="20"/>
              </w:rPr>
              <w:t>检验；</w:t>
            </w:r>
          </w:p>
          <w:p w14:paraId="561CCA9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一）制定事故应急救援预案，建立事故应急救援组织，配备必要的应急救援器材、设备；生产规模较小可以不建立事故应急救援组织的，应当指定兼职的应急救援人员，并与邻近的矿山救护队或者其他应急救援组织签订救</w:t>
            </w:r>
            <w:r>
              <w:rPr>
                <w:rFonts w:hint="eastAsia" w:eastAsia="仿宋_GB2312"/>
                <w:color w:val="000000" w:themeColor="text1"/>
                <w:kern w:val="0"/>
                <w:sz w:val="20"/>
                <w:szCs w:val="20"/>
              </w:rPr>
              <w:t>护</w:t>
            </w:r>
            <w:r>
              <w:rPr>
                <w:rFonts w:hint="eastAsia" w:eastAsia="仿宋_GB2312" w:cs="宋体"/>
                <w:color w:val="000000" w:themeColor="text1"/>
                <w:kern w:val="0"/>
                <w:sz w:val="20"/>
                <w:szCs w:val="20"/>
              </w:rPr>
              <w:t>协议；</w:t>
            </w:r>
          </w:p>
          <w:p w14:paraId="7CA1B5C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（十二）符合有关国家标准、行业标准规定的其</w:t>
            </w:r>
            <w:r>
              <w:rPr>
                <w:rFonts w:hint="eastAsia" w:eastAsia="仿宋_GB2312"/>
                <w:color w:val="000000" w:themeColor="text1"/>
                <w:kern w:val="0"/>
                <w:sz w:val="20"/>
                <w:szCs w:val="20"/>
              </w:rPr>
              <w:t>他</w:t>
            </w:r>
            <w:r>
              <w:rPr>
                <w:rFonts w:hint="eastAsia" w:eastAsia="仿宋_GB2312" w:cs="宋体"/>
                <w:color w:val="000000" w:themeColor="text1"/>
                <w:kern w:val="0"/>
                <w:sz w:val="20"/>
                <w:szCs w:val="20"/>
              </w:rPr>
              <w:t>条件。</w:t>
            </w:r>
          </w:p>
          <w:p w14:paraId="32F7350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第四</w:t>
            </w:r>
            <w:r>
              <w:rPr>
                <w:rFonts w:hint="eastAsia" w:eastAsia="仿宋_GB2312" w:cs="宋体"/>
                <w:color w:val="000000" w:themeColor="text1"/>
                <w:kern w:val="0"/>
                <w:sz w:val="20"/>
                <w:szCs w:val="20"/>
              </w:rPr>
              <w:t>十条：取得安全生产许可证的非煤矿矿山企业不再具备本实施办法第六条规定的安全生产条件之一的，应当暂扣或者吊销其安全生产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251AB1C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5BF1CE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829F5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2E7D0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95080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17423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825EB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69974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BDBA4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FC0B1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A9632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8B2F4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DDC4F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B75F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89D5B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5D3E7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56279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B9223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B99CF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19601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EE34D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r>
              <w:rPr>
                <w:rFonts w:hint="eastAsia" w:eastAsia="仿宋_GB2312"/>
                <w:color w:val="000000" w:themeColor="text1"/>
                <w:kern w:val="0"/>
                <w:sz w:val="20"/>
                <w:szCs w:val="20"/>
              </w:rPr>
              <w:drawing>
                <wp:inline distT="0" distB="0" distL="114300" distR="114300">
                  <wp:extent cx="47625" cy="571500"/>
                  <wp:effectExtent l="0" t="0" r="9525" b="0"/>
                  <wp:docPr id="141" name="图片 3" descr="clip_image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 descr="clip_image1141"/>
                          <pic:cNvPicPr>
                            <a:picLocks noChangeAspect="1"/>
                          </pic:cNvPicPr>
                        </pic:nvPicPr>
                        <pic:blipFill>
                          <a:blip r:embed="rId7"/>
                          <a:stretch>
                            <a:fillRect/>
                          </a:stretch>
                        </pic:blipFill>
                        <pic:spPr>
                          <a:xfrm>
                            <a:off x="0" y="0"/>
                            <a:ext cx="47625" cy="571500"/>
                          </a:xfrm>
                          <a:prstGeom prst="rect">
                            <a:avLst/>
                          </a:prstGeom>
                          <a:noFill/>
                          <a:ln w="9525">
                            <a:noFill/>
                          </a:ln>
                        </pic:spPr>
                      </pic:pic>
                    </a:graphicData>
                  </a:graphic>
                </wp:inline>
              </w:drawing>
            </w:r>
          </w:p>
        </w:tc>
        <w:tc>
          <w:tcPr>
            <w:tcW w:w="1985" w:type="dxa"/>
            <w:vAlign w:val="center"/>
          </w:tcPr>
          <w:p w14:paraId="0DDFAA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C76B3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B27EEB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BC267D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75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F71D10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46</w:t>
            </w:r>
          </w:p>
        </w:tc>
        <w:tc>
          <w:tcPr>
            <w:tcW w:w="567" w:type="dxa"/>
            <w:vAlign w:val="center"/>
          </w:tcPr>
          <w:p w14:paraId="4277295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C08B92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对取得安全生产许可证的非煤矿矿山企业有倒卖、出租、出借或以其他形式非法转让安全生产许可证或在整改不合格等行为的处罚</w:t>
            </w:r>
          </w:p>
        </w:tc>
        <w:tc>
          <w:tcPr>
            <w:tcW w:w="567" w:type="dxa"/>
            <w:vAlign w:val="center"/>
          </w:tcPr>
          <w:p w14:paraId="517F1E4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40E92B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85849E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4A842F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一条：取得安全生产许可证的非煤矿矿山企业有下列行为之一的，吊销其安全生产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4625874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（一）倒卖、出租、出借或者以其他形式非法转让安全生产许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证的；</w:t>
            </w:r>
          </w:p>
          <w:p w14:paraId="6CE1598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（二）暂扣安全生产许可证后未按期整改或者整改后仍不具备安全生产</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件的。</w:t>
            </w:r>
          </w:p>
          <w:p w14:paraId="396689F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426438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8E7E0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A0FD3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7BDE4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056A0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E06CF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F58BE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97181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4A6F5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31526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0A5AE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87F97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ED06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3F6F8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39B62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8FAD9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05926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83EDC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0C12C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9D2AD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4589D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F0193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C63E38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9F758C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C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3A5865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47</w:t>
            </w:r>
          </w:p>
        </w:tc>
        <w:tc>
          <w:tcPr>
            <w:tcW w:w="567" w:type="dxa"/>
            <w:vAlign w:val="center"/>
          </w:tcPr>
          <w:p w14:paraId="744884D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0F1C9B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对非煤矿矿山企业有未取得安全生产许可证，擅自进行生产的；接受转让、冒用、使用伪造的安全生产许可证等行为的处罚</w:t>
            </w:r>
          </w:p>
        </w:tc>
        <w:tc>
          <w:tcPr>
            <w:tcW w:w="567" w:type="dxa"/>
            <w:vAlign w:val="center"/>
          </w:tcPr>
          <w:p w14:paraId="0485CC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83C023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009942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3AD934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令第2</w:t>
            </w:r>
            <w:r>
              <w:rPr>
                <w:rFonts w:hint="eastAsia" w:eastAsia="仿宋_GB2312" w:cs="Calibri"/>
                <w:color w:val="000000" w:themeColor="text1"/>
                <w:kern w:val="0"/>
                <w:sz w:val="20"/>
                <w:szCs w:val="20"/>
              </w:rPr>
              <w:t>0号公布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四十</w:t>
            </w:r>
            <w:r>
              <w:rPr>
                <w:rFonts w:hint="eastAsia" w:eastAsia="仿宋_GB2312" w:cs="宋体"/>
                <w:color w:val="000000" w:themeColor="text1"/>
                <w:kern w:val="0"/>
                <w:sz w:val="20"/>
                <w:szCs w:val="20"/>
              </w:rPr>
              <w:t>二条：非煤矿矿山企业有下列行为之一的，责令停止生产，没收违法所</w:t>
            </w:r>
            <w:r>
              <w:rPr>
                <w:rFonts w:hint="eastAsia" w:eastAsia="仿宋_GB2312" w:cs="Calibri"/>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s="Calibri"/>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57898D1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（一）未取得安全生产许可证，擅自进行</w:t>
            </w:r>
            <w:r>
              <w:rPr>
                <w:rFonts w:hint="eastAsia" w:eastAsia="仿宋_GB2312" w:cs="Calibri"/>
                <w:color w:val="000000" w:themeColor="text1"/>
                <w:kern w:val="0"/>
                <w:sz w:val="20"/>
                <w:szCs w:val="20"/>
              </w:rPr>
              <w:t>生</w:t>
            </w:r>
            <w:r>
              <w:rPr>
                <w:rFonts w:hint="eastAsia" w:eastAsia="仿宋_GB2312" w:cs="宋体"/>
                <w:color w:val="000000" w:themeColor="text1"/>
                <w:kern w:val="0"/>
                <w:sz w:val="20"/>
                <w:szCs w:val="20"/>
              </w:rPr>
              <w:t>产的；</w:t>
            </w:r>
          </w:p>
          <w:p w14:paraId="4A9875E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（二）接受转让的安全生产许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0E293F4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（三）冒用安全生产许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409E4C5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（四）使用伪造的安全生产许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1C0FCBD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181577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5A2F1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EF99A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AB7DD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D0321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4D029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9C962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B2832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DD8D6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70D48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CA2DA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F4F22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AB999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4CC82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A25A6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8DA50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2AD91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18897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B52E6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2E6DE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23A17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DB97A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D897F0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07092C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11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668C8B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48</w:t>
            </w:r>
          </w:p>
        </w:tc>
        <w:tc>
          <w:tcPr>
            <w:tcW w:w="567" w:type="dxa"/>
            <w:vAlign w:val="center"/>
          </w:tcPr>
          <w:p w14:paraId="219C44F8">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AD50C8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对非煤矿矿山企业采矿许可证有效期届满或被暂扣、撤销、吊销和注销等情况未向安全生产许可证颁发管理机关报告行为的处罚</w:t>
            </w:r>
          </w:p>
        </w:tc>
        <w:tc>
          <w:tcPr>
            <w:tcW w:w="567" w:type="dxa"/>
            <w:vAlign w:val="center"/>
          </w:tcPr>
          <w:p w14:paraId="6DDC715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63053F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E02F09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E59CB1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四十</w:t>
            </w:r>
            <w:r>
              <w:rPr>
                <w:rFonts w:hint="eastAsia" w:eastAsia="仿宋_GB2312" w:cs="宋体"/>
                <w:color w:val="000000" w:themeColor="text1"/>
                <w:kern w:val="0"/>
                <w:sz w:val="20"/>
                <w:szCs w:val="20"/>
              </w:rPr>
              <w:t>三条：非煤矿矿山企业在安全生产许可证有效期内出现采矿许可证有效期届满和采矿许可证被暂扣、撤销、吊销、注销的情况，未依照本实施办法第二十八条的规定向安全生产许可证颁发管理机关报告并交回安全生产许可</w:t>
            </w:r>
            <w:r>
              <w:rPr>
                <w:rFonts w:hint="eastAsia" w:eastAsia="仿宋_GB2312" w:cs="Calibri"/>
                <w:color w:val="000000" w:themeColor="text1"/>
                <w:kern w:val="0"/>
                <w:sz w:val="20"/>
                <w:szCs w:val="20"/>
              </w:rPr>
              <w:t>证</w:t>
            </w:r>
            <w:r>
              <w:rPr>
                <w:rFonts w:hint="eastAsia" w:eastAsia="仿宋_GB2312" w:cs="宋体"/>
                <w:color w:val="000000" w:themeColor="text1"/>
                <w:kern w:val="0"/>
                <w:sz w:val="20"/>
                <w:szCs w:val="20"/>
              </w:rPr>
              <w:t>的，处1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w:t>
            </w:r>
            <w:r>
              <w:rPr>
                <w:rFonts w:hint="eastAsia" w:eastAsia="仿宋_GB2312" w:cs="Calibri"/>
                <w:color w:val="000000" w:themeColor="text1"/>
                <w:kern w:val="0"/>
                <w:sz w:val="20"/>
                <w:szCs w:val="20"/>
              </w:rPr>
              <w:t>下</w:t>
            </w:r>
            <w:r>
              <w:rPr>
                <w:rFonts w:hint="eastAsia" w:eastAsia="仿宋_GB2312" w:cs="宋体"/>
                <w:color w:val="000000" w:themeColor="text1"/>
                <w:kern w:val="0"/>
                <w:sz w:val="20"/>
                <w:szCs w:val="20"/>
              </w:rPr>
              <w:t>罚款。</w:t>
            </w:r>
          </w:p>
          <w:p w14:paraId="7ED4F43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二十</w:t>
            </w:r>
            <w:r>
              <w:rPr>
                <w:rFonts w:hint="eastAsia" w:eastAsia="仿宋_GB2312" w:cs="宋体"/>
                <w:color w:val="000000" w:themeColor="text1"/>
                <w:kern w:val="0"/>
                <w:sz w:val="20"/>
                <w:szCs w:val="20"/>
              </w:rPr>
              <w:t>八条：非煤矿矿山企业发现在安全生产许可证有效期内采矿许可证到期失效的，应当在采矿许可</w:t>
            </w:r>
            <w:r>
              <w:rPr>
                <w:rFonts w:hint="eastAsia" w:eastAsia="仿宋_GB2312" w:cs="Calibri"/>
                <w:color w:val="000000" w:themeColor="text1"/>
                <w:kern w:val="0"/>
                <w:sz w:val="20"/>
                <w:szCs w:val="20"/>
              </w:rPr>
              <w:t>证到</w:t>
            </w:r>
            <w:r>
              <w:rPr>
                <w:rFonts w:hint="eastAsia" w:eastAsia="仿宋_GB2312" w:cs="宋体"/>
                <w:color w:val="000000" w:themeColor="text1"/>
                <w:kern w:val="0"/>
                <w:sz w:val="20"/>
                <w:szCs w:val="20"/>
              </w:rPr>
              <w:t>期前15日内向原安全生产许可证颁发管理机关报告，并交回安全生产许可证正本</w:t>
            </w:r>
            <w:r>
              <w:rPr>
                <w:rFonts w:hint="eastAsia" w:eastAsia="仿宋_GB2312" w:cs="Calibri"/>
                <w:color w:val="000000" w:themeColor="text1"/>
                <w:kern w:val="0"/>
                <w:sz w:val="20"/>
                <w:szCs w:val="20"/>
              </w:rPr>
              <w:t>和</w:t>
            </w:r>
            <w:r>
              <w:rPr>
                <w:rFonts w:hint="eastAsia" w:eastAsia="仿宋_GB2312" w:cs="宋体"/>
                <w:color w:val="000000" w:themeColor="text1"/>
                <w:kern w:val="0"/>
                <w:sz w:val="20"/>
                <w:szCs w:val="20"/>
              </w:rPr>
              <w:t>副本。</w:t>
            </w:r>
          </w:p>
          <w:p w14:paraId="05B54349">
            <w:pPr>
              <w:widowControl/>
              <w:adjustRightInd w:val="0"/>
              <w:snapToGrid w:val="0"/>
              <w:spacing w:line="294" w:lineRule="exact"/>
              <w:ind w:firstLine="400" w:firstLineChars="200"/>
              <w:rPr>
                <w:rFonts w:eastAsia="仿宋_GB2312" w:cs="Calibri"/>
                <w:color w:val="000000" w:themeColor="text1"/>
                <w:kern w:val="0"/>
                <w:sz w:val="20"/>
                <w:szCs w:val="20"/>
              </w:rPr>
            </w:pPr>
            <w:r>
              <w:rPr>
                <w:rFonts w:hint="eastAsia" w:eastAsia="仿宋_GB2312" w:cs="宋体"/>
                <w:color w:val="000000" w:themeColor="text1"/>
                <w:kern w:val="0"/>
                <w:sz w:val="20"/>
                <w:szCs w:val="20"/>
              </w:rPr>
              <w:t>采矿许可证被暂扣、撤销、吊销和注销的，非煤矿矿山企业应当在暂扣、撤销、吊销</w:t>
            </w:r>
            <w:r>
              <w:rPr>
                <w:rFonts w:hint="eastAsia" w:eastAsia="仿宋_GB2312" w:cs="Calibri"/>
                <w:color w:val="000000" w:themeColor="text1"/>
                <w:kern w:val="0"/>
                <w:sz w:val="20"/>
                <w:szCs w:val="20"/>
              </w:rPr>
              <w:t>和</w:t>
            </w:r>
            <w:r>
              <w:rPr>
                <w:rFonts w:hint="eastAsia" w:eastAsia="仿宋_GB2312" w:cs="宋体"/>
                <w:color w:val="000000" w:themeColor="text1"/>
                <w:kern w:val="0"/>
                <w:sz w:val="20"/>
                <w:szCs w:val="20"/>
              </w:rPr>
              <w:t>注销后5日内向原安全生产许可证颁发管理机关报告，并交回安全生产许可证正本</w:t>
            </w:r>
            <w:r>
              <w:rPr>
                <w:rFonts w:hint="eastAsia" w:eastAsia="仿宋_GB2312" w:cs="Calibri"/>
                <w:color w:val="000000" w:themeColor="text1"/>
                <w:kern w:val="0"/>
                <w:sz w:val="20"/>
                <w:szCs w:val="20"/>
              </w:rPr>
              <w:t>和副本。</w:t>
            </w:r>
          </w:p>
          <w:p w14:paraId="47176CA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036B1E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3F7FD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C747F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5D33E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EC100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6CBA1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E8F26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6FCD6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DB790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ECC0D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116B6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C4C3E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61E10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A6E46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F0B39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BA59A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61A18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18968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80F5F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83897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BC4B2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76D0E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153531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2CEB16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8E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978926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49</w:t>
            </w:r>
          </w:p>
        </w:tc>
        <w:tc>
          <w:tcPr>
            <w:tcW w:w="567" w:type="dxa"/>
            <w:vAlign w:val="center"/>
          </w:tcPr>
          <w:p w14:paraId="6FC9186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2637E2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对非煤矿矿山企业违反许可变更、登记备案等规定行为的处罚</w:t>
            </w:r>
          </w:p>
        </w:tc>
        <w:tc>
          <w:tcPr>
            <w:tcW w:w="567" w:type="dxa"/>
            <w:vAlign w:val="center"/>
          </w:tcPr>
          <w:p w14:paraId="5CCAFF6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3EE005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A16DBD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3BBB9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二十</w:t>
            </w:r>
            <w:r>
              <w:rPr>
                <w:rFonts w:hint="eastAsia" w:eastAsia="仿宋_GB2312" w:cs="宋体"/>
                <w:color w:val="000000" w:themeColor="text1"/>
                <w:kern w:val="0"/>
                <w:sz w:val="20"/>
                <w:szCs w:val="20"/>
              </w:rPr>
              <w:t>一条：非煤矿矿山企业在安全生产许可证有效期内有下列情形之一的，应当自工商营业执照变</w:t>
            </w:r>
            <w:r>
              <w:rPr>
                <w:rFonts w:hint="eastAsia" w:eastAsia="仿宋_GB2312" w:cs="Calibri"/>
                <w:color w:val="000000" w:themeColor="text1"/>
                <w:kern w:val="0"/>
                <w:sz w:val="20"/>
                <w:szCs w:val="20"/>
              </w:rPr>
              <w:t>更之</w:t>
            </w:r>
            <w:r>
              <w:rPr>
                <w:rFonts w:hint="eastAsia" w:eastAsia="仿宋_GB2312" w:cs="宋体"/>
                <w:color w:val="000000" w:themeColor="text1"/>
                <w:kern w:val="0"/>
                <w:sz w:val="20"/>
                <w:szCs w:val="20"/>
              </w:rPr>
              <w:t>日起30个工作日内向原安全生产许可证颁发管理机关申请变更安全生产</w:t>
            </w:r>
            <w:r>
              <w:rPr>
                <w:rFonts w:hint="eastAsia" w:eastAsia="仿宋_GB2312" w:cs="Calibri"/>
                <w:color w:val="000000" w:themeColor="text1"/>
                <w:kern w:val="0"/>
                <w:sz w:val="20"/>
                <w:szCs w:val="20"/>
              </w:rPr>
              <w:t>许</w:t>
            </w:r>
            <w:r>
              <w:rPr>
                <w:rFonts w:hint="eastAsia" w:eastAsia="仿宋_GB2312" w:cs="宋体"/>
                <w:color w:val="000000" w:themeColor="text1"/>
                <w:kern w:val="0"/>
                <w:sz w:val="20"/>
                <w:szCs w:val="20"/>
              </w:rPr>
              <w:t>可证：</w:t>
            </w:r>
          </w:p>
          <w:p w14:paraId="6F90069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（一）变更单位</w:t>
            </w:r>
            <w:r>
              <w:rPr>
                <w:rFonts w:hint="eastAsia" w:eastAsia="仿宋_GB2312" w:cs="Calibri"/>
                <w:color w:val="000000" w:themeColor="text1"/>
                <w:kern w:val="0"/>
                <w:sz w:val="20"/>
                <w:szCs w:val="20"/>
              </w:rPr>
              <w:t>名</w:t>
            </w:r>
            <w:r>
              <w:rPr>
                <w:rFonts w:hint="eastAsia" w:eastAsia="仿宋_GB2312" w:cs="宋体"/>
                <w:color w:val="000000" w:themeColor="text1"/>
                <w:kern w:val="0"/>
                <w:sz w:val="20"/>
                <w:szCs w:val="20"/>
              </w:rPr>
              <w:t>称的；</w:t>
            </w:r>
          </w:p>
          <w:p w14:paraId="4746F3E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（二）变更主要负</w:t>
            </w:r>
            <w:r>
              <w:rPr>
                <w:rFonts w:hint="eastAsia" w:eastAsia="仿宋_GB2312" w:cs="Calibri"/>
                <w:color w:val="000000" w:themeColor="text1"/>
                <w:kern w:val="0"/>
                <w:sz w:val="20"/>
                <w:szCs w:val="20"/>
              </w:rPr>
              <w:t>责</w:t>
            </w:r>
            <w:r>
              <w:rPr>
                <w:rFonts w:hint="eastAsia" w:eastAsia="仿宋_GB2312" w:cs="宋体"/>
                <w:color w:val="000000" w:themeColor="text1"/>
                <w:kern w:val="0"/>
                <w:sz w:val="20"/>
                <w:szCs w:val="20"/>
              </w:rPr>
              <w:t>人的；</w:t>
            </w:r>
          </w:p>
          <w:p w14:paraId="6554590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（三）变更单位</w:t>
            </w:r>
            <w:r>
              <w:rPr>
                <w:rFonts w:hint="eastAsia" w:eastAsia="仿宋_GB2312" w:cs="Calibri"/>
                <w:color w:val="000000" w:themeColor="text1"/>
                <w:kern w:val="0"/>
                <w:sz w:val="20"/>
                <w:szCs w:val="20"/>
              </w:rPr>
              <w:t>地</w:t>
            </w:r>
            <w:r>
              <w:rPr>
                <w:rFonts w:hint="eastAsia" w:eastAsia="仿宋_GB2312" w:cs="宋体"/>
                <w:color w:val="000000" w:themeColor="text1"/>
                <w:kern w:val="0"/>
                <w:sz w:val="20"/>
                <w:szCs w:val="20"/>
              </w:rPr>
              <w:t>址的；</w:t>
            </w:r>
          </w:p>
          <w:p w14:paraId="0B4894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（四）变更经济</w:t>
            </w:r>
            <w:r>
              <w:rPr>
                <w:rFonts w:hint="eastAsia" w:eastAsia="仿宋_GB2312" w:cs="Calibri"/>
                <w:color w:val="000000" w:themeColor="text1"/>
                <w:kern w:val="0"/>
                <w:sz w:val="20"/>
                <w:szCs w:val="20"/>
              </w:rPr>
              <w:t>类</w:t>
            </w:r>
            <w:r>
              <w:rPr>
                <w:rFonts w:hint="eastAsia" w:eastAsia="仿宋_GB2312" w:cs="宋体"/>
                <w:color w:val="000000" w:themeColor="text1"/>
                <w:kern w:val="0"/>
                <w:sz w:val="20"/>
                <w:szCs w:val="20"/>
              </w:rPr>
              <w:t>型的；</w:t>
            </w:r>
          </w:p>
          <w:p w14:paraId="6B81B97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（五）变更许可</w:t>
            </w:r>
            <w:r>
              <w:rPr>
                <w:rFonts w:hint="eastAsia" w:eastAsia="仿宋_GB2312" w:cs="Calibri"/>
                <w:color w:val="000000" w:themeColor="text1"/>
                <w:kern w:val="0"/>
                <w:sz w:val="20"/>
                <w:szCs w:val="20"/>
              </w:rPr>
              <w:t>范</w:t>
            </w:r>
            <w:r>
              <w:rPr>
                <w:rFonts w:hint="eastAsia" w:eastAsia="仿宋_GB2312" w:cs="宋体"/>
                <w:color w:val="000000" w:themeColor="text1"/>
                <w:kern w:val="0"/>
                <w:sz w:val="20"/>
                <w:szCs w:val="20"/>
              </w:rPr>
              <w:t>围的。</w:t>
            </w:r>
          </w:p>
          <w:p w14:paraId="1EB9FC4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二十</w:t>
            </w:r>
            <w:r>
              <w:rPr>
                <w:rFonts w:hint="eastAsia" w:eastAsia="仿宋_GB2312" w:cs="宋体"/>
                <w:color w:val="000000" w:themeColor="text1"/>
                <w:kern w:val="0"/>
                <w:sz w:val="20"/>
                <w:szCs w:val="20"/>
              </w:rPr>
              <w:t>六条：地质勘探单位、采掘施工单位在登记注册的省、自治区、直辖市以外从事作业的，应当向作业所在地县级以上安全生产监督管理部门书</w:t>
            </w:r>
            <w:r>
              <w:rPr>
                <w:rFonts w:hint="eastAsia" w:eastAsia="仿宋_GB2312" w:cs="Calibri"/>
                <w:color w:val="000000" w:themeColor="text1"/>
                <w:kern w:val="0"/>
                <w:sz w:val="20"/>
                <w:szCs w:val="20"/>
              </w:rPr>
              <w:t>面</w:t>
            </w:r>
            <w:r>
              <w:rPr>
                <w:rFonts w:hint="eastAsia" w:eastAsia="仿宋_GB2312" w:cs="宋体"/>
                <w:color w:val="000000" w:themeColor="text1"/>
                <w:kern w:val="0"/>
                <w:sz w:val="20"/>
                <w:szCs w:val="20"/>
              </w:rPr>
              <w:t>报告。</w:t>
            </w:r>
          </w:p>
          <w:p w14:paraId="07F041D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四十</w:t>
            </w:r>
            <w:r>
              <w:rPr>
                <w:rFonts w:hint="eastAsia" w:eastAsia="仿宋_GB2312" w:cs="宋体"/>
                <w:color w:val="000000" w:themeColor="text1"/>
                <w:kern w:val="0"/>
                <w:sz w:val="20"/>
                <w:szCs w:val="20"/>
              </w:rPr>
              <w:t>四条：非煤矿矿山企业在安全生产许可证有效期内，出现需要变更安全生产许可证的情形，未按本实施办法第二十一条的规定申请、办理变更手续的，责令限期办理变更手</w:t>
            </w:r>
            <w:r>
              <w:rPr>
                <w:rFonts w:hint="eastAsia" w:eastAsia="仿宋_GB2312" w:cs="Calibri"/>
                <w:color w:val="000000" w:themeColor="text1"/>
                <w:kern w:val="0"/>
                <w:sz w:val="20"/>
                <w:szCs w:val="20"/>
              </w:rPr>
              <w:t>续</w:t>
            </w:r>
            <w:r>
              <w:rPr>
                <w:rFonts w:hint="eastAsia" w:eastAsia="仿宋_GB2312" w:cs="宋体"/>
                <w:color w:val="000000" w:themeColor="text1"/>
                <w:kern w:val="0"/>
                <w:sz w:val="20"/>
                <w:szCs w:val="20"/>
              </w:rPr>
              <w:t>，并处1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w:t>
            </w:r>
            <w:r>
              <w:rPr>
                <w:rFonts w:hint="eastAsia" w:eastAsia="仿宋_GB2312" w:cs="Calibri"/>
                <w:color w:val="000000" w:themeColor="text1"/>
                <w:kern w:val="0"/>
                <w:sz w:val="20"/>
                <w:szCs w:val="20"/>
              </w:rPr>
              <w:t>下</w:t>
            </w:r>
            <w:r>
              <w:rPr>
                <w:rFonts w:hint="eastAsia" w:eastAsia="仿宋_GB2312" w:cs="宋体"/>
                <w:color w:val="000000" w:themeColor="text1"/>
                <w:kern w:val="0"/>
                <w:sz w:val="20"/>
                <w:szCs w:val="20"/>
              </w:rPr>
              <w:t>罚款。</w:t>
            </w:r>
          </w:p>
          <w:p w14:paraId="7F648FD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地质勘探单位、采掘施工单位在登记注册地以外进行跨省作业，未按照本实施办法第二十六条的规定书面报告的，责令限期办理书面报告手</w:t>
            </w:r>
            <w:r>
              <w:rPr>
                <w:rFonts w:hint="eastAsia" w:eastAsia="仿宋_GB2312" w:cs="Calibri"/>
                <w:color w:val="000000" w:themeColor="text1"/>
                <w:kern w:val="0"/>
                <w:sz w:val="20"/>
                <w:szCs w:val="20"/>
              </w:rPr>
              <w:t>续</w:t>
            </w:r>
            <w:r>
              <w:rPr>
                <w:rFonts w:hint="eastAsia" w:eastAsia="仿宋_GB2312" w:cs="宋体"/>
                <w:color w:val="000000" w:themeColor="text1"/>
                <w:kern w:val="0"/>
                <w:sz w:val="20"/>
                <w:szCs w:val="20"/>
              </w:rPr>
              <w:t>，并处1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031D4E6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149E59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41CA1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201B5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6AF69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46021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2550D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D073C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69B76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C7DEE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43199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B7FB9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8D276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97D6F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F359B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74DB8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B8360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DCE80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25DE2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0DA5E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2F449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F7499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C88DC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C04B8B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8A3FA2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944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26B2DD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50</w:t>
            </w:r>
          </w:p>
        </w:tc>
        <w:tc>
          <w:tcPr>
            <w:tcW w:w="567" w:type="dxa"/>
            <w:vAlign w:val="center"/>
          </w:tcPr>
          <w:p w14:paraId="508C880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B4D1BF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对非煤矿矿山企业在安全生产许可证有效期满未办理延期手续或经责令限期办理延期手续逾期仍不办理继续进行生产等行为的处罚</w:t>
            </w:r>
          </w:p>
        </w:tc>
        <w:tc>
          <w:tcPr>
            <w:tcW w:w="567" w:type="dxa"/>
            <w:vAlign w:val="center"/>
          </w:tcPr>
          <w:p w14:paraId="60D4932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C26310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CBB574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A95D82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四十</w:t>
            </w:r>
            <w:r>
              <w:rPr>
                <w:rFonts w:hint="eastAsia" w:eastAsia="仿宋_GB2312" w:cs="宋体"/>
                <w:color w:val="000000" w:themeColor="text1"/>
                <w:kern w:val="0"/>
                <w:sz w:val="20"/>
                <w:szCs w:val="20"/>
              </w:rPr>
              <w:t>二条：非煤矿矿山企业有下列行为之一的，责令停止生产，没收违法所</w:t>
            </w:r>
            <w:r>
              <w:rPr>
                <w:rFonts w:hint="eastAsia" w:eastAsia="仿宋_GB2312" w:cs="Calibri"/>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s="Calibri"/>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5152083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（一）未取得安全生产许可证，擅自进行</w:t>
            </w:r>
            <w:r>
              <w:rPr>
                <w:rFonts w:hint="eastAsia" w:eastAsia="仿宋_GB2312" w:cs="Calibri"/>
                <w:color w:val="000000" w:themeColor="text1"/>
                <w:kern w:val="0"/>
                <w:sz w:val="20"/>
                <w:szCs w:val="20"/>
              </w:rPr>
              <w:t>生</w:t>
            </w:r>
            <w:r>
              <w:rPr>
                <w:rFonts w:hint="eastAsia" w:eastAsia="仿宋_GB2312" w:cs="宋体"/>
                <w:color w:val="000000" w:themeColor="text1"/>
                <w:kern w:val="0"/>
                <w:sz w:val="20"/>
                <w:szCs w:val="20"/>
              </w:rPr>
              <w:t>产的；</w:t>
            </w:r>
          </w:p>
          <w:p w14:paraId="53311B9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（二）接受转让的安全生产许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05FA2E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（三）冒用安全生产许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63A8F90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（四）使用伪造的安全生产许</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证的。</w:t>
            </w:r>
          </w:p>
          <w:p w14:paraId="3EF84E2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四十</w:t>
            </w:r>
            <w:r>
              <w:rPr>
                <w:rFonts w:hint="eastAsia" w:eastAsia="仿宋_GB2312" w:cs="宋体"/>
                <w:color w:val="000000" w:themeColor="text1"/>
                <w:kern w:val="0"/>
                <w:sz w:val="20"/>
                <w:szCs w:val="20"/>
              </w:rPr>
              <w:t>五条：非煤矿矿山企业在安全生产许可证有效期满未办理延期手续，继续进行生产的，责令停止生产，限期补办延期手续，没收违法所</w:t>
            </w:r>
            <w:r>
              <w:rPr>
                <w:rFonts w:hint="eastAsia" w:eastAsia="仿宋_GB2312" w:cs="Calibri"/>
                <w:color w:val="000000" w:themeColor="text1"/>
                <w:kern w:val="0"/>
                <w:sz w:val="20"/>
                <w:szCs w:val="20"/>
              </w:rPr>
              <w:t>得</w:t>
            </w:r>
            <w:r>
              <w:rPr>
                <w:rFonts w:hint="eastAsia" w:eastAsia="仿宋_GB2312" w:cs="宋体"/>
                <w:color w:val="000000" w:themeColor="text1"/>
                <w:kern w:val="0"/>
                <w:sz w:val="20"/>
                <w:szCs w:val="20"/>
              </w:rPr>
              <w:t>，并处5</w:t>
            </w:r>
            <w:r>
              <w:rPr>
                <w:rFonts w:hint="eastAsia" w:eastAsia="仿宋_GB2312" w:cs="Calibri"/>
                <w:color w:val="000000" w:themeColor="text1"/>
                <w:kern w:val="0"/>
                <w:sz w:val="20"/>
                <w:szCs w:val="20"/>
              </w:rPr>
              <w:t>万元</w:t>
            </w:r>
            <w:r>
              <w:rPr>
                <w:rFonts w:hint="eastAsia" w:eastAsia="仿宋_GB2312" w:cs="宋体"/>
                <w:color w:val="000000" w:themeColor="text1"/>
                <w:kern w:val="0"/>
                <w:sz w:val="20"/>
                <w:szCs w:val="20"/>
              </w:rPr>
              <w:t>以上10万元以下的罚款；逾期仍不办理延期手续，继续进行生产的，依照本实施办法第四十二条的规</w:t>
            </w:r>
            <w:r>
              <w:rPr>
                <w:rFonts w:hint="eastAsia" w:eastAsia="仿宋_GB2312" w:cs="Calibri"/>
                <w:color w:val="000000" w:themeColor="text1"/>
                <w:kern w:val="0"/>
                <w:sz w:val="20"/>
                <w:szCs w:val="20"/>
              </w:rPr>
              <w:t>定</w:t>
            </w:r>
            <w:r>
              <w:rPr>
                <w:rFonts w:hint="eastAsia" w:eastAsia="仿宋_GB2312" w:cs="宋体"/>
                <w:color w:val="000000" w:themeColor="text1"/>
                <w:kern w:val="0"/>
                <w:sz w:val="20"/>
                <w:szCs w:val="20"/>
              </w:rPr>
              <w:t>处罚。</w:t>
            </w:r>
          </w:p>
          <w:p w14:paraId="6AFD8BD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0A036C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53A13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520A8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0D943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34E63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CF24D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D716E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47A9B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8BE94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FB190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6630D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521E0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57AFA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9DA1F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44AC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94BF1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FF533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06F50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004EF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8D224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04A7B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18581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877131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A83EAE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460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23685A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51</w:t>
            </w:r>
          </w:p>
        </w:tc>
        <w:tc>
          <w:tcPr>
            <w:tcW w:w="567" w:type="dxa"/>
            <w:vAlign w:val="center"/>
          </w:tcPr>
          <w:p w14:paraId="111843F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CDE68C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对发包单位违反规定违章指挥或强令承包单位及其从业人员冒险作业行为的处罚</w:t>
            </w:r>
          </w:p>
        </w:tc>
        <w:tc>
          <w:tcPr>
            <w:tcW w:w="567" w:type="dxa"/>
            <w:vAlign w:val="center"/>
          </w:tcPr>
          <w:p w14:paraId="46C15F2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FEBA88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C8386D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192230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w:t>
            </w:r>
            <w:r>
              <w:rPr>
                <w:rFonts w:hint="eastAsia" w:eastAsia="仿宋_GB2312" w:cs="Calibri"/>
                <w:color w:val="000000" w:themeColor="text1"/>
                <w:kern w:val="0"/>
                <w:sz w:val="20"/>
                <w:szCs w:val="20"/>
              </w:rPr>
              <w:t>）</w:t>
            </w:r>
            <w:r>
              <w:rPr>
                <w:rFonts w:hint="eastAsia" w:eastAsia="仿宋_GB2312" w:cs="宋体"/>
                <w:color w:val="000000" w:themeColor="text1"/>
                <w:kern w:val="0"/>
                <w:sz w:val="20"/>
                <w:szCs w:val="20"/>
              </w:rPr>
              <w:t>第六条：发包单位应当依法设置安全生产管理机构或者配备专职安全生产管理人员，对外包工程的安全生产实施管理</w:t>
            </w:r>
            <w:r>
              <w:rPr>
                <w:rFonts w:hint="eastAsia" w:eastAsia="仿宋_GB2312" w:cs="Calibri"/>
                <w:color w:val="000000" w:themeColor="text1"/>
                <w:kern w:val="0"/>
                <w:sz w:val="20"/>
                <w:szCs w:val="20"/>
              </w:rPr>
              <w:t>和</w:t>
            </w:r>
            <w:r>
              <w:rPr>
                <w:rFonts w:hint="eastAsia" w:eastAsia="仿宋_GB2312" w:cs="宋体"/>
                <w:color w:val="000000" w:themeColor="text1"/>
                <w:kern w:val="0"/>
                <w:sz w:val="20"/>
                <w:szCs w:val="20"/>
              </w:rPr>
              <w:t>监督。</w:t>
            </w:r>
          </w:p>
          <w:p w14:paraId="37856E5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发包单位不得擅自压缩外包工程合同约定的工期，不得违章指挥或者强令承包单位及其从业人员冒</w:t>
            </w:r>
            <w:r>
              <w:rPr>
                <w:rFonts w:hint="eastAsia" w:eastAsia="仿宋_GB2312" w:cs="Calibri"/>
                <w:color w:val="000000" w:themeColor="text1"/>
                <w:kern w:val="0"/>
                <w:sz w:val="20"/>
                <w:szCs w:val="20"/>
              </w:rPr>
              <w:t>险</w:t>
            </w:r>
            <w:r>
              <w:rPr>
                <w:rFonts w:hint="eastAsia" w:eastAsia="仿宋_GB2312" w:cs="宋体"/>
                <w:color w:val="000000" w:themeColor="text1"/>
                <w:kern w:val="0"/>
                <w:sz w:val="20"/>
                <w:szCs w:val="20"/>
              </w:rPr>
              <w:t>作业。</w:t>
            </w:r>
          </w:p>
          <w:p w14:paraId="30E73C8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发包单位应当依法取得非煤矿山安全生产</w:t>
            </w:r>
            <w:r>
              <w:rPr>
                <w:rFonts w:hint="eastAsia" w:eastAsia="仿宋_GB2312" w:cs="Calibri"/>
                <w:color w:val="000000" w:themeColor="text1"/>
                <w:kern w:val="0"/>
                <w:sz w:val="20"/>
                <w:szCs w:val="20"/>
              </w:rPr>
              <w:t>许</w:t>
            </w:r>
            <w:r>
              <w:rPr>
                <w:rFonts w:hint="eastAsia" w:eastAsia="仿宋_GB2312" w:cs="宋体"/>
                <w:color w:val="000000" w:themeColor="text1"/>
                <w:kern w:val="0"/>
                <w:sz w:val="20"/>
                <w:szCs w:val="20"/>
              </w:rPr>
              <w:t>可证。</w:t>
            </w:r>
          </w:p>
          <w:p w14:paraId="7537C5F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三十</w:t>
            </w:r>
            <w:r>
              <w:rPr>
                <w:rFonts w:hint="eastAsia" w:eastAsia="仿宋_GB2312" w:cs="宋体"/>
                <w:color w:val="000000" w:themeColor="text1"/>
                <w:kern w:val="0"/>
                <w:sz w:val="20"/>
                <w:szCs w:val="20"/>
              </w:rPr>
              <w:t>二条：发包单位违反本办法第六条的规定，违章指挥或者强令承包单位及其从业人员冒险作业的，责令</w:t>
            </w:r>
            <w:r>
              <w:rPr>
                <w:rFonts w:hint="eastAsia" w:eastAsia="仿宋_GB2312" w:cs="Calibri"/>
                <w:color w:val="000000" w:themeColor="text1"/>
                <w:kern w:val="0"/>
                <w:sz w:val="20"/>
                <w:szCs w:val="20"/>
              </w:rPr>
              <w:t>改</w:t>
            </w:r>
            <w:r>
              <w:rPr>
                <w:rFonts w:hint="eastAsia" w:eastAsia="仿宋_GB2312" w:cs="宋体"/>
                <w:color w:val="000000" w:themeColor="text1"/>
                <w:kern w:val="0"/>
                <w:sz w:val="20"/>
                <w:szCs w:val="20"/>
              </w:rPr>
              <w:t>正，处2</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元以上3万元以下的罚款；造成损失的，依法承担赔</w:t>
            </w:r>
            <w:r>
              <w:rPr>
                <w:rFonts w:hint="eastAsia" w:eastAsia="仿宋_GB2312" w:cs="Calibri"/>
                <w:color w:val="000000" w:themeColor="text1"/>
                <w:kern w:val="0"/>
                <w:sz w:val="20"/>
                <w:szCs w:val="20"/>
              </w:rPr>
              <w:t>偿</w:t>
            </w:r>
            <w:r>
              <w:rPr>
                <w:rFonts w:hint="eastAsia" w:eastAsia="仿宋_GB2312" w:cs="宋体"/>
                <w:color w:val="000000" w:themeColor="text1"/>
                <w:kern w:val="0"/>
                <w:sz w:val="20"/>
                <w:szCs w:val="20"/>
              </w:rPr>
              <w:t>责任。</w:t>
            </w:r>
          </w:p>
          <w:p w14:paraId="6826F74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530443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1099C1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131CC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7598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7BB59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6E266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109F5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08713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9347D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B9F64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8B791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21B40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A0BC8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3C7DF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82A91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3C8BE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46BEB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8BA5A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13136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D24B9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636E1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2711C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69273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818B76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0DB8EB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F9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AF1843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52</w:t>
            </w:r>
          </w:p>
        </w:tc>
        <w:tc>
          <w:tcPr>
            <w:tcW w:w="567" w:type="dxa"/>
            <w:vAlign w:val="center"/>
          </w:tcPr>
          <w:p w14:paraId="5B93FFA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135421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对发包单位与承包单位、总承包单位与分项承包单位未依照规定签订安全生产管理协议行为的处罚</w:t>
            </w:r>
          </w:p>
        </w:tc>
        <w:tc>
          <w:tcPr>
            <w:tcW w:w="567" w:type="dxa"/>
            <w:vAlign w:val="center"/>
          </w:tcPr>
          <w:p w14:paraId="3E81F8F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3797F4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E715FD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7FF603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三十</w:t>
            </w:r>
            <w:r>
              <w:rPr>
                <w:rFonts w:hint="eastAsia" w:eastAsia="仿宋_GB2312" w:cs="宋体"/>
                <w:color w:val="000000" w:themeColor="text1"/>
                <w:kern w:val="0"/>
                <w:sz w:val="20"/>
                <w:szCs w:val="20"/>
              </w:rPr>
              <w:t>三条：发包单位与承包单位、总承包单位与分项承包单位未依照本办法第八条规定签订安全生产管理协议的，责令限期改正</w:t>
            </w:r>
            <w:r>
              <w:rPr>
                <w:rFonts w:hint="eastAsia" w:eastAsia="仿宋_GB2312" w:cs="Calibri"/>
                <w:color w:val="000000" w:themeColor="text1"/>
                <w:kern w:val="0"/>
                <w:sz w:val="20"/>
                <w:szCs w:val="20"/>
              </w:rPr>
              <w:t>，</w:t>
            </w:r>
            <w:r>
              <w:rPr>
                <w:rFonts w:hint="eastAsia" w:eastAsia="仿宋_GB2312" w:cs="宋体"/>
                <w:color w:val="000000" w:themeColor="text1"/>
                <w:kern w:val="0"/>
                <w:sz w:val="20"/>
                <w:szCs w:val="20"/>
              </w:rPr>
              <w:t>可以处5万元以下的罚款，对其直接负责的主管人员和其他直接责任人员</w:t>
            </w:r>
            <w:r>
              <w:rPr>
                <w:rFonts w:hint="eastAsia" w:eastAsia="仿宋_GB2312" w:cs="Calibri"/>
                <w:color w:val="000000" w:themeColor="text1"/>
                <w:kern w:val="0"/>
                <w:sz w:val="20"/>
                <w:szCs w:val="20"/>
              </w:rPr>
              <w:t>可</w:t>
            </w:r>
            <w:r>
              <w:rPr>
                <w:rFonts w:hint="eastAsia" w:eastAsia="仿宋_GB2312" w:cs="宋体"/>
                <w:color w:val="000000" w:themeColor="text1"/>
                <w:kern w:val="0"/>
                <w:sz w:val="20"/>
                <w:szCs w:val="20"/>
              </w:rPr>
              <w:t>以处以1万元以下罚款；逾期未改正的，责令停产停</w:t>
            </w:r>
            <w:r>
              <w:rPr>
                <w:rFonts w:hint="eastAsia" w:eastAsia="仿宋_GB2312" w:cs="Calibri"/>
                <w:color w:val="000000" w:themeColor="text1"/>
                <w:kern w:val="0"/>
                <w:sz w:val="20"/>
                <w:szCs w:val="20"/>
              </w:rPr>
              <w:t>业</w:t>
            </w:r>
            <w:r>
              <w:rPr>
                <w:rFonts w:hint="eastAsia" w:eastAsia="仿宋_GB2312" w:cs="宋体"/>
                <w:color w:val="000000" w:themeColor="text1"/>
                <w:kern w:val="0"/>
                <w:sz w:val="20"/>
                <w:szCs w:val="20"/>
              </w:rPr>
              <w:t>整顿。</w:t>
            </w:r>
          </w:p>
          <w:p w14:paraId="1375BBE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211C4E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3A89D4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99C79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26A5F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C5104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D0B95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B402C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428EF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36F00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DD3C3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FDD7B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2A445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C99C7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47C3F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9FD4A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07298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73C3C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664F7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CDB64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A7721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1A8BB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A673D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81496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BBA07D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CF60FB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C39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416647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53</w:t>
            </w:r>
          </w:p>
        </w:tc>
        <w:tc>
          <w:tcPr>
            <w:tcW w:w="567" w:type="dxa"/>
            <w:vAlign w:val="center"/>
          </w:tcPr>
          <w:p w14:paraId="4EDDCE2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66F018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对有关发包单位未按照规定履行对承包单位进行监督检查、统一管理等行为的处罚</w:t>
            </w:r>
          </w:p>
        </w:tc>
        <w:tc>
          <w:tcPr>
            <w:tcW w:w="567" w:type="dxa"/>
            <w:vAlign w:val="center"/>
          </w:tcPr>
          <w:p w14:paraId="68C5C9A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C5240F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5A12D3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41D5A9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三十</w:t>
            </w:r>
            <w:r>
              <w:rPr>
                <w:rFonts w:hint="eastAsia" w:eastAsia="仿宋_GB2312" w:cs="宋体"/>
                <w:color w:val="000000" w:themeColor="text1"/>
                <w:kern w:val="0"/>
                <w:sz w:val="20"/>
                <w:szCs w:val="20"/>
              </w:rPr>
              <w:t>四条：有关发包单位有下列行为之一的，责令限期改正，给予警</w:t>
            </w:r>
            <w:r>
              <w:rPr>
                <w:rFonts w:hint="eastAsia" w:eastAsia="仿宋_GB2312" w:cs="Calibri"/>
                <w:color w:val="000000" w:themeColor="text1"/>
                <w:kern w:val="0"/>
                <w:sz w:val="20"/>
                <w:szCs w:val="20"/>
              </w:rPr>
              <w:t>告</w:t>
            </w:r>
            <w:r>
              <w:rPr>
                <w:rFonts w:hint="eastAsia" w:eastAsia="仿宋_GB2312" w:cs="宋体"/>
                <w:color w:val="000000" w:themeColor="text1"/>
                <w:kern w:val="0"/>
                <w:sz w:val="20"/>
                <w:szCs w:val="20"/>
              </w:rPr>
              <w:t>，并处1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7C5D3C8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（一）违反本办法第十条、第十四条的规定，未对承包单位实施安全生产监督检查或者</w:t>
            </w:r>
            <w:r>
              <w:rPr>
                <w:rFonts w:hint="eastAsia" w:eastAsia="仿宋_GB2312" w:cs="Calibri"/>
                <w:color w:val="000000" w:themeColor="text1"/>
                <w:kern w:val="0"/>
                <w:sz w:val="20"/>
                <w:szCs w:val="20"/>
              </w:rPr>
              <w:t>考</w:t>
            </w:r>
            <w:r>
              <w:rPr>
                <w:rFonts w:hint="eastAsia" w:eastAsia="仿宋_GB2312" w:cs="宋体"/>
                <w:color w:val="000000" w:themeColor="text1"/>
                <w:kern w:val="0"/>
                <w:sz w:val="20"/>
                <w:szCs w:val="20"/>
              </w:rPr>
              <w:t>核的；</w:t>
            </w:r>
          </w:p>
          <w:p w14:paraId="0602920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（二）违反本办法第十一条的规定，未将承包单位及其项目部纳入本单位的安全管理体系，实行统一</w:t>
            </w:r>
            <w:r>
              <w:rPr>
                <w:rFonts w:hint="eastAsia" w:eastAsia="仿宋_GB2312" w:cs="Calibri"/>
                <w:color w:val="000000" w:themeColor="text1"/>
                <w:kern w:val="0"/>
                <w:sz w:val="20"/>
                <w:szCs w:val="20"/>
              </w:rPr>
              <w:t>管</w:t>
            </w:r>
            <w:r>
              <w:rPr>
                <w:rFonts w:hint="eastAsia" w:eastAsia="仿宋_GB2312" w:cs="宋体"/>
                <w:color w:val="000000" w:themeColor="text1"/>
                <w:kern w:val="0"/>
                <w:sz w:val="20"/>
                <w:szCs w:val="20"/>
              </w:rPr>
              <w:t>理的；</w:t>
            </w:r>
          </w:p>
          <w:p w14:paraId="28F68533">
            <w:pPr>
              <w:widowControl/>
              <w:adjustRightInd w:val="0"/>
              <w:snapToGrid w:val="0"/>
              <w:spacing w:line="294" w:lineRule="exact"/>
              <w:ind w:firstLine="400" w:firstLineChars="200"/>
              <w:rPr>
                <w:rFonts w:eastAsia="仿宋_GB2312" w:cs="Calibri"/>
                <w:color w:val="000000" w:themeColor="text1"/>
                <w:kern w:val="0"/>
                <w:sz w:val="20"/>
                <w:szCs w:val="20"/>
              </w:rPr>
            </w:pPr>
            <w:r>
              <w:rPr>
                <w:rFonts w:hint="eastAsia" w:eastAsia="仿宋_GB2312" w:cs="宋体"/>
                <w:color w:val="000000" w:themeColor="text1"/>
                <w:kern w:val="0"/>
                <w:sz w:val="20"/>
                <w:szCs w:val="20"/>
              </w:rPr>
              <w:t>（三）违反本办法第十三条的规定，未向承包单位进行外包工程技术交底，或者未按照合同约定向承包单位提供有关</w:t>
            </w:r>
            <w:r>
              <w:rPr>
                <w:rFonts w:hint="eastAsia" w:eastAsia="仿宋_GB2312" w:cs="Calibri"/>
                <w:color w:val="000000" w:themeColor="text1"/>
                <w:kern w:val="0"/>
                <w:sz w:val="20"/>
                <w:szCs w:val="20"/>
              </w:rPr>
              <w:t>资</w:t>
            </w:r>
            <w:r>
              <w:rPr>
                <w:rFonts w:hint="eastAsia" w:eastAsia="仿宋_GB2312" w:cs="宋体"/>
                <w:color w:val="000000" w:themeColor="text1"/>
                <w:kern w:val="0"/>
                <w:sz w:val="20"/>
                <w:szCs w:val="20"/>
              </w:rPr>
              <w:t>料的。</w:t>
            </w:r>
          </w:p>
          <w:p w14:paraId="3509D88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w:t>
            </w:r>
            <w:r>
              <w:rPr>
                <w:rFonts w:hint="eastAsia" w:eastAsia="仿宋_GB2312" w:cs="宋体"/>
                <w:color w:val="000000" w:themeColor="text1"/>
                <w:kern w:val="0"/>
                <w:sz w:val="20"/>
                <w:szCs w:val="20"/>
              </w:rPr>
              <w:t>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w:t>
            </w:r>
            <w:r>
              <w:rPr>
                <w:rFonts w:hint="eastAsia" w:eastAsia="仿宋_GB2312" w:cs="Calibri"/>
                <w:color w:val="000000" w:themeColor="text1"/>
                <w:kern w:val="0"/>
                <w:sz w:val="20"/>
                <w:szCs w:val="20"/>
              </w:rPr>
              <w:t>即</w:t>
            </w:r>
            <w:r>
              <w:rPr>
                <w:rFonts w:hint="eastAsia" w:eastAsia="仿宋_GB2312" w:cs="宋体"/>
                <w:color w:val="000000" w:themeColor="text1"/>
                <w:kern w:val="0"/>
                <w:sz w:val="20"/>
                <w:szCs w:val="20"/>
              </w:rPr>
              <w:t>整改。</w:t>
            </w:r>
          </w:p>
          <w:p w14:paraId="21FEB3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第十</w:t>
            </w:r>
            <w:r>
              <w:rPr>
                <w:rFonts w:hint="eastAsia" w:eastAsia="仿宋_GB2312" w:cs="宋体"/>
                <w:color w:val="000000" w:themeColor="text1"/>
                <w:kern w:val="0"/>
                <w:sz w:val="20"/>
                <w:szCs w:val="20"/>
              </w:rPr>
              <w:t>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w:t>
            </w:r>
            <w:r>
              <w:rPr>
                <w:rFonts w:hint="eastAsia" w:eastAsia="仿宋_GB2312" w:cs="Calibri"/>
                <w:color w:val="000000" w:themeColor="text1"/>
                <w:kern w:val="0"/>
                <w:sz w:val="20"/>
                <w:szCs w:val="20"/>
              </w:rPr>
              <w:t>督</w:t>
            </w:r>
            <w:r>
              <w:rPr>
                <w:rFonts w:hint="eastAsia" w:eastAsia="仿宋_GB2312" w:cs="宋体"/>
                <w:color w:val="000000" w:themeColor="text1"/>
                <w:kern w:val="0"/>
                <w:sz w:val="20"/>
                <w:szCs w:val="20"/>
              </w:rPr>
              <w:t>检查。</w:t>
            </w:r>
          </w:p>
          <w:p w14:paraId="456FE93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第十</w:t>
            </w:r>
            <w:r>
              <w:rPr>
                <w:rFonts w:hint="eastAsia" w:eastAsia="仿宋_GB2312" w:cs="宋体"/>
                <w:color w:val="000000" w:themeColor="text1"/>
                <w:kern w:val="0"/>
                <w:sz w:val="20"/>
                <w:szCs w:val="20"/>
              </w:rPr>
              <w:t>三条：发包单位应当向承包单位进行外包工程的技术交底，按照合同约定向承包单位提供与外包工程安全生产相关的勘察、设计、风险评价、检测检验和应急救援等资料，并保证资料的真实性、完整性和</w:t>
            </w:r>
            <w:r>
              <w:rPr>
                <w:rFonts w:hint="eastAsia" w:eastAsia="仿宋_GB2312" w:cs="Calibri"/>
                <w:color w:val="000000" w:themeColor="text1"/>
                <w:kern w:val="0"/>
                <w:sz w:val="20"/>
                <w:szCs w:val="20"/>
              </w:rPr>
              <w:t>有</w:t>
            </w:r>
            <w:r>
              <w:rPr>
                <w:rFonts w:hint="eastAsia" w:eastAsia="仿宋_GB2312" w:cs="宋体"/>
                <w:color w:val="000000" w:themeColor="text1"/>
                <w:kern w:val="0"/>
                <w:sz w:val="20"/>
                <w:szCs w:val="20"/>
              </w:rPr>
              <w:t>效性。</w:t>
            </w:r>
          </w:p>
          <w:p w14:paraId="58BE23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第十</w:t>
            </w:r>
            <w:r>
              <w:rPr>
                <w:rFonts w:hint="eastAsia" w:eastAsia="仿宋_GB2312" w:cs="宋体"/>
                <w:color w:val="000000" w:themeColor="text1"/>
                <w:kern w:val="0"/>
                <w:sz w:val="20"/>
                <w:szCs w:val="20"/>
              </w:rPr>
              <w:t>四条：发包单位应当建立健全外包工程安全生产考核机制，对承包单位每年至少进行一次安全生</w:t>
            </w:r>
            <w:r>
              <w:rPr>
                <w:rFonts w:hint="eastAsia" w:eastAsia="仿宋_GB2312" w:cs="Calibri"/>
                <w:color w:val="000000" w:themeColor="text1"/>
                <w:kern w:val="0"/>
                <w:sz w:val="20"/>
                <w:szCs w:val="20"/>
              </w:rPr>
              <w:t>产</w:t>
            </w:r>
            <w:r>
              <w:rPr>
                <w:rFonts w:hint="eastAsia" w:eastAsia="仿宋_GB2312" w:cs="宋体"/>
                <w:color w:val="000000" w:themeColor="text1"/>
                <w:kern w:val="0"/>
                <w:sz w:val="20"/>
                <w:szCs w:val="20"/>
              </w:rPr>
              <w:t>考核。</w:t>
            </w:r>
          </w:p>
          <w:p w14:paraId="5250B13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39A4BD3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0FB462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D6E84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8634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88BEA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CC96F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6B4EC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98F57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71D0D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FF0C1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7AD97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509C4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26AC1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1C90B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B29A5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E72EA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FEBBE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9009C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60F6B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74B9E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85332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EF551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93EFC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16D151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66E98E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029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1E1C3D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54</w:t>
            </w:r>
          </w:p>
        </w:tc>
        <w:tc>
          <w:tcPr>
            <w:tcW w:w="567" w:type="dxa"/>
            <w:vAlign w:val="center"/>
          </w:tcPr>
          <w:p w14:paraId="72E79F5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4B218F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对地下矿山实行分项发包的单位违反规定在地下矿山正常生产期间将主通风、主提升、供排水、供配电、主供风系统及其设备设施的运行管理进行分项发包行为的处罚</w:t>
            </w:r>
          </w:p>
        </w:tc>
        <w:tc>
          <w:tcPr>
            <w:tcW w:w="567" w:type="dxa"/>
            <w:vAlign w:val="center"/>
          </w:tcPr>
          <w:p w14:paraId="3E4CB28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3DB0C4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F67E32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80BB18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w:t>
            </w:r>
            <w:r>
              <w:rPr>
                <w:rFonts w:hint="eastAsia" w:eastAsia="仿宋_GB2312" w:cs="宋体"/>
                <w:color w:val="000000" w:themeColor="text1"/>
                <w:kern w:val="0"/>
                <w:sz w:val="20"/>
                <w:szCs w:val="20"/>
              </w:rPr>
              <w:t>十五条：对地下矿山实行分项发包的发包单位违反本办法第十二条的规定，在地下矿山正常生产期间，将主通风、主提升、供排水、供配电、主供风系统及其设备设施的运行管理进行分项发包的，责令限期</w:t>
            </w:r>
            <w:r>
              <w:rPr>
                <w:rFonts w:hint="eastAsia" w:eastAsia="仿宋_GB2312" w:cs="Calibri"/>
                <w:color w:val="000000" w:themeColor="text1"/>
                <w:kern w:val="0"/>
                <w:sz w:val="20"/>
                <w:szCs w:val="20"/>
              </w:rPr>
              <w:t>改</w:t>
            </w:r>
            <w:r>
              <w:rPr>
                <w:rFonts w:hint="eastAsia" w:eastAsia="仿宋_GB2312" w:cs="宋体"/>
                <w:color w:val="000000" w:themeColor="text1"/>
                <w:kern w:val="0"/>
                <w:sz w:val="20"/>
                <w:szCs w:val="20"/>
              </w:rPr>
              <w:t>正，处2</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w:t>
            </w:r>
            <w:r>
              <w:rPr>
                <w:rFonts w:hint="eastAsia" w:eastAsia="仿宋_GB2312" w:cs="Calibri"/>
                <w:color w:val="000000" w:themeColor="text1"/>
                <w:kern w:val="0"/>
                <w:sz w:val="20"/>
                <w:szCs w:val="20"/>
              </w:rPr>
              <w:t>下</w:t>
            </w:r>
            <w:r>
              <w:rPr>
                <w:rFonts w:hint="eastAsia" w:eastAsia="仿宋_GB2312" w:cs="宋体"/>
                <w:color w:val="000000" w:themeColor="text1"/>
                <w:kern w:val="0"/>
                <w:sz w:val="20"/>
                <w:szCs w:val="20"/>
              </w:rPr>
              <w:t>罚款。</w:t>
            </w:r>
          </w:p>
          <w:p w14:paraId="29B227C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w:t>
            </w:r>
            <w:r>
              <w:rPr>
                <w:rFonts w:hint="eastAsia" w:eastAsia="仿宋_GB2312" w:cs="宋体"/>
                <w:color w:val="000000" w:themeColor="text1"/>
                <w:kern w:val="0"/>
                <w:sz w:val="20"/>
                <w:szCs w:val="20"/>
              </w:rPr>
              <w:t>十二条：金属非金属矿山总发包单位对地下矿山一个生产系统进行分项发包的，承包单位原则上</w:t>
            </w:r>
            <w:r>
              <w:rPr>
                <w:rFonts w:hint="eastAsia" w:eastAsia="仿宋_GB2312" w:cs="Calibri"/>
                <w:color w:val="000000" w:themeColor="text1"/>
                <w:kern w:val="0"/>
                <w:sz w:val="20"/>
                <w:szCs w:val="20"/>
              </w:rPr>
              <w:t>不</w:t>
            </w:r>
            <w:r>
              <w:rPr>
                <w:rFonts w:hint="eastAsia" w:eastAsia="仿宋_GB2312" w:cs="宋体"/>
                <w:color w:val="000000" w:themeColor="text1"/>
                <w:kern w:val="0"/>
                <w:sz w:val="20"/>
                <w:szCs w:val="20"/>
              </w:rPr>
              <w:t>得超过3家，避免相互影响生产、作</w:t>
            </w:r>
            <w:r>
              <w:rPr>
                <w:rFonts w:hint="eastAsia" w:eastAsia="仿宋_GB2312" w:cs="Calibri"/>
                <w:color w:val="000000" w:themeColor="text1"/>
                <w:kern w:val="0"/>
                <w:sz w:val="20"/>
                <w:szCs w:val="20"/>
              </w:rPr>
              <w:t>业</w:t>
            </w:r>
            <w:r>
              <w:rPr>
                <w:rFonts w:hint="eastAsia" w:eastAsia="仿宋_GB2312" w:cs="宋体"/>
                <w:color w:val="000000" w:themeColor="text1"/>
                <w:kern w:val="0"/>
                <w:sz w:val="20"/>
                <w:szCs w:val="20"/>
              </w:rPr>
              <w:t>安全。</w:t>
            </w:r>
          </w:p>
          <w:p w14:paraId="5AA41A8C">
            <w:pPr>
              <w:widowControl/>
              <w:adjustRightInd w:val="0"/>
              <w:snapToGrid w:val="0"/>
              <w:spacing w:line="294" w:lineRule="exact"/>
              <w:ind w:firstLine="400" w:firstLineChars="200"/>
              <w:rPr>
                <w:rFonts w:eastAsia="仿宋_GB2312" w:cs="Calibri"/>
                <w:color w:val="000000" w:themeColor="text1"/>
                <w:kern w:val="0"/>
                <w:sz w:val="20"/>
                <w:szCs w:val="20"/>
              </w:rPr>
            </w:pPr>
            <w:r>
              <w:rPr>
                <w:rFonts w:hint="eastAsia" w:eastAsia="仿宋_GB2312" w:cs="宋体"/>
                <w:color w:val="000000" w:themeColor="text1"/>
                <w:kern w:val="0"/>
                <w:sz w:val="20"/>
                <w:szCs w:val="20"/>
              </w:rPr>
              <w:t>前款规定的发包单位在地下矿山正常生产期间，不得将主通风、主提升、供排水、供配电、主供风系统及其设备设施的运行管理进行分</w:t>
            </w:r>
            <w:r>
              <w:rPr>
                <w:rFonts w:hint="eastAsia" w:eastAsia="仿宋_GB2312" w:cs="Calibri"/>
                <w:color w:val="000000" w:themeColor="text1"/>
                <w:kern w:val="0"/>
                <w:sz w:val="20"/>
                <w:szCs w:val="20"/>
              </w:rPr>
              <w:t>项发包。</w:t>
            </w:r>
          </w:p>
          <w:p w14:paraId="2B3A2CB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65365C3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7BFC5E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58948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6986B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629B8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D2BB9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15EFD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2306F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D1589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864A7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80DD5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52580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55A46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EF060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21D87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66C36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428F6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2C092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7A9B7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DF8B9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97EF0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F311D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5A5EC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5903AD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5E963C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8C2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DDDC93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55</w:t>
            </w:r>
          </w:p>
        </w:tc>
        <w:tc>
          <w:tcPr>
            <w:tcW w:w="567" w:type="dxa"/>
            <w:vAlign w:val="center"/>
          </w:tcPr>
          <w:p w14:paraId="6DA88C3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D02D57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对承包地下矿山工程的项目部负责人违反规定同时兼任其他工程的项目部负责人行为的处罚</w:t>
            </w:r>
          </w:p>
        </w:tc>
        <w:tc>
          <w:tcPr>
            <w:tcW w:w="567" w:type="dxa"/>
            <w:vAlign w:val="center"/>
          </w:tcPr>
          <w:p w14:paraId="6EDCA9C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63F8AD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1D14C5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ABFF2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w:t>
            </w:r>
            <w:r>
              <w:rPr>
                <w:rFonts w:hint="eastAsia" w:eastAsia="仿宋_GB2312" w:cs="宋体"/>
                <w:color w:val="000000" w:themeColor="text1"/>
                <w:kern w:val="0"/>
                <w:sz w:val="20"/>
                <w:szCs w:val="20"/>
              </w:rPr>
              <w:t>十六条：承包地下矿山工程的项目部负责人违反本办法第二十一条的规定，同时兼任其他工程的项目部负责人的，责令限期</w:t>
            </w:r>
            <w:r>
              <w:rPr>
                <w:rFonts w:hint="eastAsia" w:eastAsia="仿宋_GB2312" w:cs="Calibri"/>
                <w:color w:val="000000" w:themeColor="text1"/>
                <w:kern w:val="0"/>
                <w:sz w:val="20"/>
                <w:szCs w:val="20"/>
              </w:rPr>
              <w:t>改正，处</w:t>
            </w:r>
            <w:r>
              <w:rPr>
                <w:rFonts w:hint="eastAsia" w:eastAsia="仿宋_GB2312" w:cs="宋体"/>
                <w:color w:val="000000" w:themeColor="text1"/>
                <w:kern w:val="0"/>
                <w:sz w:val="20"/>
                <w:szCs w:val="20"/>
              </w:rPr>
              <w:t>500</w:t>
            </w:r>
            <w:r>
              <w:rPr>
                <w:rFonts w:hint="eastAsia" w:eastAsia="仿宋_GB2312" w:cs="Calibri"/>
                <w:color w:val="000000" w:themeColor="text1"/>
                <w:kern w:val="0"/>
                <w:sz w:val="20"/>
                <w:szCs w:val="20"/>
              </w:rPr>
              <w:t>0</w:t>
            </w:r>
            <w:r>
              <w:rPr>
                <w:rFonts w:hint="eastAsia" w:eastAsia="仿宋_GB2312" w:cs="宋体"/>
                <w:color w:val="000000" w:themeColor="text1"/>
                <w:kern w:val="0"/>
                <w:sz w:val="20"/>
                <w:szCs w:val="20"/>
              </w:rPr>
              <w:t>元以上1万元以</w:t>
            </w:r>
            <w:r>
              <w:rPr>
                <w:rFonts w:hint="eastAsia" w:eastAsia="仿宋_GB2312" w:cs="Calibri"/>
                <w:color w:val="000000" w:themeColor="text1"/>
                <w:kern w:val="0"/>
                <w:sz w:val="20"/>
                <w:szCs w:val="20"/>
              </w:rPr>
              <w:t>下</w:t>
            </w:r>
            <w:r>
              <w:rPr>
                <w:rFonts w:hint="eastAsia" w:eastAsia="仿宋_GB2312" w:cs="宋体"/>
                <w:color w:val="000000" w:themeColor="text1"/>
                <w:kern w:val="0"/>
                <w:sz w:val="20"/>
                <w:szCs w:val="20"/>
              </w:rPr>
              <w:t>罚款。</w:t>
            </w:r>
          </w:p>
          <w:p w14:paraId="27DDA0C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二</w:t>
            </w:r>
            <w:r>
              <w:rPr>
                <w:rFonts w:hint="eastAsia" w:eastAsia="仿宋_GB2312" w:cs="宋体"/>
                <w:color w:val="000000" w:themeColor="text1"/>
                <w:kern w:val="0"/>
                <w:sz w:val="20"/>
                <w:szCs w:val="20"/>
              </w:rPr>
              <w:t>十一条：承包单位及其项目部应当根据承揽工程的规模和特点，依法健全安全生产责任体系，完善安全生产管理基本制度，设置安全生产管理机构，配备专职安全生产管理人员和有关工程技</w:t>
            </w:r>
            <w:r>
              <w:rPr>
                <w:rFonts w:hint="eastAsia" w:eastAsia="仿宋_GB2312" w:cs="Calibri"/>
                <w:color w:val="000000" w:themeColor="text1"/>
                <w:kern w:val="0"/>
                <w:sz w:val="20"/>
                <w:szCs w:val="20"/>
              </w:rPr>
              <w:t>术</w:t>
            </w:r>
            <w:r>
              <w:rPr>
                <w:rFonts w:hint="eastAsia" w:eastAsia="仿宋_GB2312" w:cs="宋体"/>
                <w:color w:val="000000" w:themeColor="text1"/>
                <w:kern w:val="0"/>
                <w:sz w:val="20"/>
                <w:szCs w:val="20"/>
              </w:rPr>
              <w:t>人员。</w:t>
            </w:r>
          </w:p>
          <w:p w14:paraId="475ECF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承包地下矿山工程的项目部应当配备与工程施工作业相适应的专职工程技术人员，其</w:t>
            </w:r>
            <w:r>
              <w:rPr>
                <w:rFonts w:hint="eastAsia" w:eastAsia="仿宋_GB2312" w:cs="Calibri"/>
                <w:color w:val="000000" w:themeColor="text1"/>
                <w:kern w:val="0"/>
                <w:sz w:val="20"/>
                <w:szCs w:val="20"/>
              </w:rPr>
              <w:t>中</w:t>
            </w:r>
            <w:r>
              <w:rPr>
                <w:rFonts w:hint="eastAsia" w:eastAsia="仿宋_GB2312" w:cs="宋体"/>
                <w:color w:val="000000" w:themeColor="text1"/>
                <w:kern w:val="0"/>
                <w:sz w:val="20"/>
                <w:szCs w:val="20"/>
              </w:rPr>
              <w:t>至少有1名注册安全工程师</w:t>
            </w:r>
            <w:r>
              <w:rPr>
                <w:rFonts w:hint="eastAsia" w:eastAsia="仿宋_GB2312" w:cs="Calibri"/>
                <w:color w:val="000000" w:themeColor="text1"/>
                <w:kern w:val="0"/>
                <w:sz w:val="20"/>
                <w:szCs w:val="20"/>
              </w:rPr>
              <w:t>或</w:t>
            </w:r>
            <w:r>
              <w:rPr>
                <w:rFonts w:hint="eastAsia" w:eastAsia="仿宋_GB2312" w:cs="宋体"/>
                <w:color w:val="000000" w:themeColor="text1"/>
                <w:kern w:val="0"/>
                <w:sz w:val="20"/>
                <w:szCs w:val="20"/>
              </w:rPr>
              <w:t>者具有5年以上井下工作经验的安全生产管理人员。项目部具备初中以上文化程度的从业人员比例应</w:t>
            </w:r>
            <w:r>
              <w:rPr>
                <w:rFonts w:hint="eastAsia" w:eastAsia="仿宋_GB2312" w:cs="Calibri"/>
                <w:color w:val="000000" w:themeColor="text1"/>
                <w:kern w:val="0"/>
                <w:sz w:val="20"/>
                <w:szCs w:val="20"/>
              </w:rPr>
              <w:t>当不低</w:t>
            </w:r>
            <w:r>
              <w:rPr>
                <w:rFonts w:hint="eastAsia" w:eastAsia="仿宋_GB2312" w:cs="宋体"/>
                <w:color w:val="000000" w:themeColor="text1"/>
                <w:kern w:val="0"/>
                <w:sz w:val="20"/>
                <w:szCs w:val="20"/>
              </w:rPr>
              <w:t>于</w:t>
            </w:r>
            <w:r>
              <w:rPr>
                <w:rFonts w:hint="eastAsia" w:eastAsia="仿宋_GB2312" w:cs="Calibri"/>
                <w:color w:val="000000" w:themeColor="text1"/>
                <w:kern w:val="0"/>
                <w:sz w:val="20"/>
                <w:szCs w:val="20"/>
              </w:rPr>
              <w:t>5</w:t>
            </w:r>
            <w:r>
              <w:rPr>
                <w:rFonts w:hint="eastAsia" w:eastAsia="仿宋_GB2312" w:cs="宋体"/>
                <w:color w:val="000000" w:themeColor="text1"/>
                <w:kern w:val="0"/>
                <w:sz w:val="20"/>
                <w:szCs w:val="20"/>
              </w:rPr>
              <w:t>0%。</w:t>
            </w:r>
          </w:p>
          <w:p w14:paraId="40A685E4">
            <w:pPr>
              <w:widowControl/>
              <w:adjustRightInd w:val="0"/>
              <w:snapToGrid w:val="0"/>
              <w:spacing w:line="294" w:lineRule="exact"/>
              <w:ind w:firstLine="400" w:firstLineChars="200"/>
              <w:rPr>
                <w:rFonts w:eastAsia="仿宋_GB2312" w:cs="Calibri"/>
                <w:color w:val="000000" w:themeColor="text1"/>
                <w:kern w:val="0"/>
                <w:sz w:val="20"/>
                <w:szCs w:val="20"/>
              </w:rPr>
            </w:pPr>
            <w:r>
              <w:rPr>
                <w:rFonts w:hint="eastAsia" w:eastAsia="仿宋_GB2312" w:cs="宋体"/>
                <w:color w:val="000000" w:themeColor="text1"/>
                <w:kern w:val="0"/>
                <w:sz w:val="20"/>
                <w:szCs w:val="20"/>
              </w:rPr>
              <w:t>项目部负责人应当取得安全生产管理人员安全资格证。承包地下矿山工程的项目部负责人不得同时兼任其他工程的项目部</w:t>
            </w:r>
            <w:r>
              <w:rPr>
                <w:rFonts w:hint="eastAsia" w:eastAsia="仿宋_GB2312" w:cs="Calibri"/>
                <w:color w:val="000000" w:themeColor="text1"/>
                <w:kern w:val="0"/>
                <w:sz w:val="20"/>
                <w:szCs w:val="20"/>
              </w:rPr>
              <w:t>负责人。</w:t>
            </w:r>
          </w:p>
          <w:p w14:paraId="3030CB9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71F385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05A6C7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59036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49D6D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BF8A3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01B7A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EC44D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81A5E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830A0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BF791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37562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FA752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530D8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9D591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500BC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F0116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8C345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5590C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B52D8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96B13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0234A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D5542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003BE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C9ACF9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C6E7F9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D6F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A9502F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56</w:t>
            </w:r>
          </w:p>
        </w:tc>
        <w:tc>
          <w:tcPr>
            <w:tcW w:w="567" w:type="dxa"/>
            <w:vAlign w:val="center"/>
          </w:tcPr>
          <w:p w14:paraId="36E96CF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5CCA95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对承包单位违反规定将发包单位投入的安全资金挪作他用或未按照规定排查治理事故隐患行为的处罚</w:t>
            </w:r>
          </w:p>
        </w:tc>
        <w:tc>
          <w:tcPr>
            <w:tcW w:w="567" w:type="dxa"/>
            <w:vAlign w:val="center"/>
          </w:tcPr>
          <w:p w14:paraId="32D0F39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4B470D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F6E503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9E2FF0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十七条：承包单位违反本办法第二十二条的规定，将发包单位投入的安全资金挪作他用的，责令限期改正，给予警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w:t>
            </w:r>
            <w:r>
              <w:rPr>
                <w:rFonts w:hint="eastAsia" w:eastAsia="仿宋_GB2312"/>
                <w:color w:val="000000" w:themeColor="text1"/>
                <w:kern w:val="0"/>
                <w:sz w:val="20"/>
                <w:szCs w:val="20"/>
              </w:rPr>
              <w:t>下</w:t>
            </w:r>
            <w:r>
              <w:rPr>
                <w:rFonts w:hint="eastAsia" w:eastAsia="仿宋_GB2312" w:cs="宋体"/>
                <w:color w:val="000000" w:themeColor="text1"/>
                <w:kern w:val="0"/>
                <w:sz w:val="20"/>
                <w:szCs w:val="20"/>
              </w:rPr>
              <w:t>罚款。</w:t>
            </w:r>
          </w:p>
          <w:p w14:paraId="131C55B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承包单位未按照本办法第二十三条的规定排查治理事故隐患的，责令立即消除或者限期消除；承包单位拒不执行的，责令停产停业整</w:t>
            </w:r>
            <w:r>
              <w:rPr>
                <w:rFonts w:hint="eastAsia" w:eastAsia="仿宋_GB2312"/>
                <w:color w:val="000000" w:themeColor="text1"/>
                <w:kern w:val="0"/>
                <w:sz w:val="20"/>
                <w:szCs w:val="20"/>
              </w:rPr>
              <w:t>顿，</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人员处2</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61AC36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十二条：承包单位应当依照法律、法规、规章的规定以及承包合同和安全生产管理协议的约定，及时将发包单位投入的安全资金落实到位，不得挪</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他用。</w:t>
            </w:r>
          </w:p>
          <w:p w14:paraId="0602C82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十三条：承包单位应当依照有关规定制定施工方案，加强现场作业安全管理，及时发现并消除事故隐患，落实各项规章制度和安全操</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规程。</w:t>
            </w:r>
          </w:p>
          <w:p w14:paraId="259B78F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承包单位发现事故隐患后应当立即治理；不能立即治理的应当采取必要的防范措施，并及时书面报告发包单位协商解决，消除事</w:t>
            </w:r>
            <w:r>
              <w:rPr>
                <w:rFonts w:hint="eastAsia" w:eastAsia="仿宋_GB2312"/>
                <w:color w:val="000000" w:themeColor="text1"/>
                <w:kern w:val="0"/>
                <w:sz w:val="20"/>
                <w:szCs w:val="20"/>
              </w:rPr>
              <w:t>故</w:t>
            </w:r>
            <w:r>
              <w:rPr>
                <w:rFonts w:hint="eastAsia" w:eastAsia="仿宋_GB2312" w:cs="宋体"/>
                <w:color w:val="000000" w:themeColor="text1"/>
                <w:kern w:val="0"/>
                <w:sz w:val="20"/>
                <w:szCs w:val="20"/>
              </w:rPr>
              <w:t>隐患。</w:t>
            </w:r>
          </w:p>
          <w:p w14:paraId="1616FC7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地下矿山工程承包单位及其项目部的主要负责人和领导班子其他成员应当严格依照《金属非金属地下矿山企业领导带班下井及监督检查暂行规定》执行带班下</w:t>
            </w:r>
            <w:r>
              <w:rPr>
                <w:rFonts w:hint="eastAsia" w:eastAsia="仿宋_GB2312"/>
                <w:color w:val="000000" w:themeColor="text1"/>
                <w:kern w:val="0"/>
                <w:sz w:val="20"/>
                <w:szCs w:val="20"/>
              </w:rPr>
              <w:t>井</w:t>
            </w:r>
            <w:r>
              <w:rPr>
                <w:rFonts w:hint="eastAsia" w:eastAsia="仿宋_GB2312" w:cs="宋体"/>
                <w:color w:val="000000" w:themeColor="text1"/>
                <w:kern w:val="0"/>
                <w:sz w:val="20"/>
                <w:szCs w:val="20"/>
              </w:rPr>
              <w:t>制度。</w:t>
            </w:r>
          </w:p>
          <w:p w14:paraId="2884B3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11364A5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06E9B0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A8AD3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1FFEE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7976B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2D5E1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FC529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EA00F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3BBE0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E89EA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40434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A21F4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B6703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82DF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79068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CF75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BE959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1C368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494F9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54329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4A6EA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52462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F83B2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9C83E8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3DC3EF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01C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B743D0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57</w:t>
            </w:r>
          </w:p>
        </w:tc>
        <w:tc>
          <w:tcPr>
            <w:tcW w:w="567" w:type="dxa"/>
            <w:vAlign w:val="center"/>
          </w:tcPr>
          <w:p w14:paraId="4C9A418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BB3AE8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对承包单位违反规定对项目部疏于管理未定期对项目部人员进行安全生产教育培训与考核或未对项目部进行安全生产检查等行为的处罚</w:t>
            </w:r>
          </w:p>
        </w:tc>
        <w:tc>
          <w:tcPr>
            <w:tcW w:w="567" w:type="dxa"/>
            <w:vAlign w:val="center"/>
          </w:tcPr>
          <w:p w14:paraId="2AE235D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03E2FA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0FBE99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6778C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三十</w:t>
            </w:r>
            <w:r>
              <w:rPr>
                <w:rFonts w:hint="eastAsia" w:eastAsia="仿宋_GB2312" w:cs="宋体"/>
                <w:color w:val="000000" w:themeColor="text1"/>
                <w:kern w:val="0"/>
                <w:sz w:val="20"/>
                <w:szCs w:val="20"/>
              </w:rPr>
              <w:t>八条：承包单位违反本办法第二十条规定对项目部疏于管理，未定期对项目部人员进行安全生产教育培训与考核或者未对项目部进行安全生产检查的，责令限期改正</w:t>
            </w:r>
            <w:r>
              <w:rPr>
                <w:rFonts w:hint="eastAsia" w:eastAsia="仿宋_GB2312" w:cs="Calibri"/>
                <w:color w:val="000000" w:themeColor="text1"/>
                <w:kern w:val="0"/>
                <w:sz w:val="20"/>
                <w:szCs w:val="20"/>
              </w:rPr>
              <w:t>，</w:t>
            </w:r>
            <w:r>
              <w:rPr>
                <w:rFonts w:hint="eastAsia" w:eastAsia="仿宋_GB2312" w:cs="宋体"/>
                <w:color w:val="000000" w:themeColor="text1"/>
                <w:kern w:val="0"/>
                <w:sz w:val="20"/>
                <w:szCs w:val="20"/>
              </w:rPr>
              <w:t>可以处5万元以下的罚款；逾期未改正的，责令停产停业整</w:t>
            </w:r>
            <w:r>
              <w:rPr>
                <w:rFonts w:hint="eastAsia" w:eastAsia="仿宋_GB2312" w:cs="Calibri"/>
                <w:color w:val="000000" w:themeColor="text1"/>
                <w:kern w:val="0"/>
                <w:sz w:val="20"/>
                <w:szCs w:val="20"/>
              </w:rPr>
              <w:t>顿</w:t>
            </w:r>
            <w:r>
              <w:rPr>
                <w:rFonts w:hint="eastAsia" w:eastAsia="仿宋_GB2312" w:cs="宋体"/>
                <w:color w:val="000000" w:themeColor="text1"/>
                <w:kern w:val="0"/>
                <w:sz w:val="20"/>
                <w:szCs w:val="20"/>
              </w:rPr>
              <w:t>，并处5</w:t>
            </w:r>
            <w:r>
              <w:rPr>
                <w:rFonts w:hint="eastAsia" w:eastAsia="仿宋_GB2312" w:cs="Calibri"/>
                <w:color w:val="000000" w:themeColor="text1"/>
                <w:kern w:val="0"/>
                <w:sz w:val="20"/>
                <w:szCs w:val="20"/>
              </w:rPr>
              <w:t>万元</w:t>
            </w:r>
            <w:r>
              <w:rPr>
                <w:rFonts w:hint="eastAsia" w:eastAsia="仿宋_GB2312" w:cs="宋体"/>
                <w:color w:val="000000" w:themeColor="text1"/>
                <w:kern w:val="0"/>
                <w:sz w:val="20"/>
                <w:szCs w:val="20"/>
              </w:rPr>
              <w:t>以上10万元以下的罚款，对其直接负责的主管人员和其他直接责</w:t>
            </w:r>
            <w:r>
              <w:rPr>
                <w:rFonts w:hint="eastAsia" w:eastAsia="仿宋_GB2312" w:cs="Calibri"/>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元以上2万元以下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53CFA4F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承包单位允许他人以本单位的名义承揽工程的，移送有关部门依</w:t>
            </w:r>
            <w:r>
              <w:rPr>
                <w:rFonts w:hint="eastAsia" w:eastAsia="仿宋_GB2312" w:cs="Calibri"/>
                <w:color w:val="000000" w:themeColor="text1"/>
                <w:kern w:val="0"/>
                <w:sz w:val="20"/>
                <w:szCs w:val="20"/>
              </w:rPr>
              <w:t>法</w:t>
            </w:r>
            <w:r>
              <w:rPr>
                <w:rFonts w:hint="eastAsia" w:eastAsia="仿宋_GB2312" w:cs="宋体"/>
                <w:color w:val="000000" w:themeColor="text1"/>
                <w:kern w:val="0"/>
                <w:sz w:val="20"/>
                <w:szCs w:val="20"/>
              </w:rPr>
              <w:t>处理。</w:t>
            </w:r>
          </w:p>
          <w:p w14:paraId="0625592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w:t>
            </w:r>
            <w:r>
              <w:rPr>
                <w:rFonts w:hint="eastAsia" w:eastAsia="仿宋_GB2312" w:cs="宋体"/>
                <w:color w:val="000000" w:themeColor="text1"/>
                <w:kern w:val="0"/>
                <w:sz w:val="20"/>
                <w:szCs w:val="20"/>
              </w:rPr>
              <w:t>二十条：承包单位应当加强对所属项目部的安全管理，每半年至少进行一次安全生产检查，对项目部人员每年至少进行一次安全生产教育培训</w:t>
            </w:r>
            <w:r>
              <w:rPr>
                <w:rFonts w:hint="eastAsia" w:eastAsia="仿宋_GB2312" w:cs="Calibri"/>
                <w:color w:val="000000" w:themeColor="text1"/>
                <w:kern w:val="0"/>
                <w:sz w:val="20"/>
                <w:szCs w:val="20"/>
              </w:rPr>
              <w:t>与</w:t>
            </w:r>
            <w:r>
              <w:rPr>
                <w:rFonts w:hint="eastAsia" w:eastAsia="仿宋_GB2312" w:cs="宋体"/>
                <w:color w:val="000000" w:themeColor="text1"/>
                <w:kern w:val="0"/>
                <w:sz w:val="20"/>
                <w:szCs w:val="20"/>
              </w:rPr>
              <w:t>考核。</w:t>
            </w:r>
          </w:p>
          <w:p w14:paraId="4F6E47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禁止承包单位以转让、出租、出借资质证书等方式允许他人以本单位的名义承</w:t>
            </w:r>
            <w:r>
              <w:rPr>
                <w:rFonts w:hint="eastAsia" w:eastAsia="仿宋_GB2312" w:cs="Calibri"/>
                <w:color w:val="000000" w:themeColor="text1"/>
                <w:kern w:val="0"/>
                <w:sz w:val="20"/>
                <w:szCs w:val="20"/>
              </w:rPr>
              <w:t>揽</w:t>
            </w:r>
            <w:r>
              <w:rPr>
                <w:rFonts w:hint="eastAsia" w:eastAsia="仿宋_GB2312" w:cs="宋体"/>
                <w:color w:val="000000" w:themeColor="text1"/>
                <w:kern w:val="0"/>
                <w:sz w:val="20"/>
                <w:szCs w:val="20"/>
              </w:rPr>
              <w:t>工程。</w:t>
            </w:r>
          </w:p>
          <w:p w14:paraId="24450E7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24FA296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04B822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ABC34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29C79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8229C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F2F92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1A3D3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94535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A6069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3D4FC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D57F1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B3E9A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BC4BC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C18F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0A53E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0CEAA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07E8D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B1B94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CABAD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B8C5A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90B02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5A873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A12A5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F69D82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1391F3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D3B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F05289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58</w:t>
            </w:r>
          </w:p>
        </w:tc>
        <w:tc>
          <w:tcPr>
            <w:tcW w:w="567" w:type="dxa"/>
            <w:vAlign w:val="center"/>
          </w:tcPr>
          <w:p w14:paraId="5BF1EE1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DDE7C3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对承包单位违反规定在登记注册的行政区域以外从事施工作业，未在作业所在地安监部门书面报告本单位有关资质及承包工程情况行为的处罚</w:t>
            </w:r>
          </w:p>
        </w:tc>
        <w:tc>
          <w:tcPr>
            <w:tcW w:w="567" w:type="dxa"/>
            <w:vAlign w:val="center"/>
          </w:tcPr>
          <w:p w14:paraId="2C71355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2364DB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A3A645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05B70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【部门规章】《非煤矿山外包工程安全管理暂行</w:t>
            </w:r>
            <w:r>
              <w:rPr>
                <w:rFonts w:hint="eastAsia" w:eastAsia="仿宋_GB2312" w:cs="Calibri"/>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令第62</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s="Calibri"/>
                <w:color w:val="000000" w:themeColor="text1"/>
                <w:kern w:val="0"/>
                <w:sz w:val="20"/>
                <w:szCs w:val="20"/>
              </w:rPr>
              <w:t>三十</w:t>
            </w:r>
            <w:r>
              <w:rPr>
                <w:rFonts w:hint="eastAsia" w:eastAsia="仿宋_GB2312" w:cs="宋体"/>
                <w:color w:val="000000" w:themeColor="text1"/>
                <w:kern w:val="0"/>
                <w:sz w:val="20"/>
                <w:szCs w:val="20"/>
              </w:rPr>
              <w:t>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w:t>
            </w:r>
            <w:r>
              <w:rPr>
                <w:rFonts w:hint="eastAsia" w:eastAsia="仿宋_GB2312" w:cs="Calibri"/>
                <w:color w:val="000000" w:themeColor="text1"/>
                <w:kern w:val="0"/>
                <w:sz w:val="20"/>
                <w:szCs w:val="20"/>
              </w:rPr>
              <w:t>改</w:t>
            </w:r>
            <w:r>
              <w:rPr>
                <w:rFonts w:hint="eastAsia" w:eastAsia="仿宋_GB2312" w:cs="宋体"/>
                <w:color w:val="000000" w:themeColor="text1"/>
                <w:kern w:val="0"/>
                <w:sz w:val="20"/>
                <w:szCs w:val="20"/>
              </w:rPr>
              <w:t>正，处1</w:t>
            </w:r>
            <w:r>
              <w:rPr>
                <w:rFonts w:hint="eastAsia" w:eastAsia="仿宋_GB2312" w:cs="Calibri"/>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罚款。</w:t>
            </w:r>
          </w:p>
          <w:p w14:paraId="62A50D0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二</w:t>
            </w:r>
            <w:r>
              <w:rPr>
                <w:rFonts w:hint="eastAsia" w:eastAsia="仿宋_GB2312" w:cs="宋体"/>
                <w:color w:val="000000" w:themeColor="text1"/>
                <w:kern w:val="0"/>
                <w:sz w:val="20"/>
                <w:szCs w:val="20"/>
              </w:rPr>
              <w:t>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w:t>
            </w:r>
            <w:r>
              <w:rPr>
                <w:rFonts w:hint="eastAsia" w:eastAsia="仿宋_GB2312" w:cs="Calibri"/>
                <w:color w:val="000000" w:themeColor="text1"/>
                <w:kern w:val="0"/>
                <w:sz w:val="20"/>
                <w:szCs w:val="20"/>
              </w:rPr>
              <w:t>督</w:t>
            </w:r>
            <w:r>
              <w:rPr>
                <w:rFonts w:hint="eastAsia" w:eastAsia="仿宋_GB2312" w:cs="宋体"/>
                <w:color w:val="000000" w:themeColor="text1"/>
                <w:kern w:val="0"/>
                <w:sz w:val="20"/>
                <w:szCs w:val="20"/>
              </w:rPr>
              <w:t>检查。</w:t>
            </w:r>
          </w:p>
          <w:p w14:paraId="2FFFF2E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s="Calibri"/>
                <w:color w:val="000000" w:themeColor="text1"/>
                <w:kern w:val="0"/>
                <w:sz w:val="20"/>
                <w:szCs w:val="20"/>
              </w:rPr>
              <w:t>四</w:t>
            </w:r>
            <w:r>
              <w:rPr>
                <w:rFonts w:hint="eastAsia" w:eastAsia="仿宋_GB2312" w:cs="宋体"/>
                <w:color w:val="000000" w:themeColor="text1"/>
                <w:kern w:val="0"/>
                <w:sz w:val="20"/>
                <w:szCs w:val="20"/>
              </w:rPr>
              <w:t>十一条：本办法规定的行政处罚，由县级人民政府以上安全生产监督管理部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实施。</w:t>
            </w:r>
          </w:p>
          <w:p w14:paraId="2BDEC76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有关法律、行政法规、规章对非煤矿山外包工程安全生产违法行为的行政处罚另有规定的，依照其规定。</w:t>
            </w:r>
          </w:p>
        </w:tc>
        <w:tc>
          <w:tcPr>
            <w:tcW w:w="2268" w:type="dxa"/>
            <w:vAlign w:val="center"/>
          </w:tcPr>
          <w:p w14:paraId="313D65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BA6A5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CD1B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8F8DA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5C7E8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81817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8E832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AED46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602D7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0E247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C626A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A1D4A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D9BE9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FED37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48C20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A9370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02D26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2B494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44AB6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D70DD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04724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C4153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8B84BB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D26155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13F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D81769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59</w:t>
            </w:r>
          </w:p>
        </w:tc>
        <w:tc>
          <w:tcPr>
            <w:tcW w:w="567" w:type="dxa"/>
            <w:vAlign w:val="center"/>
          </w:tcPr>
          <w:p w14:paraId="2BA7655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DDD1F8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对小型露天采石场未配备专业技术人员或聘用专业技术人员、注册安全工程师、委托相关技术服务机构为其提供安全生产管理服务行为的处罚</w:t>
            </w:r>
          </w:p>
        </w:tc>
        <w:tc>
          <w:tcPr>
            <w:tcW w:w="567" w:type="dxa"/>
            <w:vAlign w:val="center"/>
          </w:tcPr>
          <w:p w14:paraId="416C035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C829BC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2A7D31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4CED2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【部门规章】《小型露天采石场安全管理与监督检查</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令第39</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5年</w:t>
            </w:r>
            <w:r>
              <w:rPr>
                <w:rFonts w:hint="eastAsia" w:eastAsia="仿宋_GB2312" w:cs="宋体"/>
                <w:color w:val="000000" w:themeColor="text1"/>
                <w:kern w:val="0"/>
                <w:sz w:val="20"/>
                <w:szCs w:val="20"/>
              </w:rPr>
              <w:t>国家安全监</w:t>
            </w:r>
            <w:r>
              <w:rPr>
                <w:rFonts w:hint="eastAsia" w:eastAsia="仿宋_GB2312"/>
                <w:color w:val="000000" w:themeColor="text1"/>
                <w:kern w:val="0"/>
                <w:sz w:val="20"/>
                <w:szCs w:val="20"/>
              </w:rPr>
              <w:t>管总</w:t>
            </w:r>
            <w:r>
              <w:rPr>
                <w:rFonts w:hint="eastAsia" w:eastAsia="仿宋_GB2312" w:cs="宋体"/>
                <w:color w:val="000000" w:themeColor="text1"/>
                <w:kern w:val="0"/>
                <w:sz w:val="20"/>
                <w:szCs w:val="20"/>
              </w:rPr>
              <w:t>局令第78号修正）第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六条：违反本规定第六条规定的，责令限期改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，并处1万元以下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BF991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小型露天采石场应当至少配备一名专业技术人员，或者聘用专业技术人员、注册安全工程师、委托相关技术服务机构为其提供安全生产管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服务。</w:t>
            </w:r>
          </w:p>
          <w:p w14:paraId="1E2234B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职责。</w:t>
            </w:r>
          </w:p>
          <w:p w14:paraId="74E37A5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6B1D8D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AF732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7466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D7193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17B13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354A7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17BB5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564DD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311D5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B3B75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DD7F1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89156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DA8F8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15D14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93E69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FC2CA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E1561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A754C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DF859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F0B4F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16CF5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6C212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D5AA29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FA5D8D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D10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002A27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60</w:t>
            </w:r>
          </w:p>
        </w:tc>
        <w:tc>
          <w:tcPr>
            <w:tcW w:w="567" w:type="dxa"/>
            <w:vAlign w:val="center"/>
          </w:tcPr>
          <w:p w14:paraId="370F32B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859E07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对小型露天采石场新建、改建、扩建工程项目安全设施未按照规定履行设计审查程序行为的处罚</w:t>
            </w:r>
          </w:p>
        </w:tc>
        <w:tc>
          <w:tcPr>
            <w:tcW w:w="567" w:type="dxa"/>
            <w:vAlign w:val="center"/>
          </w:tcPr>
          <w:p w14:paraId="2FA23F3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FC21EB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8D5A63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139BCE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【部门规章】《小型露天采石场安全管理与监督检查</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1</w:t>
            </w:r>
            <w:r>
              <w:rPr>
                <w:rFonts w:hint="eastAsia" w:eastAsia="仿宋_GB2312" w:cs="宋体"/>
                <w:color w:val="000000" w:themeColor="text1"/>
                <w:kern w:val="0"/>
                <w:sz w:val="20"/>
                <w:szCs w:val="20"/>
              </w:rPr>
              <w:t>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令第39号</w:t>
            </w:r>
            <w:r>
              <w:rPr>
                <w:rFonts w:hint="eastAsia" w:eastAsia="仿宋_GB2312"/>
                <w:color w:val="000000" w:themeColor="text1"/>
                <w:kern w:val="0"/>
                <w:sz w:val="20"/>
                <w:szCs w:val="20"/>
              </w:rPr>
              <w:t>公布，</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5年</w:t>
            </w:r>
            <w:r>
              <w:rPr>
                <w:rFonts w:hint="eastAsia" w:eastAsia="仿宋_GB2312" w:cs="宋体"/>
                <w:color w:val="000000" w:themeColor="text1"/>
                <w:kern w:val="0"/>
                <w:sz w:val="20"/>
                <w:szCs w:val="20"/>
              </w:rPr>
              <w:t>国家安全监</w:t>
            </w:r>
            <w:r>
              <w:rPr>
                <w:rFonts w:hint="eastAsia" w:eastAsia="仿宋_GB2312"/>
                <w:color w:val="000000" w:themeColor="text1"/>
                <w:kern w:val="0"/>
                <w:sz w:val="20"/>
                <w:szCs w:val="20"/>
              </w:rPr>
              <w:t>管总</w:t>
            </w:r>
            <w:r>
              <w:rPr>
                <w:rFonts w:hint="eastAsia" w:eastAsia="仿宋_GB2312" w:cs="宋体"/>
                <w:color w:val="000000" w:themeColor="text1"/>
                <w:kern w:val="0"/>
                <w:sz w:val="20"/>
                <w:szCs w:val="20"/>
              </w:rPr>
              <w:t>局令第78号修正）第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七条：违反本规定第十条规定的，责令停止建设或者停产停业整顿，限期改正；逾期未改</w:t>
            </w:r>
            <w:r>
              <w:rPr>
                <w:rFonts w:hint="eastAsia" w:eastAsia="仿宋_GB2312"/>
                <w:color w:val="000000" w:themeColor="text1"/>
                <w:kern w:val="0"/>
                <w:sz w:val="20"/>
                <w:szCs w:val="20"/>
              </w:rPr>
              <w:t>正的</w:t>
            </w:r>
            <w:r>
              <w:rPr>
                <w:rFonts w:hint="eastAsia" w:eastAsia="仿宋_GB2312" w:cs="宋体"/>
                <w:color w:val="000000" w:themeColor="text1"/>
                <w:kern w:val="0"/>
                <w:sz w:val="20"/>
                <w:szCs w:val="20"/>
              </w:rPr>
              <w:t>，处50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上100万元以下的罚款，对其直接负责的主管人员和其他直接责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人员处2</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元以上5万元以下的罚款；构成犯罪的，依照刑法有关规定追究刑</w:t>
            </w:r>
            <w:r>
              <w:rPr>
                <w:rFonts w:hint="eastAsia" w:eastAsia="仿宋_GB2312"/>
                <w:color w:val="000000" w:themeColor="text1"/>
                <w:kern w:val="0"/>
                <w:sz w:val="20"/>
                <w:szCs w:val="20"/>
              </w:rPr>
              <w:t>事责</w:t>
            </w:r>
            <w:r>
              <w:rPr>
                <w:rFonts w:hint="eastAsia" w:eastAsia="仿宋_GB2312" w:cs="宋体"/>
                <w:color w:val="000000" w:themeColor="text1"/>
                <w:kern w:val="0"/>
                <w:sz w:val="20"/>
                <w:szCs w:val="20"/>
              </w:rPr>
              <w:t>任。</w:t>
            </w:r>
          </w:p>
          <w:p w14:paraId="783219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小型露天采石场新建、改建、扩建工程项目安全设施应当按照规定履行设计审</w:t>
            </w:r>
            <w:r>
              <w:rPr>
                <w:rFonts w:hint="eastAsia" w:eastAsia="仿宋_GB2312"/>
                <w:color w:val="000000" w:themeColor="text1"/>
                <w:kern w:val="0"/>
                <w:sz w:val="20"/>
                <w:szCs w:val="20"/>
              </w:rPr>
              <w:t>查</w:t>
            </w:r>
            <w:r>
              <w:rPr>
                <w:rFonts w:hint="eastAsia" w:eastAsia="仿宋_GB2312" w:cs="宋体"/>
                <w:color w:val="000000" w:themeColor="text1"/>
                <w:kern w:val="0"/>
                <w:sz w:val="20"/>
                <w:szCs w:val="20"/>
              </w:rPr>
              <w:t>程序。</w:t>
            </w:r>
          </w:p>
          <w:p w14:paraId="79BB306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职责。</w:t>
            </w:r>
          </w:p>
          <w:p w14:paraId="1C9ECF6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2D1B8C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DA906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F7E07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AE87B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EB95C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C4A23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87E23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E1C9F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9B754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677AD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FA6AA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11039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9F39A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A88C9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AFAB5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504CC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2E6B4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0FF65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4C3F1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8C6D6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2A75A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5BFCD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FDC7B9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753FC9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C7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75C7D0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61</w:t>
            </w:r>
          </w:p>
        </w:tc>
        <w:tc>
          <w:tcPr>
            <w:tcW w:w="567" w:type="dxa"/>
            <w:vAlign w:val="center"/>
          </w:tcPr>
          <w:p w14:paraId="01E1AD1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E94A718">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对小型露天采石场不符合安全管理要求等行为的处罚</w:t>
            </w:r>
          </w:p>
        </w:tc>
        <w:tc>
          <w:tcPr>
            <w:tcW w:w="567" w:type="dxa"/>
            <w:vAlign w:val="center"/>
          </w:tcPr>
          <w:p w14:paraId="05482EF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05094D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780AEE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BBE877C">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【部门规章】《小型露天采石场安全管理与监督检查</w:t>
            </w:r>
            <w:r>
              <w:rPr>
                <w:rFonts w:hint="eastAsia" w:eastAsia="仿宋_GB2312"/>
                <w:color w:val="000000" w:themeColor="text1"/>
                <w:kern w:val="0"/>
                <w:sz w:val="18"/>
                <w:szCs w:val="18"/>
              </w:rPr>
              <w:t>规定》（</w:t>
            </w:r>
            <w:r>
              <w:rPr>
                <w:rFonts w:hint="eastAsia" w:eastAsia="仿宋_GB2312" w:cs="宋体"/>
                <w:color w:val="000000" w:themeColor="text1"/>
                <w:kern w:val="0"/>
                <w:sz w:val="18"/>
                <w:szCs w:val="18"/>
              </w:rPr>
              <w:t>2011年国家安全生产监督管理</w:t>
            </w:r>
            <w:r>
              <w:rPr>
                <w:rFonts w:hint="eastAsia" w:eastAsia="仿宋_GB2312"/>
                <w:color w:val="000000" w:themeColor="text1"/>
                <w:kern w:val="0"/>
                <w:sz w:val="18"/>
                <w:szCs w:val="18"/>
              </w:rPr>
              <w:t>总局</w:t>
            </w:r>
            <w:r>
              <w:rPr>
                <w:rFonts w:hint="eastAsia" w:eastAsia="仿宋_GB2312" w:cs="宋体"/>
                <w:color w:val="000000" w:themeColor="text1"/>
                <w:kern w:val="0"/>
                <w:sz w:val="18"/>
                <w:szCs w:val="18"/>
              </w:rPr>
              <w:t>令第39</w:t>
            </w:r>
            <w:r>
              <w:rPr>
                <w:rFonts w:hint="eastAsia" w:eastAsia="仿宋_GB2312"/>
                <w:color w:val="000000" w:themeColor="text1"/>
                <w:kern w:val="0"/>
                <w:sz w:val="18"/>
                <w:szCs w:val="18"/>
              </w:rPr>
              <w:t>号公布，</w:t>
            </w:r>
            <w:r>
              <w:rPr>
                <w:rFonts w:hint="eastAsia" w:eastAsia="仿宋_GB2312" w:cs="宋体"/>
                <w:color w:val="000000" w:themeColor="text1"/>
                <w:kern w:val="0"/>
                <w:sz w:val="18"/>
                <w:szCs w:val="18"/>
              </w:rPr>
              <w:t>2015年国家安全监</w:t>
            </w:r>
            <w:r>
              <w:rPr>
                <w:rFonts w:hint="eastAsia" w:eastAsia="仿宋_GB2312"/>
                <w:color w:val="000000" w:themeColor="text1"/>
                <w:kern w:val="0"/>
                <w:sz w:val="18"/>
                <w:szCs w:val="18"/>
              </w:rPr>
              <w:t>管总</w:t>
            </w:r>
            <w:r>
              <w:rPr>
                <w:rFonts w:hint="eastAsia" w:eastAsia="仿宋_GB2312" w:cs="宋体"/>
                <w:color w:val="000000" w:themeColor="text1"/>
                <w:kern w:val="0"/>
                <w:sz w:val="18"/>
                <w:szCs w:val="18"/>
              </w:rPr>
              <w:t>局令</w:t>
            </w:r>
            <w:r>
              <w:rPr>
                <w:rFonts w:hint="eastAsia" w:eastAsia="仿宋_GB2312" w:cs="宋体"/>
                <w:color w:val="000000" w:themeColor="text1"/>
                <w:kern w:val="0"/>
                <w:sz w:val="18"/>
                <w:szCs w:val="18"/>
                <w:lang w:eastAsia="zh-CN"/>
              </w:rPr>
              <w:t>第</w:t>
            </w:r>
            <w:r>
              <w:rPr>
                <w:rFonts w:hint="eastAsia" w:eastAsia="仿宋_GB2312" w:cs="宋体"/>
                <w:color w:val="000000" w:themeColor="text1"/>
                <w:kern w:val="0"/>
                <w:sz w:val="18"/>
                <w:szCs w:val="18"/>
              </w:rPr>
              <w:t>78号修正）第</w:t>
            </w:r>
            <w:r>
              <w:rPr>
                <w:rFonts w:hint="eastAsia" w:eastAsia="仿宋_GB2312"/>
                <w:color w:val="000000" w:themeColor="text1"/>
                <w:kern w:val="0"/>
                <w:sz w:val="18"/>
                <w:szCs w:val="18"/>
              </w:rPr>
              <w:t>三十</w:t>
            </w:r>
            <w:r>
              <w:rPr>
                <w:rFonts w:hint="eastAsia" w:eastAsia="仿宋_GB2312" w:cs="宋体"/>
                <w:color w:val="000000" w:themeColor="text1"/>
                <w:kern w:val="0"/>
                <w:sz w:val="18"/>
                <w:szCs w:val="18"/>
              </w:rPr>
              <w:t>九条：违反本规定第十二条、第十三条第一、二款、第十四条、第十五条、第十六条、第十七条、第十九条、第二十条第一款、第二十一条、第二十二条规定的，给予警</w:t>
            </w:r>
            <w:r>
              <w:rPr>
                <w:rFonts w:hint="eastAsia" w:eastAsia="仿宋_GB2312"/>
                <w:color w:val="000000" w:themeColor="text1"/>
                <w:kern w:val="0"/>
                <w:sz w:val="18"/>
                <w:szCs w:val="18"/>
              </w:rPr>
              <w:t>告</w:t>
            </w:r>
            <w:r>
              <w:rPr>
                <w:rFonts w:hint="eastAsia" w:eastAsia="仿宋_GB2312" w:cs="宋体"/>
                <w:color w:val="000000" w:themeColor="text1"/>
                <w:kern w:val="0"/>
                <w:sz w:val="18"/>
                <w:szCs w:val="18"/>
              </w:rPr>
              <w:t>，并处1</w:t>
            </w:r>
            <w:r>
              <w:rPr>
                <w:rFonts w:hint="eastAsia" w:eastAsia="仿宋_GB2312"/>
                <w:color w:val="000000" w:themeColor="text1"/>
                <w:kern w:val="0"/>
                <w:sz w:val="18"/>
                <w:szCs w:val="18"/>
              </w:rPr>
              <w:t>万</w:t>
            </w:r>
            <w:r>
              <w:rPr>
                <w:rFonts w:hint="eastAsia" w:eastAsia="仿宋_GB2312" w:cs="宋体"/>
                <w:color w:val="000000" w:themeColor="text1"/>
                <w:kern w:val="0"/>
                <w:sz w:val="18"/>
                <w:szCs w:val="18"/>
              </w:rPr>
              <w:t>元以上3万元以下</w:t>
            </w:r>
            <w:r>
              <w:rPr>
                <w:rFonts w:hint="eastAsia" w:eastAsia="仿宋_GB2312"/>
                <w:color w:val="000000" w:themeColor="text1"/>
                <w:kern w:val="0"/>
                <w:sz w:val="18"/>
                <w:szCs w:val="18"/>
              </w:rPr>
              <w:t>的</w:t>
            </w:r>
            <w:r>
              <w:rPr>
                <w:rFonts w:hint="eastAsia" w:eastAsia="仿宋_GB2312" w:cs="宋体"/>
                <w:color w:val="000000" w:themeColor="text1"/>
                <w:kern w:val="0"/>
                <w:sz w:val="18"/>
                <w:szCs w:val="18"/>
              </w:rPr>
              <w:t>罚款。</w:t>
            </w:r>
          </w:p>
          <w:p w14:paraId="2702885A">
            <w:pPr>
              <w:widowControl/>
              <w:adjustRightInd w:val="0"/>
              <w:snapToGrid w:val="0"/>
              <w:spacing w:line="212" w:lineRule="exact"/>
              <w:ind w:firstLine="344" w:firstLineChars="200"/>
              <w:rPr>
                <w:rFonts w:eastAsia="仿宋_GB2312" w:cs="宋体"/>
                <w:color w:val="000000" w:themeColor="text1"/>
                <w:spacing w:val="-4"/>
                <w:kern w:val="0"/>
                <w:sz w:val="18"/>
                <w:szCs w:val="18"/>
              </w:rPr>
            </w:pPr>
            <w:r>
              <w:rPr>
                <w:rFonts w:hint="eastAsia" w:eastAsia="仿宋_GB2312"/>
                <w:color w:val="000000" w:themeColor="text1"/>
                <w:spacing w:val="-4"/>
                <w:kern w:val="0"/>
                <w:sz w:val="18"/>
                <w:szCs w:val="18"/>
              </w:rPr>
              <w:t>第十</w:t>
            </w:r>
            <w:r>
              <w:rPr>
                <w:rFonts w:hint="eastAsia" w:eastAsia="仿宋_GB2312" w:cs="宋体"/>
                <w:color w:val="000000" w:themeColor="text1"/>
                <w:spacing w:val="-4"/>
                <w:kern w:val="0"/>
                <w:sz w:val="18"/>
                <w:szCs w:val="18"/>
              </w:rPr>
              <w:t>二条：相邻的采石场开采范围之间最小距离</w:t>
            </w:r>
            <w:r>
              <w:rPr>
                <w:rFonts w:hint="eastAsia" w:eastAsia="仿宋_GB2312"/>
                <w:color w:val="000000" w:themeColor="text1"/>
                <w:spacing w:val="-4"/>
                <w:kern w:val="0"/>
                <w:sz w:val="18"/>
                <w:szCs w:val="18"/>
              </w:rPr>
              <w:t>应当大</w:t>
            </w:r>
            <w:r>
              <w:rPr>
                <w:rFonts w:hint="eastAsia" w:eastAsia="仿宋_GB2312" w:cs="宋体"/>
                <w:color w:val="000000" w:themeColor="text1"/>
                <w:spacing w:val="-4"/>
                <w:kern w:val="0"/>
                <w:sz w:val="18"/>
                <w:szCs w:val="18"/>
              </w:rPr>
              <w:t>于300米。对可能危及对方生产安全的，双方应当签订安全生产管理协议，明确各自的安全生产管理职责和应当采取的安全措施，指定专门人员进行安全检查</w:t>
            </w:r>
            <w:r>
              <w:rPr>
                <w:rFonts w:hint="eastAsia" w:eastAsia="仿宋_GB2312"/>
                <w:color w:val="000000" w:themeColor="text1"/>
                <w:spacing w:val="-4"/>
                <w:kern w:val="0"/>
                <w:sz w:val="18"/>
                <w:szCs w:val="18"/>
              </w:rPr>
              <w:t>与</w:t>
            </w:r>
            <w:r>
              <w:rPr>
                <w:rFonts w:hint="eastAsia" w:eastAsia="仿宋_GB2312" w:cs="宋体"/>
                <w:color w:val="000000" w:themeColor="text1"/>
                <w:spacing w:val="-4"/>
                <w:kern w:val="0"/>
                <w:sz w:val="18"/>
                <w:szCs w:val="18"/>
              </w:rPr>
              <w:t>协调。</w:t>
            </w:r>
          </w:p>
          <w:p w14:paraId="6948D75D">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三条：小型露天采石场应当采用中深孔爆破，严禁采用扩壶爆破、掏底崩落、掏挖开采和</w:t>
            </w:r>
            <w:r>
              <w:rPr>
                <w:rFonts w:hint="eastAsia" w:eastAsia="仿宋_GB2312"/>
                <w:color w:val="000000" w:themeColor="text1"/>
                <w:kern w:val="0"/>
                <w:sz w:val="18"/>
                <w:szCs w:val="18"/>
              </w:rPr>
              <w:t>不</w:t>
            </w:r>
            <w:r>
              <w:rPr>
                <w:rFonts w:hint="eastAsia" w:eastAsia="仿宋_GB2312" w:cs="宋体"/>
                <w:color w:val="000000" w:themeColor="text1"/>
                <w:kern w:val="0"/>
                <w:sz w:val="18"/>
                <w:szCs w:val="18"/>
              </w:rPr>
              <w:t>分层的</w:t>
            </w:r>
            <w:r>
              <w:rPr>
                <w:rFonts w:hint="eastAsia" w:eastAsia="仿宋_GB2312"/>
                <w:color w:val="000000" w:themeColor="text1"/>
                <w:kern w:val="0"/>
                <w:sz w:val="18"/>
                <w:szCs w:val="18"/>
              </w:rPr>
              <w:t>“</w:t>
            </w:r>
            <w:r>
              <w:rPr>
                <w:rFonts w:hint="eastAsia" w:eastAsia="仿宋_GB2312" w:cs="宋体"/>
                <w:color w:val="000000" w:themeColor="text1"/>
                <w:kern w:val="0"/>
                <w:sz w:val="18"/>
                <w:szCs w:val="18"/>
              </w:rPr>
              <w:t>一面墙”等开</w:t>
            </w:r>
            <w:r>
              <w:rPr>
                <w:rFonts w:hint="eastAsia" w:eastAsia="仿宋_GB2312"/>
                <w:color w:val="000000" w:themeColor="text1"/>
                <w:kern w:val="0"/>
                <w:sz w:val="18"/>
                <w:szCs w:val="18"/>
              </w:rPr>
              <w:t>采</w:t>
            </w:r>
            <w:r>
              <w:rPr>
                <w:rFonts w:hint="eastAsia" w:eastAsia="仿宋_GB2312" w:cs="宋体"/>
                <w:color w:val="000000" w:themeColor="text1"/>
                <w:kern w:val="0"/>
                <w:sz w:val="18"/>
                <w:szCs w:val="18"/>
              </w:rPr>
              <w:t>方式。</w:t>
            </w:r>
          </w:p>
          <w:p w14:paraId="5374FF4D">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不具备实施中深孔爆破条件的，由所在地安全生产监督管理部门聘请有关专家进行论证，经论证符合要求的，方可采用浅孔爆</w:t>
            </w:r>
            <w:r>
              <w:rPr>
                <w:rFonts w:hint="eastAsia" w:eastAsia="仿宋_GB2312"/>
                <w:color w:val="000000" w:themeColor="text1"/>
                <w:kern w:val="0"/>
                <w:sz w:val="18"/>
                <w:szCs w:val="18"/>
              </w:rPr>
              <w:t>破</w:t>
            </w:r>
            <w:r>
              <w:rPr>
                <w:rFonts w:hint="eastAsia" w:eastAsia="仿宋_GB2312" w:cs="宋体"/>
                <w:color w:val="000000" w:themeColor="text1"/>
                <w:kern w:val="0"/>
                <w:sz w:val="18"/>
                <w:szCs w:val="18"/>
              </w:rPr>
              <w:t>开采。</w:t>
            </w:r>
          </w:p>
          <w:p w14:paraId="7CFB8DAC">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四条：不采用爆破方式直接使用挖掘机进行采矿作业的，台阶高度不得超过挖掘机最大挖</w:t>
            </w:r>
            <w:r>
              <w:rPr>
                <w:rFonts w:hint="eastAsia" w:eastAsia="仿宋_GB2312"/>
                <w:color w:val="000000" w:themeColor="text1"/>
                <w:kern w:val="0"/>
                <w:sz w:val="18"/>
                <w:szCs w:val="18"/>
              </w:rPr>
              <w:t>掘</w:t>
            </w:r>
            <w:r>
              <w:rPr>
                <w:rFonts w:hint="eastAsia" w:eastAsia="仿宋_GB2312" w:cs="宋体"/>
                <w:color w:val="000000" w:themeColor="text1"/>
                <w:kern w:val="0"/>
                <w:sz w:val="18"/>
                <w:szCs w:val="18"/>
              </w:rPr>
              <w:t>高度。</w:t>
            </w:r>
          </w:p>
          <w:p w14:paraId="17770846">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五条：小型露天采石场应当采用台阶式开采。不能采用台阶式开采的，应当自上而下分层顺</w:t>
            </w:r>
            <w:r>
              <w:rPr>
                <w:rFonts w:hint="eastAsia" w:eastAsia="仿宋_GB2312"/>
                <w:color w:val="000000" w:themeColor="text1"/>
                <w:kern w:val="0"/>
                <w:sz w:val="18"/>
                <w:szCs w:val="18"/>
              </w:rPr>
              <w:t>序</w:t>
            </w:r>
            <w:r>
              <w:rPr>
                <w:rFonts w:hint="eastAsia" w:eastAsia="仿宋_GB2312" w:cs="宋体"/>
                <w:color w:val="000000" w:themeColor="text1"/>
                <w:kern w:val="0"/>
                <w:sz w:val="18"/>
                <w:szCs w:val="18"/>
              </w:rPr>
              <w:t>开采。</w:t>
            </w:r>
          </w:p>
          <w:p w14:paraId="06672472">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分层开采的分层高度、最大开采高度（第一分层的坡顶</w:t>
            </w:r>
            <w:r>
              <w:rPr>
                <w:rFonts w:hint="eastAsia" w:eastAsia="仿宋_GB2312" w:cs="宋体"/>
                <w:color w:val="000000" w:themeColor="text1"/>
                <w:spacing w:val="-2"/>
                <w:kern w:val="0"/>
                <w:sz w:val="18"/>
                <w:szCs w:val="18"/>
              </w:rPr>
              <w:t>线到最后一分层的坡底线的垂直距离）和最终边坡角由设计确定，实施浅孔爆破作业时，分层数</w:t>
            </w:r>
            <w:r>
              <w:rPr>
                <w:rFonts w:hint="eastAsia" w:eastAsia="仿宋_GB2312"/>
                <w:color w:val="000000" w:themeColor="text1"/>
                <w:spacing w:val="-2"/>
                <w:kern w:val="0"/>
                <w:sz w:val="18"/>
                <w:szCs w:val="18"/>
              </w:rPr>
              <w:t>不</w:t>
            </w:r>
            <w:r>
              <w:rPr>
                <w:rFonts w:hint="eastAsia" w:eastAsia="仿宋_GB2312" w:cs="宋体"/>
                <w:color w:val="000000" w:themeColor="text1"/>
                <w:spacing w:val="-2"/>
                <w:kern w:val="0"/>
                <w:sz w:val="18"/>
                <w:szCs w:val="18"/>
              </w:rPr>
              <w:t>得超过6个，最大开采高度</w:t>
            </w:r>
            <w:r>
              <w:rPr>
                <w:rFonts w:hint="eastAsia" w:eastAsia="仿宋_GB2312"/>
                <w:color w:val="000000" w:themeColor="text1"/>
                <w:spacing w:val="-2"/>
                <w:kern w:val="0"/>
                <w:sz w:val="18"/>
                <w:szCs w:val="18"/>
              </w:rPr>
              <w:t>不得</w:t>
            </w:r>
            <w:r>
              <w:rPr>
                <w:rFonts w:hint="eastAsia" w:eastAsia="仿宋_GB2312" w:cs="宋体"/>
                <w:color w:val="000000" w:themeColor="text1"/>
                <w:spacing w:val="-2"/>
                <w:kern w:val="0"/>
                <w:sz w:val="18"/>
                <w:szCs w:val="18"/>
              </w:rPr>
              <w:t>超过30米；实施中深孔爆破作业时，分层高度</w:t>
            </w:r>
            <w:r>
              <w:rPr>
                <w:rFonts w:hint="eastAsia" w:eastAsia="仿宋_GB2312"/>
                <w:color w:val="000000" w:themeColor="text1"/>
                <w:spacing w:val="-2"/>
                <w:kern w:val="0"/>
                <w:sz w:val="18"/>
                <w:szCs w:val="18"/>
              </w:rPr>
              <w:t>不得</w:t>
            </w:r>
            <w:r>
              <w:rPr>
                <w:rFonts w:hint="eastAsia" w:eastAsia="仿宋_GB2312" w:cs="宋体"/>
                <w:color w:val="000000" w:themeColor="text1"/>
                <w:spacing w:val="-2"/>
                <w:kern w:val="0"/>
                <w:sz w:val="18"/>
                <w:szCs w:val="18"/>
              </w:rPr>
              <w:t>超过20米，分层数</w:t>
            </w:r>
            <w:r>
              <w:rPr>
                <w:rFonts w:hint="eastAsia" w:eastAsia="仿宋_GB2312"/>
                <w:color w:val="000000" w:themeColor="text1"/>
                <w:spacing w:val="-2"/>
                <w:kern w:val="0"/>
                <w:sz w:val="18"/>
                <w:szCs w:val="18"/>
              </w:rPr>
              <w:t>不</w:t>
            </w:r>
            <w:r>
              <w:rPr>
                <w:rFonts w:hint="eastAsia" w:eastAsia="仿宋_GB2312" w:cs="宋体"/>
                <w:color w:val="000000" w:themeColor="text1"/>
                <w:spacing w:val="-2"/>
                <w:kern w:val="0"/>
                <w:sz w:val="18"/>
                <w:szCs w:val="18"/>
              </w:rPr>
              <w:t>得超过3个，最大开采高度</w:t>
            </w:r>
            <w:r>
              <w:rPr>
                <w:rFonts w:hint="eastAsia" w:eastAsia="仿宋_GB2312"/>
                <w:color w:val="000000" w:themeColor="text1"/>
                <w:spacing w:val="-2"/>
                <w:kern w:val="0"/>
                <w:sz w:val="18"/>
                <w:szCs w:val="18"/>
              </w:rPr>
              <w:t>不得</w:t>
            </w:r>
            <w:r>
              <w:rPr>
                <w:rFonts w:hint="eastAsia" w:eastAsia="仿宋_GB2312" w:cs="宋体"/>
                <w:color w:val="000000" w:themeColor="text1"/>
                <w:spacing w:val="-2"/>
                <w:kern w:val="0"/>
                <w:sz w:val="18"/>
                <w:szCs w:val="18"/>
              </w:rPr>
              <w:t>超过</w:t>
            </w:r>
            <w:r>
              <w:rPr>
                <w:rFonts w:hint="eastAsia" w:eastAsia="仿宋_GB2312"/>
                <w:color w:val="000000" w:themeColor="text1"/>
                <w:spacing w:val="-2"/>
                <w:kern w:val="0"/>
                <w:sz w:val="18"/>
                <w:szCs w:val="18"/>
              </w:rPr>
              <w:t>6</w:t>
            </w:r>
            <w:r>
              <w:rPr>
                <w:rFonts w:hint="eastAsia" w:eastAsia="仿宋_GB2312" w:cs="宋体"/>
                <w:color w:val="000000" w:themeColor="text1"/>
                <w:spacing w:val="-2"/>
                <w:kern w:val="0"/>
                <w:sz w:val="18"/>
                <w:szCs w:val="18"/>
              </w:rPr>
              <w:t>0米。</w:t>
            </w:r>
          </w:p>
          <w:p w14:paraId="4DB8C087">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分层开采的凿岩平台宽度由设计确定，最小凿岩平台宽度</w:t>
            </w:r>
            <w:r>
              <w:rPr>
                <w:rFonts w:hint="eastAsia" w:eastAsia="仿宋_GB2312"/>
                <w:color w:val="000000" w:themeColor="text1"/>
                <w:kern w:val="0"/>
                <w:sz w:val="18"/>
                <w:szCs w:val="18"/>
              </w:rPr>
              <w:t>不</w:t>
            </w:r>
            <w:r>
              <w:rPr>
                <w:rFonts w:hint="eastAsia" w:eastAsia="仿宋_GB2312" w:cs="宋体"/>
                <w:color w:val="000000" w:themeColor="text1"/>
                <w:kern w:val="0"/>
                <w:sz w:val="18"/>
                <w:szCs w:val="18"/>
              </w:rPr>
              <w:t>得小</w:t>
            </w:r>
            <w:r>
              <w:rPr>
                <w:rFonts w:hint="eastAsia" w:eastAsia="仿宋_GB2312"/>
                <w:color w:val="000000" w:themeColor="text1"/>
                <w:kern w:val="0"/>
                <w:sz w:val="18"/>
                <w:szCs w:val="18"/>
              </w:rPr>
              <w:t>于</w:t>
            </w:r>
            <w:r>
              <w:rPr>
                <w:rFonts w:hint="eastAsia" w:eastAsia="仿宋_GB2312" w:cs="宋体"/>
                <w:color w:val="000000" w:themeColor="text1"/>
                <w:kern w:val="0"/>
                <w:sz w:val="18"/>
                <w:szCs w:val="18"/>
              </w:rPr>
              <w:t>4米。</w:t>
            </w:r>
          </w:p>
          <w:p w14:paraId="212BAD9B">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分层开采的底部装运平台宽度由设计确定，且应当满足调车作业所需的最小平台宽</w:t>
            </w:r>
            <w:r>
              <w:rPr>
                <w:rFonts w:hint="eastAsia" w:eastAsia="仿宋_GB2312"/>
                <w:color w:val="000000" w:themeColor="text1"/>
                <w:kern w:val="0"/>
                <w:sz w:val="18"/>
                <w:szCs w:val="18"/>
              </w:rPr>
              <w:t>度</w:t>
            </w:r>
            <w:r>
              <w:rPr>
                <w:rFonts w:hint="eastAsia" w:eastAsia="仿宋_GB2312" w:cs="宋体"/>
                <w:color w:val="000000" w:themeColor="text1"/>
                <w:kern w:val="0"/>
                <w:sz w:val="18"/>
                <w:szCs w:val="18"/>
              </w:rPr>
              <w:t>要求。</w:t>
            </w:r>
          </w:p>
          <w:p w14:paraId="54CCD404">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六条：小型露天采石场应当遵守国家有关民用爆炸物品和爆破作业的安全规定，由具有相应资格的爆破作业人员进行爆破，设置爆破警戒范围，实行定时爆破制度。不得在爆破警戒范围</w:t>
            </w:r>
            <w:r>
              <w:rPr>
                <w:rFonts w:hint="eastAsia" w:eastAsia="仿宋_GB2312"/>
                <w:color w:val="000000" w:themeColor="text1"/>
                <w:kern w:val="0"/>
                <w:sz w:val="18"/>
                <w:szCs w:val="18"/>
              </w:rPr>
              <w:t>内</w:t>
            </w:r>
            <w:r>
              <w:rPr>
                <w:rFonts w:hint="eastAsia" w:eastAsia="仿宋_GB2312" w:cs="宋体"/>
                <w:color w:val="000000" w:themeColor="text1"/>
                <w:kern w:val="0"/>
                <w:sz w:val="18"/>
                <w:szCs w:val="18"/>
              </w:rPr>
              <w:t>避炮。</w:t>
            </w:r>
          </w:p>
          <w:p w14:paraId="234616DC">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禁止在雷雨、大雾、大风等恶劣天气条件下进行爆破作业。雷电高发地区应当选用非电起</w:t>
            </w:r>
            <w:r>
              <w:rPr>
                <w:rFonts w:hint="eastAsia" w:eastAsia="仿宋_GB2312"/>
                <w:color w:val="000000" w:themeColor="text1"/>
                <w:kern w:val="0"/>
                <w:sz w:val="18"/>
                <w:szCs w:val="18"/>
              </w:rPr>
              <w:t>爆</w:t>
            </w:r>
            <w:r>
              <w:rPr>
                <w:rFonts w:hint="eastAsia" w:eastAsia="仿宋_GB2312" w:cs="宋体"/>
                <w:color w:val="000000" w:themeColor="text1"/>
                <w:kern w:val="0"/>
                <w:sz w:val="18"/>
                <w:szCs w:val="18"/>
              </w:rPr>
              <w:t>系统。</w:t>
            </w:r>
          </w:p>
          <w:p w14:paraId="6720A061">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七条：对爆破后产生的大块矿岩应当采用机械方式进行破碎，不得使用爆破方式进行二</w:t>
            </w:r>
            <w:r>
              <w:rPr>
                <w:rFonts w:hint="eastAsia" w:eastAsia="仿宋_GB2312"/>
                <w:color w:val="000000" w:themeColor="text1"/>
                <w:kern w:val="0"/>
                <w:sz w:val="18"/>
                <w:szCs w:val="18"/>
              </w:rPr>
              <w:t>次</w:t>
            </w:r>
            <w:r>
              <w:rPr>
                <w:rFonts w:hint="eastAsia" w:eastAsia="仿宋_GB2312" w:cs="宋体"/>
                <w:color w:val="000000" w:themeColor="text1"/>
                <w:kern w:val="0"/>
                <w:sz w:val="18"/>
                <w:szCs w:val="18"/>
              </w:rPr>
              <w:t>破碎。</w:t>
            </w:r>
          </w:p>
          <w:p w14:paraId="58CECC2B">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第十</w:t>
            </w:r>
            <w:r>
              <w:rPr>
                <w:rFonts w:hint="eastAsia" w:eastAsia="仿宋_GB2312" w:cs="宋体"/>
                <w:color w:val="000000" w:themeColor="text1"/>
                <w:kern w:val="0"/>
                <w:sz w:val="18"/>
                <w:szCs w:val="18"/>
              </w:rPr>
              <w:t>九条：采石场上部需要剥离的，剥离工作面应当超前于开</w:t>
            </w:r>
            <w:r>
              <w:rPr>
                <w:rFonts w:hint="eastAsia" w:eastAsia="仿宋_GB2312"/>
                <w:color w:val="000000" w:themeColor="text1"/>
                <w:kern w:val="0"/>
                <w:sz w:val="18"/>
                <w:szCs w:val="18"/>
              </w:rPr>
              <w:t>采</w:t>
            </w:r>
            <w:r>
              <w:rPr>
                <w:rFonts w:hint="eastAsia" w:eastAsia="仿宋_GB2312" w:cs="宋体"/>
                <w:color w:val="000000" w:themeColor="text1"/>
                <w:kern w:val="0"/>
                <w:sz w:val="18"/>
                <w:szCs w:val="18"/>
              </w:rPr>
              <w:t>工作面4</w:t>
            </w:r>
            <w:r>
              <w:rPr>
                <w:rFonts w:hint="eastAsia" w:eastAsia="仿宋_GB2312"/>
                <w:color w:val="000000" w:themeColor="text1"/>
                <w:kern w:val="0"/>
                <w:sz w:val="18"/>
                <w:szCs w:val="18"/>
              </w:rPr>
              <w:t>米</w:t>
            </w:r>
            <w:r>
              <w:rPr>
                <w:rFonts w:hint="eastAsia" w:eastAsia="仿宋_GB2312" w:cs="宋体"/>
                <w:color w:val="000000" w:themeColor="text1"/>
                <w:kern w:val="0"/>
                <w:sz w:val="18"/>
                <w:szCs w:val="18"/>
              </w:rPr>
              <w:t>以上。</w:t>
            </w:r>
          </w:p>
          <w:p w14:paraId="53F226E6">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olor w:val="000000" w:themeColor="text1"/>
                <w:kern w:val="0"/>
                <w:sz w:val="18"/>
                <w:szCs w:val="18"/>
              </w:rPr>
              <w:t>第二</w:t>
            </w:r>
            <w:r>
              <w:rPr>
                <w:rFonts w:hint="eastAsia" w:eastAsia="仿宋_GB2312" w:cs="宋体"/>
                <w:color w:val="000000" w:themeColor="text1"/>
                <w:kern w:val="0"/>
                <w:sz w:val="18"/>
                <w:szCs w:val="18"/>
              </w:rPr>
              <w:t>十条：小型露天采石场在作业前和作业中以及每次爆破后，应当对坡面进行安全检查。发现工作面有裂痕，或者在坡面上有浮石、危石和伞檐体可能塌落时，应当立即停止作业并撤离人员至安全地点，采取安全措施和消</w:t>
            </w:r>
            <w:r>
              <w:rPr>
                <w:rFonts w:hint="eastAsia" w:eastAsia="仿宋_GB2312"/>
                <w:color w:val="000000" w:themeColor="text1"/>
                <w:kern w:val="0"/>
                <w:sz w:val="18"/>
                <w:szCs w:val="18"/>
              </w:rPr>
              <w:t>除</w:t>
            </w:r>
            <w:r>
              <w:rPr>
                <w:rFonts w:hint="eastAsia" w:eastAsia="仿宋_GB2312" w:cs="宋体"/>
                <w:color w:val="000000" w:themeColor="text1"/>
                <w:kern w:val="0"/>
                <w:sz w:val="18"/>
                <w:szCs w:val="18"/>
              </w:rPr>
              <w:t>隐患。</w:t>
            </w:r>
          </w:p>
          <w:p w14:paraId="7B879A6B">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第</w:t>
            </w:r>
            <w:r>
              <w:rPr>
                <w:rFonts w:hint="eastAsia" w:eastAsia="仿宋_GB2312"/>
                <w:color w:val="000000" w:themeColor="text1"/>
                <w:kern w:val="0"/>
                <w:sz w:val="18"/>
                <w:szCs w:val="18"/>
              </w:rPr>
              <w:t>二十</w:t>
            </w:r>
            <w:r>
              <w:rPr>
                <w:rFonts w:hint="eastAsia" w:eastAsia="仿宋_GB2312" w:cs="宋体"/>
                <w:color w:val="000000" w:themeColor="text1"/>
                <w:kern w:val="0"/>
                <w:sz w:val="18"/>
                <w:szCs w:val="18"/>
              </w:rPr>
              <w:t>一条：在坡面上进行排险作业时，作业人员应当系安全带，不得站在危石、浮石上及悬空作业。严禁在同一坡面上下双层或者多层同</w:t>
            </w:r>
            <w:r>
              <w:rPr>
                <w:rFonts w:hint="eastAsia" w:eastAsia="仿宋_GB2312"/>
                <w:color w:val="000000" w:themeColor="text1"/>
                <w:kern w:val="0"/>
                <w:sz w:val="18"/>
                <w:szCs w:val="18"/>
              </w:rPr>
              <w:t>时</w:t>
            </w:r>
            <w:r>
              <w:rPr>
                <w:rFonts w:hint="eastAsia" w:eastAsia="仿宋_GB2312" w:cs="宋体"/>
                <w:color w:val="000000" w:themeColor="text1"/>
                <w:kern w:val="0"/>
                <w:sz w:val="18"/>
                <w:szCs w:val="18"/>
              </w:rPr>
              <w:t>作业。</w:t>
            </w:r>
          </w:p>
          <w:p w14:paraId="2DA4D27C">
            <w:pPr>
              <w:widowControl/>
              <w:adjustRightInd w:val="0"/>
              <w:snapToGrid w:val="0"/>
              <w:spacing w:line="212" w:lineRule="exact"/>
              <w:ind w:firstLine="312" w:firstLineChars="200"/>
              <w:rPr>
                <w:rFonts w:eastAsia="仿宋_GB2312" w:cs="宋体"/>
                <w:color w:val="000000" w:themeColor="text1"/>
                <w:spacing w:val="-12"/>
                <w:kern w:val="0"/>
                <w:sz w:val="18"/>
                <w:szCs w:val="18"/>
              </w:rPr>
            </w:pPr>
            <w:r>
              <w:rPr>
                <w:rFonts w:hint="eastAsia" w:eastAsia="仿宋_GB2312" w:cs="宋体"/>
                <w:color w:val="000000" w:themeColor="text1"/>
                <w:spacing w:val="-12"/>
                <w:kern w:val="0"/>
                <w:sz w:val="18"/>
                <w:szCs w:val="18"/>
              </w:rPr>
              <w:t>距工作台</w:t>
            </w:r>
            <w:r>
              <w:rPr>
                <w:rFonts w:hint="eastAsia" w:eastAsia="仿宋_GB2312"/>
                <w:color w:val="000000" w:themeColor="text1"/>
                <w:spacing w:val="-12"/>
                <w:kern w:val="0"/>
                <w:sz w:val="18"/>
                <w:szCs w:val="18"/>
              </w:rPr>
              <w:t>阶坡</w:t>
            </w:r>
            <w:r>
              <w:rPr>
                <w:rFonts w:hint="eastAsia" w:eastAsia="仿宋_GB2312" w:cs="宋体"/>
                <w:color w:val="000000" w:themeColor="text1"/>
                <w:spacing w:val="-12"/>
                <w:kern w:val="0"/>
                <w:sz w:val="18"/>
                <w:szCs w:val="18"/>
              </w:rPr>
              <w:t>底线50米范围内不得从事碎石加</w:t>
            </w:r>
            <w:r>
              <w:rPr>
                <w:rFonts w:hint="eastAsia" w:eastAsia="仿宋_GB2312"/>
                <w:color w:val="000000" w:themeColor="text1"/>
                <w:spacing w:val="-12"/>
                <w:kern w:val="0"/>
                <w:sz w:val="18"/>
                <w:szCs w:val="18"/>
              </w:rPr>
              <w:t>工</w:t>
            </w:r>
            <w:r>
              <w:rPr>
                <w:rFonts w:hint="eastAsia" w:eastAsia="仿宋_GB2312" w:cs="宋体"/>
                <w:color w:val="000000" w:themeColor="text1"/>
                <w:spacing w:val="-12"/>
                <w:kern w:val="0"/>
                <w:sz w:val="18"/>
                <w:szCs w:val="18"/>
              </w:rPr>
              <w:t>作业。</w:t>
            </w:r>
          </w:p>
          <w:p w14:paraId="6D2CAAA5">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第</w:t>
            </w:r>
            <w:r>
              <w:rPr>
                <w:rFonts w:hint="eastAsia" w:eastAsia="仿宋_GB2312"/>
                <w:color w:val="000000" w:themeColor="text1"/>
                <w:kern w:val="0"/>
                <w:sz w:val="18"/>
                <w:szCs w:val="18"/>
              </w:rPr>
              <w:t>二十</w:t>
            </w:r>
            <w:r>
              <w:rPr>
                <w:rFonts w:hint="eastAsia" w:eastAsia="仿宋_GB2312" w:cs="宋体"/>
                <w:color w:val="000000" w:themeColor="text1"/>
                <w:kern w:val="0"/>
                <w:sz w:val="18"/>
                <w:szCs w:val="18"/>
              </w:rPr>
              <w:t>二条：小型露天采石场应当采用机械铲装作业，严禁使用人工装</w:t>
            </w:r>
            <w:r>
              <w:rPr>
                <w:rFonts w:hint="eastAsia" w:eastAsia="仿宋_GB2312"/>
                <w:color w:val="000000" w:themeColor="text1"/>
                <w:kern w:val="0"/>
                <w:sz w:val="18"/>
                <w:szCs w:val="18"/>
              </w:rPr>
              <w:t>运</w:t>
            </w:r>
            <w:r>
              <w:rPr>
                <w:rFonts w:hint="eastAsia" w:eastAsia="仿宋_GB2312" w:cs="宋体"/>
                <w:color w:val="000000" w:themeColor="text1"/>
                <w:kern w:val="0"/>
                <w:sz w:val="18"/>
                <w:szCs w:val="18"/>
              </w:rPr>
              <w:t>矿岩。</w:t>
            </w:r>
          </w:p>
          <w:p w14:paraId="2E166C7E">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同一工作面有两台铲装机械作业时，最小间距应当大于铲装机械最大回</w:t>
            </w:r>
            <w:r>
              <w:rPr>
                <w:rFonts w:hint="eastAsia" w:eastAsia="仿宋_GB2312"/>
                <w:color w:val="000000" w:themeColor="text1"/>
                <w:kern w:val="0"/>
                <w:sz w:val="18"/>
                <w:szCs w:val="18"/>
              </w:rPr>
              <w:t>转</w:t>
            </w:r>
            <w:r>
              <w:rPr>
                <w:rFonts w:hint="eastAsia" w:eastAsia="仿宋_GB2312" w:cs="宋体"/>
                <w:color w:val="000000" w:themeColor="text1"/>
                <w:kern w:val="0"/>
                <w:sz w:val="18"/>
                <w:szCs w:val="18"/>
              </w:rPr>
              <w:t>半径</w:t>
            </w:r>
            <w:r>
              <w:rPr>
                <w:rFonts w:hint="eastAsia" w:eastAsia="仿宋_GB2312"/>
                <w:color w:val="000000" w:themeColor="text1"/>
                <w:kern w:val="0"/>
                <w:sz w:val="18"/>
                <w:szCs w:val="18"/>
              </w:rPr>
              <w:t>的</w:t>
            </w:r>
            <w:r>
              <w:rPr>
                <w:rFonts w:hint="eastAsia" w:eastAsia="仿宋_GB2312" w:cs="宋体"/>
                <w:color w:val="000000" w:themeColor="text1"/>
                <w:kern w:val="0"/>
                <w:sz w:val="18"/>
                <w:szCs w:val="18"/>
              </w:rPr>
              <w:t>2倍。</w:t>
            </w:r>
          </w:p>
          <w:p w14:paraId="60D3C70B">
            <w:pPr>
              <w:widowControl/>
              <w:adjustRightInd w:val="0"/>
              <w:snapToGrid w:val="0"/>
              <w:spacing w:line="212" w:lineRule="exact"/>
              <w:ind w:firstLine="360" w:firstLineChars="200"/>
              <w:rPr>
                <w:rFonts w:eastAsia="仿宋_GB2312"/>
                <w:color w:val="000000" w:themeColor="text1"/>
                <w:kern w:val="0"/>
                <w:sz w:val="18"/>
                <w:szCs w:val="18"/>
              </w:rPr>
            </w:pPr>
            <w:r>
              <w:rPr>
                <w:rFonts w:hint="eastAsia" w:eastAsia="仿宋_GB2312" w:cs="宋体"/>
                <w:color w:val="000000" w:themeColor="text1"/>
                <w:kern w:val="0"/>
                <w:sz w:val="18"/>
                <w:szCs w:val="18"/>
              </w:rPr>
              <w:t>严禁自卸汽车运载易燃、易爆物品；严禁超载运输；装载与运输作业时，严禁在驾驶室外侧、车斗</w:t>
            </w:r>
            <w:r>
              <w:rPr>
                <w:rFonts w:hint="eastAsia" w:eastAsia="仿宋_GB2312"/>
                <w:color w:val="000000" w:themeColor="text1"/>
                <w:kern w:val="0"/>
                <w:sz w:val="18"/>
                <w:szCs w:val="18"/>
              </w:rPr>
              <w:t>内</w:t>
            </w:r>
            <w:r>
              <w:rPr>
                <w:rFonts w:hint="eastAsia" w:eastAsia="仿宋_GB2312" w:cs="宋体"/>
                <w:color w:val="000000" w:themeColor="text1"/>
                <w:kern w:val="0"/>
                <w:sz w:val="18"/>
                <w:szCs w:val="18"/>
              </w:rPr>
              <w:t>站人。</w:t>
            </w:r>
          </w:p>
          <w:p w14:paraId="5D0F4DE3">
            <w:pPr>
              <w:widowControl/>
              <w:adjustRightInd w:val="0"/>
              <w:snapToGrid w:val="0"/>
              <w:spacing w:line="212" w:lineRule="exact"/>
              <w:ind w:firstLine="360" w:firstLineChars="200"/>
              <w:rPr>
                <w:rFonts w:eastAsia="仿宋_GB2312" w:cs="宋体"/>
                <w:color w:val="000000" w:themeColor="text1"/>
                <w:kern w:val="0"/>
                <w:sz w:val="18"/>
                <w:szCs w:val="18"/>
              </w:rPr>
            </w:pPr>
            <w:r>
              <w:rPr>
                <w:rFonts w:hint="eastAsia" w:eastAsia="仿宋_GB2312" w:cs="宋体"/>
                <w:color w:val="000000" w:themeColor="text1"/>
                <w:kern w:val="0"/>
                <w:sz w:val="18"/>
                <w:szCs w:val="18"/>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18"/>
                <w:szCs w:val="18"/>
              </w:rPr>
              <w:t>其</w:t>
            </w:r>
            <w:r>
              <w:rPr>
                <w:rFonts w:hint="eastAsia" w:eastAsia="仿宋_GB2312" w:cs="宋体"/>
                <w:color w:val="000000" w:themeColor="text1"/>
                <w:kern w:val="0"/>
                <w:sz w:val="18"/>
                <w:szCs w:val="18"/>
              </w:rPr>
              <w:t>职责。</w:t>
            </w:r>
          </w:p>
          <w:p w14:paraId="2B6CF9EC">
            <w:pPr>
              <w:widowControl/>
              <w:adjustRightInd w:val="0"/>
              <w:snapToGrid w:val="0"/>
              <w:spacing w:line="212" w:lineRule="exact"/>
              <w:ind w:firstLine="336" w:firstLineChars="200"/>
              <w:rPr>
                <w:rFonts w:eastAsia="仿宋_GB2312" w:cs="宋体"/>
                <w:color w:val="000000" w:themeColor="text1"/>
                <w:kern w:val="0"/>
                <w:sz w:val="20"/>
                <w:szCs w:val="20"/>
              </w:rPr>
            </w:pPr>
            <w:r>
              <w:rPr>
                <w:rFonts w:hint="eastAsia" w:eastAsia="仿宋_GB2312" w:cs="宋体"/>
                <w:color w:val="000000" w:themeColor="text1"/>
                <w:spacing w:val="-6"/>
                <w:kern w:val="0"/>
                <w:sz w:val="18"/>
                <w:szCs w:val="18"/>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55F2AB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6475A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5BE03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032C2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D907F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9E97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606D3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3E489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13240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F49D3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E05A9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A9709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8C6B7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2B53E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4F6A5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E1DE9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AC2BE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76978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30F58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2E750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0ECB1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25E88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78C62F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C23FC7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6C3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853147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62</w:t>
            </w:r>
          </w:p>
        </w:tc>
        <w:tc>
          <w:tcPr>
            <w:tcW w:w="567" w:type="dxa"/>
            <w:vAlign w:val="center"/>
          </w:tcPr>
          <w:p w14:paraId="17F5C8E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AB9853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对小型露天采石场的违反安全管理相关规定行为的处罚</w:t>
            </w:r>
          </w:p>
        </w:tc>
        <w:tc>
          <w:tcPr>
            <w:tcW w:w="567" w:type="dxa"/>
            <w:vAlign w:val="center"/>
          </w:tcPr>
          <w:p w14:paraId="78527E4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89D031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4A25EA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B65E47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【部门规章】《小型露天采石场安全管理与监督检查</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令第39</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w:t>
            </w:r>
            <w:r>
              <w:rPr>
                <w:rFonts w:hint="eastAsia" w:eastAsia="仿宋_GB2312"/>
                <w:color w:val="000000" w:themeColor="text1"/>
                <w:kern w:val="0"/>
                <w:sz w:val="20"/>
                <w:szCs w:val="20"/>
              </w:rPr>
              <w:t>管总</w:t>
            </w:r>
            <w:r>
              <w:rPr>
                <w:rFonts w:hint="eastAsia" w:eastAsia="仿宋_GB2312" w:cs="宋体"/>
                <w:color w:val="000000" w:themeColor="text1"/>
                <w:kern w:val="0"/>
                <w:sz w:val="20"/>
                <w:szCs w:val="20"/>
              </w:rPr>
              <w:t>局令第78号修正）</w:t>
            </w:r>
            <w:r>
              <w:rPr>
                <w:rFonts w:hint="eastAsia" w:eastAsia="仿宋_GB2312"/>
                <w:color w:val="000000" w:themeColor="text1"/>
                <w:kern w:val="0"/>
                <w:sz w:val="20"/>
                <w:szCs w:val="20"/>
              </w:rPr>
              <w:t>第四</w:t>
            </w:r>
            <w:r>
              <w:rPr>
                <w:rFonts w:hint="eastAsia" w:eastAsia="仿宋_GB2312" w:cs="宋体"/>
                <w:color w:val="000000" w:themeColor="text1"/>
                <w:kern w:val="0"/>
                <w:sz w:val="20"/>
                <w:szCs w:val="20"/>
              </w:rPr>
              <w:t>十条：违反本规定第二十三条、第二十四条、第二十五条、第二十八条规定的，给予警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ED3A97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三条：废石、废碴应当排放到废石场。废石场的设置应当符合设计要求和有关安全规定。顺山或顺沟排放废石、废碴的，应当有防止泥石流的具</w:t>
            </w:r>
            <w:r>
              <w:rPr>
                <w:rFonts w:hint="eastAsia" w:eastAsia="仿宋_GB2312"/>
                <w:color w:val="000000" w:themeColor="text1"/>
                <w:kern w:val="0"/>
                <w:sz w:val="20"/>
                <w:szCs w:val="20"/>
              </w:rPr>
              <w:t>体</w:t>
            </w:r>
            <w:r>
              <w:rPr>
                <w:rFonts w:hint="eastAsia" w:eastAsia="仿宋_GB2312" w:cs="宋体"/>
                <w:color w:val="000000" w:themeColor="text1"/>
                <w:kern w:val="0"/>
                <w:sz w:val="20"/>
                <w:szCs w:val="20"/>
              </w:rPr>
              <w:t>措施。</w:t>
            </w:r>
          </w:p>
          <w:p w14:paraId="0E2E4C8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四条：电气设备应当有接地、过流、漏电保护装置。变电所应当有独立的避雷系统和防火、防潮与防止小动物窜入带电部位</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措施。</w:t>
            </w:r>
          </w:p>
          <w:p w14:paraId="63E01DC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五条：小型露天采石场应当制定完善的防洪措施。对开采境界上方汇水影响安全的，应当设置</w:t>
            </w:r>
            <w:r>
              <w:rPr>
                <w:rFonts w:hint="eastAsia" w:eastAsia="仿宋_GB2312"/>
                <w:color w:val="000000" w:themeColor="text1"/>
                <w:kern w:val="0"/>
                <w:sz w:val="20"/>
                <w:szCs w:val="20"/>
              </w:rPr>
              <w:t>截</w:t>
            </w:r>
            <w:r>
              <w:rPr>
                <w:rFonts w:hint="eastAsia" w:eastAsia="仿宋_GB2312" w:cs="宋体"/>
                <w:color w:val="000000" w:themeColor="text1"/>
                <w:kern w:val="0"/>
                <w:sz w:val="20"/>
                <w:szCs w:val="20"/>
              </w:rPr>
              <w:t>水沟。</w:t>
            </w:r>
          </w:p>
          <w:p w14:paraId="0CD832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八条：小型露天采石场应当在每年年末测绘采石场开采现状平面图和剖面图，并归</w:t>
            </w:r>
            <w:r>
              <w:rPr>
                <w:rFonts w:hint="eastAsia" w:eastAsia="仿宋_GB2312"/>
                <w:color w:val="000000" w:themeColor="text1"/>
                <w:kern w:val="0"/>
                <w:sz w:val="20"/>
                <w:szCs w:val="20"/>
              </w:rPr>
              <w:t>档</w:t>
            </w:r>
            <w:r>
              <w:rPr>
                <w:rFonts w:hint="eastAsia" w:eastAsia="仿宋_GB2312" w:cs="宋体"/>
                <w:color w:val="000000" w:themeColor="text1"/>
                <w:kern w:val="0"/>
                <w:sz w:val="20"/>
                <w:szCs w:val="20"/>
              </w:rPr>
              <w:t>管理。</w:t>
            </w:r>
          </w:p>
          <w:p w14:paraId="3F30655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职责。</w:t>
            </w:r>
          </w:p>
          <w:p w14:paraId="376C16D9">
            <w:pPr>
              <w:widowControl/>
              <w:adjustRightInd w:val="0"/>
              <w:snapToGrid w:val="0"/>
              <w:spacing w:line="294" w:lineRule="exact"/>
              <w:ind w:firstLine="400" w:firstLineChars="200"/>
              <w:rPr>
                <w:rFonts w:eastAsia="仿宋_GB2312" w:cs="宋体"/>
                <w:color w:val="000000" w:themeColor="text1"/>
                <w:spacing w:val="-6"/>
                <w:kern w:val="0"/>
                <w:sz w:val="18"/>
                <w:szCs w:val="18"/>
              </w:rPr>
            </w:pPr>
            <w:r>
              <w:rPr>
                <w:rFonts w:hint="eastAsia" w:eastAsia="仿宋_GB2312" w:cs="宋体"/>
                <w:color w:val="000000" w:themeColor="text1"/>
                <w:kern w:val="0"/>
                <w:sz w:val="20"/>
                <w:szCs w:val="20"/>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445232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64624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C6770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22714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4FFEA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96DB4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5B5A6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A47FA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5A631F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BED51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24322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0CCBD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B734E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8694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136D3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3B7EE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9D075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E1F7A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027E6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4EAEE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7F355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6BD8B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CC85DF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559042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42F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2384A1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63</w:t>
            </w:r>
          </w:p>
        </w:tc>
        <w:tc>
          <w:tcPr>
            <w:tcW w:w="567" w:type="dxa"/>
            <w:vAlign w:val="center"/>
          </w:tcPr>
          <w:p w14:paraId="48FF3F25">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B595A0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对生产经营单位或尾矿库管理单位的尾矿库的违法安全管理规定行为的处罚</w:t>
            </w:r>
          </w:p>
        </w:tc>
        <w:tc>
          <w:tcPr>
            <w:tcW w:w="567" w:type="dxa"/>
            <w:vAlign w:val="center"/>
          </w:tcPr>
          <w:p w14:paraId="26A9BB2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6CA5E1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FB5720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9F4EAC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尾矿库安全监督管理规定》（2011年国家安全生产监督管理总局令第38号公布，2015年国家安全监管总局令第78号修正）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生产经营单位或者尾矿库管理单位违反本规定第二十三条规定的，依照《安全生产法》实施处罚。</w:t>
            </w:r>
          </w:p>
          <w:p w14:paraId="2C00325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第八条：第二款一等、二等、三等尾矿库应当安装在线监测系统。</w:t>
            </w:r>
          </w:p>
          <w:p w14:paraId="4BF5CDF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九条：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14:paraId="360EF07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第二十条：尾矿库经安全现状评价或者专家论证被确定为危库、险库和病库的，生产经营单位应当分别采取下列措施：</w:t>
            </w:r>
          </w:p>
          <w:p w14:paraId="002C2CF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（一）确定为危库的，应当立即停产，进行抢险，并向尾矿库所在地县级人民政府、安全生产监督管理部门和上级主管单位报告；</w:t>
            </w:r>
          </w:p>
          <w:p w14:paraId="2A1757C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（二）确定为险库的，应当立即停产，在限定的时间内消除险情，并向尾矿库所在地县级人民政府、安全生产监督管理部门和上级主管单位报告；</w:t>
            </w:r>
          </w:p>
          <w:p w14:paraId="59B3BCB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（三）确定为病库的，应当在限定的时间内按照正常库标准进行整治，消除事故隐患。</w:t>
            </w:r>
          </w:p>
          <w:p w14:paraId="0C01BCD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并每年至少进行一次演练。</w:t>
            </w:r>
          </w:p>
          <w:p w14:paraId="6880665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第二十二条：生产经营单位应当编制尾矿库年度、季度作业计划，严格按照作业计划生产运行，做好记录并长期保存。</w:t>
            </w:r>
          </w:p>
          <w:p w14:paraId="2647535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三条：生产经营单位应当建立尾矿库事故隐患排查治理制度，按照本规定和«尾矿库安全技术规程»的规定，及时发现并消除事故隐患。事故隐患排查治理情况应当如实记录，建立隐患排查治理档案，并向从业人员通报。</w:t>
            </w:r>
          </w:p>
          <w:p w14:paraId="6FF2CAD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第二十四条：尾矿库出现下列重大险情之一的，生产经营单位应当按照安全监管权限和职责立即报告当地县级安全生产监督管理部门和人民政府，并启动应急预案，进行抢险：</w:t>
            </w:r>
          </w:p>
          <w:p w14:paraId="7638BC1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（一）坝体出现严重的管涌、流土等现象的；</w:t>
            </w:r>
          </w:p>
          <w:p w14:paraId="552E7AC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（二）坝体出现严重裂缝、坍塌和滑动迹象的；</w:t>
            </w:r>
          </w:p>
          <w:p w14:paraId="520551D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（三）库内水位超过限制的最高洪水位的；</w:t>
            </w:r>
          </w:p>
          <w:p w14:paraId="7898656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（四）在用排水井倒塌或者排水管（洞）坍塌堵塞的；</w:t>
            </w:r>
          </w:p>
          <w:p w14:paraId="35E82CB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（五）其他危及尾矿库安全的重大险情。</w:t>
            </w:r>
          </w:p>
          <w:p w14:paraId="73282B2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第二十六条：未经生产经营单位进行技术论证并同意，以及尾矿库建设项目安全设施设计原审批部门批准，任何单位和个人不得在库区从事爆破、采砂、地下采矿等危害尾矿库安全的作业。</w:t>
            </w:r>
          </w:p>
          <w:p w14:paraId="6F880DD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第二十九条：第一款尾矿库运行到设计最终标高的前12个月内，生产经营单位应当进行闭库前的安全现状评价和闭库设计，闭库设计应当包括安全设施设计。</w:t>
            </w:r>
          </w:p>
          <w:p w14:paraId="3DE312B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第四十二条：本规定规定的行政处罚由安全生产监督管理部门决定。</w:t>
            </w:r>
          </w:p>
          <w:p w14:paraId="68BA1C9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法律、行政法规对行政处罚决定机关和处罚种类、幅度另有规定的，依照其规定。</w:t>
            </w:r>
          </w:p>
        </w:tc>
        <w:tc>
          <w:tcPr>
            <w:tcW w:w="2268" w:type="dxa"/>
            <w:vAlign w:val="center"/>
          </w:tcPr>
          <w:p w14:paraId="03085D8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FFD4E6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3001B3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28461D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E325FD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A7698B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E6A0F5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1B3E9F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38E7F9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9A3FF7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A0F157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DCA909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516CD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0954FF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AAF74C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48F925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E9FC8F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7440B9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EDC41C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D72EDE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34C37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3FE50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E5D3EB9">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67198D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ABD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93DA04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64</w:t>
            </w:r>
          </w:p>
        </w:tc>
        <w:tc>
          <w:tcPr>
            <w:tcW w:w="567" w:type="dxa"/>
            <w:vAlign w:val="center"/>
          </w:tcPr>
          <w:p w14:paraId="35B1972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8CBF97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对生产经营单位或尾矿库管理单位未经批准，擅自变更《尾矿库安全监督管理规定》第十八条规定的相关事项行为的处罚</w:t>
            </w:r>
          </w:p>
        </w:tc>
        <w:tc>
          <w:tcPr>
            <w:tcW w:w="567" w:type="dxa"/>
            <w:vAlign w:val="center"/>
          </w:tcPr>
          <w:p w14:paraId="3673E2A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4B3AA5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3F41F5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F0098C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【部门规章】《尾矿库安全监督管理</w:t>
            </w:r>
            <w:r>
              <w:rPr>
                <w:rFonts w:hint="eastAsia" w:eastAsia="仿宋_GB2312" w:cs="Calibri"/>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令第38</w:t>
            </w:r>
            <w:r>
              <w:rPr>
                <w:rFonts w:hint="eastAsia" w:eastAsia="仿宋_GB2312" w:cs="Calibri"/>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s="Calibri"/>
                <w:color w:val="000000" w:themeColor="text1"/>
                <w:kern w:val="0"/>
                <w:sz w:val="20"/>
                <w:szCs w:val="20"/>
              </w:rPr>
              <w:t>总局</w:t>
            </w:r>
            <w:r>
              <w:rPr>
                <w:rFonts w:hint="eastAsia" w:eastAsia="仿宋_GB2312" w:cs="宋体"/>
                <w:color w:val="000000" w:themeColor="text1"/>
                <w:kern w:val="0"/>
                <w:sz w:val="20"/>
                <w:szCs w:val="20"/>
              </w:rPr>
              <w:t>令第78号修正）</w:t>
            </w:r>
            <w:r>
              <w:rPr>
                <w:rFonts w:hint="eastAsia" w:eastAsia="仿宋_GB2312" w:cs="Calibri"/>
                <w:color w:val="000000" w:themeColor="text1"/>
                <w:kern w:val="0"/>
                <w:sz w:val="20"/>
                <w:szCs w:val="20"/>
              </w:rPr>
              <w:t>第四</w:t>
            </w:r>
            <w:r>
              <w:rPr>
                <w:rFonts w:hint="eastAsia" w:eastAsia="仿宋_GB2312" w:cs="宋体"/>
                <w:color w:val="000000" w:themeColor="text1"/>
                <w:kern w:val="0"/>
                <w:sz w:val="20"/>
                <w:szCs w:val="20"/>
              </w:rPr>
              <w:t>十条：生产经营单位或者尾矿库管理单位违反本规定第十八条规定的，给予警</w:t>
            </w:r>
            <w:r>
              <w:rPr>
                <w:rFonts w:hint="eastAsia" w:eastAsia="仿宋_GB2312" w:cs="Calibri"/>
                <w:color w:val="000000" w:themeColor="text1"/>
                <w:kern w:val="0"/>
                <w:sz w:val="20"/>
                <w:szCs w:val="20"/>
              </w:rPr>
              <w:t>告</w:t>
            </w:r>
            <w:r>
              <w:rPr>
                <w:rFonts w:hint="eastAsia" w:eastAsia="仿宋_GB2312" w:cs="宋体"/>
                <w:color w:val="000000" w:themeColor="text1"/>
                <w:kern w:val="0"/>
                <w:sz w:val="20"/>
                <w:szCs w:val="20"/>
              </w:rPr>
              <w:t>，并处3万元的罚款；情节严重的，依法责令停产整顿或者提请县级以上地方人民政府按照规定权限予</w:t>
            </w:r>
            <w:r>
              <w:rPr>
                <w:rFonts w:hint="eastAsia" w:eastAsia="仿宋_GB2312" w:cs="Calibri"/>
                <w:color w:val="000000" w:themeColor="text1"/>
                <w:kern w:val="0"/>
                <w:sz w:val="20"/>
                <w:szCs w:val="20"/>
              </w:rPr>
              <w:t>以</w:t>
            </w:r>
            <w:r>
              <w:rPr>
                <w:rFonts w:hint="eastAsia" w:eastAsia="仿宋_GB2312" w:cs="宋体"/>
                <w:color w:val="000000" w:themeColor="text1"/>
                <w:kern w:val="0"/>
                <w:sz w:val="20"/>
                <w:szCs w:val="20"/>
              </w:rPr>
              <w:t>关闭。</w:t>
            </w:r>
          </w:p>
          <w:p w14:paraId="7515DF1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Calibri"/>
                <w:color w:val="000000" w:themeColor="text1"/>
                <w:kern w:val="0"/>
                <w:sz w:val="20"/>
                <w:szCs w:val="20"/>
              </w:rPr>
              <w:t>第十</w:t>
            </w:r>
            <w:r>
              <w:rPr>
                <w:rFonts w:hint="eastAsia" w:eastAsia="仿宋_GB2312" w:cs="宋体"/>
                <w:color w:val="000000" w:themeColor="text1"/>
                <w:kern w:val="0"/>
                <w:sz w:val="20"/>
                <w:szCs w:val="20"/>
              </w:rPr>
              <w:t>八条：对生产运行的尾矿库，未经技术论证和安全生产监督管理部门的批准，任何单位和个人不得对下列事项进</w:t>
            </w:r>
            <w:r>
              <w:rPr>
                <w:rFonts w:hint="eastAsia" w:eastAsia="仿宋_GB2312" w:cs="Calibri"/>
                <w:color w:val="000000" w:themeColor="text1"/>
                <w:kern w:val="0"/>
                <w:sz w:val="20"/>
                <w:szCs w:val="20"/>
              </w:rPr>
              <w:t>行</w:t>
            </w:r>
            <w:r>
              <w:rPr>
                <w:rFonts w:hint="eastAsia" w:eastAsia="仿宋_GB2312" w:cs="宋体"/>
                <w:color w:val="000000" w:themeColor="text1"/>
                <w:kern w:val="0"/>
                <w:sz w:val="20"/>
                <w:szCs w:val="20"/>
              </w:rPr>
              <w:t>变更：</w:t>
            </w:r>
          </w:p>
          <w:p w14:paraId="0ECE4F4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（一）筑</w:t>
            </w:r>
            <w:r>
              <w:rPr>
                <w:rFonts w:hint="eastAsia" w:eastAsia="仿宋_GB2312" w:cs="Calibri"/>
                <w:color w:val="000000" w:themeColor="text1"/>
                <w:kern w:val="0"/>
                <w:sz w:val="20"/>
                <w:szCs w:val="20"/>
              </w:rPr>
              <w:t>坝</w:t>
            </w:r>
            <w:r>
              <w:rPr>
                <w:rFonts w:hint="eastAsia" w:eastAsia="仿宋_GB2312" w:cs="宋体"/>
                <w:color w:val="000000" w:themeColor="text1"/>
                <w:kern w:val="0"/>
                <w:sz w:val="20"/>
                <w:szCs w:val="20"/>
              </w:rPr>
              <w:t>方式；</w:t>
            </w:r>
          </w:p>
          <w:p w14:paraId="4803C56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（二）排</w:t>
            </w:r>
            <w:r>
              <w:rPr>
                <w:rFonts w:hint="eastAsia" w:eastAsia="仿宋_GB2312" w:cs="Calibri"/>
                <w:color w:val="000000" w:themeColor="text1"/>
                <w:kern w:val="0"/>
                <w:sz w:val="20"/>
                <w:szCs w:val="20"/>
              </w:rPr>
              <w:t>放</w:t>
            </w:r>
            <w:r>
              <w:rPr>
                <w:rFonts w:hint="eastAsia" w:eastAsia="仿宋_GB2312" w:cs="宋体"/>
                <w:color w:val="000000" w:themeColor="text1"/>
                <w:kern w:val="0"/>
                <w:sz w:val="20"/>
                <w:szCs w:val="20"/>
              </w:rPr>
              <w:t>方式；</w:t>
            </w:r>
          </w:p>
          <w:p w14:paraId="1993966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（三）尾矿物</w:t>
            </w:r>
            <w:r>
              <w:rPr>
                <w:rFonts w:hint="eastAsia" w:eastAsia="仿宋_GB2312" w:cs="Calibri"/>
                <w:color w:val="000000" w:themeColor="text1"/>
                <w:kern w:val="0"/>
                <w:sz w:val="20"/>
                <w:szCs w:val="20"/>
              </w:rPr>
              <w:t>化</w:t>
            </w:r>
            <w:r>
              <w:rPr>
                <w:rFonts w:hint="eastAsia" w:eastAsia="仿宋_GB2312" w:cs="宋体"/>
                <w:color w:val="000000" w:themeColor="text1"/>
                <w:kern w:val="0"/>
                <w:sz w:val="20"/>
                <w:szCs w:val="20"/>
              </w:rPr>
              <w:t>特性；</w:t>
            </w:r>
          </w:p>
          <w:p w14:paraId="3B8B170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（四）坝型、坝外坡坡比、最终堆积标高和最终坝轴线</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位置；</w:t>
            </w:r>
          </w:p>
          <w:p w14:paraId="1003A7F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（五）坝体防渗、排渗及反滤层</w:t>
            </w:r>
            <w:r>
              <w:rPr>
                <w:rFonts w:hint="eastAsia" w:eastAsia="仿宋_GB2312" w:cs="Calibri"/>
                <w:color w:val="000000" w:themeColor="text1"/>
                <w:kern w:val="0"/>
                <w:sz w:val="20"/>
                <w:szCs w:val="20"/>
              </w:rPr>
              <w:t>的</w:t>
            </w:r>
            <w:r>
              <w:rPr>
                <w:rFonts w:hint="eastAsia" w:eastAsia="仿宋_GB2312" w:cs="宋体"/>
                <w:color w:val="000000" w:themeColor="text1"/>
                <w:kern w:val="0"/>
                <w:sz w:val="20"/>
                <w:szCs w:val="20"/>
              </w:rPr>
              <w:t>设置；</w:t>
            </w:r>
          </w:p>
          <w:p w14:paraId="22CFBEB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（六）排洪系统的型式、布置</w:t>
            </w:r>
            <w:r>
              <w:rPr>
                <w:rFonts w:hint="eastAsia" w:eastAsia="仿宋_GB2312" w:cs="Calibri"/>
                <w:color w:val="000000" w:themeColor="text1"/>
                <w:kern w:val="0"/>
                <w:sz w:val="20"/>
                <w:szCs w:val="20"/>
              </w:rPr>
              <w:t>及</w:t>
            </w:r>
            <w:r>
              <w:rPr>
                <w:rFonts w:hint="eastAsia" w:eastAsia="仿宋_GB2312" w:cs="宋体"/>
                <w:color w:val="000000" w:themeColor="text1"/>
                <w:kern w:val="0"/>
                <w:sz w:val="20"/>
                <w:szCs w:val="20"/>
              </w:rPr>
              <w:t>尺寸；</w:t>
            </w:r>
          </w:p>
          <w:p w14:paraId="7D61C4F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（七）设计以外的尾矿、废料或者废水</w:t>
            </w:r>
            <w:r>
              <w:rPr>
                <w:rFonts w:hint="eastAsia" w:eastAsia="仿宋_GB2312" w:cs="Calibri"/>
                <w:color w:val="000000" w:themeColor="text1"/>
                <w:kern w:val="0"/>
                <w:sz w:val="20"/>
                <w:szCs w:val="20"/>
              </w:rPr>
              <w:t>进</w:t>
            </w:r>
            <w:r>
              <w:rPr>
                <w:rFonts w:hint="eastAsia" w:eastAsia="仿宋_GB2312" w:cs="宋体"/>
                <w:color w:val="000000" w:themeColor="text1"/>
                <w:kern w:val="0"/>
                <w:sz w:val="20"/>
                <w:szCs w:val="20"/>
              </w:rPr>
              <w:t>库等。</w:t>
            </w:r>
          </w:p>
          <w:p w14:paraId="4B1C264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第四十二条：本规定规定的行政处罚由安全生产监督管理部</w:t>
            </w:r>
            <w:r>
              <w:rPr>
                <w:rFonts w:hint="eastAsia" w:eastAsia="仿宋_GB2312" w:cs="Calibri"/>
                <w:color w:val="000000" w:themeColor="text1"/>
                <w:kern w:val="0"/>
                <w:sz w:val="20"/>
                <w:szCs w:val="20"/>
              </w:rPr>
              <w:t>门</w:t>
            </w:r>
            <w:r>
              <w:rPr>
                <w:rFonts w:hint="eastAsia" w:eastAsia="仿宋_GB2312" w:cs="宋体"/>
                <w:color w:val="000000" w:themeColor="text1"/>
                <w:kern w:val="0"/>
                <w:sz w:val="20"/>
                <w:szCs w:val="20"/>
              </w:rPr>
              <w:t>决定。</w:t>
            </w:r>
          </w:p>
          <w:p w14:paraId="7BA9375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法律、行政法规对行政处罚决定机关和处罚种类、幅度另有规定的，依照其规定。</w:t>
            </w:r>
          </w:p>
        </w:tc>
        <w:tc>
          <w:tcPr>
            <w:tcW w:w="2268" w:type="dxa"/>
            <w:vAlign w:val="center"/>
          </w:tcPr>
          <w:p w14:paraId="56BDD1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C7E78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1C5E1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0B708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CA596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D2324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45FE8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5F4D0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C8790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5585A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AD322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F6E3A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FF79A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93453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143D6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8BF65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AE4E3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637C5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879FF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15F2E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290D4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55AB4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BE08F0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652426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AC5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CEEDCD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65</w:t>
            </w:r>
          </w:p>
        </w:tc>
        <w:tc>
          <w:tcPr>
            <w:tcW w:w="567" w:type="dxa"/>
            <w:vAlign w:val="center"/>
          </w:tcPr>
          <w:p w14:paraId="272DE6C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7EA696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对生产经营单位或尾矿库管理单位未按规定在一年内完成闭库等行为的处罚</w:t>
            </w:r>
          </w:p>
        </w:tc>
        <w:tc>
          <w:tcPr>
            <w:tcW w:w="567" w:type="dxa"/>
            <w:vAlign w:val="center"/>
          </w:tcPr>
          <w:p w14:paraId="5F8E061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5FE968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AD3396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6C2103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【部门规章】《尾矿库安全监督管理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令第38</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一条：生产经营单位违反本规定第二十八条第一款规定不主动实施闭库的，给予警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，并处3万元</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B6B8EA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w:t>
            </w:r>
            <w:r>
              <w:rPr>
                <w:rFonts w:hint="eastAsia" w:eastAsia="仿宋_GB2312"/>
                <w:color w:val="000000" w:themeColor="text1"/>
                <w:kern w:val="0"/>
                <w:sz w:val="20"/>
                <w:szCs w:val="20"/>
              </w:rPr>
              <w:t>条第</w:t>
            </w:r>
            <w:r>
              <w:rPr>
                <w:rFonts w:hint="eastAsia" w:eastAsia="仿宋_GB2312" w:cs="宋体"/>
                <w:color w:val="000000" w:themeColor="text1"/>
                <w:kern w:val="0"/>
                <w:sz w:val="20"/>
                <w:szCs w:val="20"/>
              </w:rPr>
              <w:t>一款：尾矿库运行到设计最终标高或者不再进行排尾作业的，应当在一年内完成闭库。特殊情况不能按期完成闭库的，应当报经相应的安全生产监督管理部门同意后方可延期，但延长期限</w:t>
            </w:r>
            <w:r>
              <w:rPr>
                <w:rFonts w:hint="eastAsia" w:eastAsia="仿宋_GB2312"/>
                <w:color w:val="000000" w:themeColor="text1"/>
                <w:kern w:val="0"/>
                <w:sz w:val="20"/>
                <w:szCs w:val="20"/>
              </w:rPr>
              <w:t>不</w:t>
            </w:r>
            <w:r>
              <w:rPr>
                <w:rFonts w:hint="eastAsia" w:eastAsia="仿宋_GB2312" w:cs="宋体"/>
                <w:color w:val="000000" w:themeColor="text1"/>
                <w:kern w:val="0"/>
                <w:sz w:val="20"/>
                <w:szCs w:val="20"/>
              </w:rPr>
              <w:t>得超过</w:t>
            </w:r>
            <w:r>
              <w:rPr>
                <w:rFonts w:hint="eastAsia" w:eastAsia="仿宋_GB2312"/>
                <w:color w:val="000000" w:themeColor="text1"/>
                <w:kern w:val="0"/>
                <w:sz w:val="20"/>
                <w:szCs w:val="20"/>
              </w:rPr>
              <w:t>6</w:t>
            </w:r>
            <w:r>
              <w:rPr>
                <w:rFonts w:hint="eastAsia" w:eastAsia="仿宋_GB2312" w:cs="宋体"/>
                <w:color w:val="000000" w:themeColor="text1"/>
                <w:kern w:val="0"/>
                <w:sz w:val="20"/>
                <w:szCs w:val="20"/>
              </w:rPr>
              <w:t>个月。</w:t>
            </w:r>
          </w:p>
          <w:p w14:paraId="40701C3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第四十二条：本规定规定的行政处罚由安全生产监督管理部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739963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法律、行政法规对行政处罚决定机关和处罚种类、幅度另有规定的，依照其规定。</w:t>
            </w:r>
          </w:p>
        </w:tc>
        <w:tc>
          <w:tcPr>
            <w:tcW w:w="2268" w:type="dxa"/>
            <w:vAlign w:val="center"/>
          </w:tcPr>
          <w:p w14:paraId="523940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9FEBF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E55CF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C0DA4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89C07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1D853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5E2F0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1A8B5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F703F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3669E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1582E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3D2BF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EDEED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D9DA0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A79F3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38C4D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21C06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9208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B8149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E0FFE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64FD6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327A3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D000B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483D28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C85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9E7B2A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66</w:t>
            </w:r>
          </w:p>
        </w:tc>
        <w:tc>
          <w:tcPr>
            <w:tcW w:w="567" w:type="dxa"/>
            <w:vAlign w:val="center"/>
          </w:tcPr>
          <w:p w14:paraId="3D7F6FB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CBF224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对地质勘探单位未按规定设立安全生产管理机构或配备专职安全生产管理人员的；特种作业人员未持证上岗作业的；从事坑探工程作业的人员未按照规定进行安全生产教育和培训等行为的处罚</w:t>
            </w:r>
          </w:p>
        </w:tc>
        <w:tc>
          <w:tcPr>
            <w:tcW w:w="567" w:type="dxa"/>
            <w:vAlign w:val="center"/>
          </w:tcPr>
          <w:p w14:paraId="23B615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A4AB91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896F3E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366975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【部门规章】《金属与非金属矿产资源地质勘探安全生产监督管理暂行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令第78号修订）第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五条：地质勘探单位有下列情形之一的，责令限期改正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可以处5万元以下的罚款；逾期未改正的，责令停产停业整</w:t>
            </w:r>
            <w:r>
              <w:rPr>
                <w:rFonts w:hint="eastAsia" w:eastAsia="仿宋_GB2312"/>
                <w:color w:val="000000" w:themeColor="text1"/>
                <w:kern w:val="0"/>
                <w:sz w:val="20"/>
                <w:szCs w:val="20"/>
              </w:rPr>
              <w:t>顿</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E4655A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（一）未按照本规定设立安全生产管理机构或者配备专职安全生产管理</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员的；</w:t>
            </w:r>
          </w:p>
          <w:p w14:paraId="6F8A8C5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（二）特种作业人员未持证上岗</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0A4B2D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（三）从事坑探工程作业的人员未按照规定进行安全生产教育和培</w:t>
            </w:r>
            <w:r>
              <w:rPr>
                <w:rFonts w:hint="eastAsia" w:eastAsia="仿宋_GB2312"/>
                <w:color w:val="000000" w:themeColor="text1"/>
                <w:kern w:val="0"/>
                <w:sz w:val="20"/>
                <w:szCs w:val="20"/>
              </w:rPr>
              <w:t>训</w:t>
            </w:r>
            <w:r>
              <w:rPr>
                <w:rFonts w:hint="eastAsia" w:eastAsia="仿宋_GB2312" w:cs="宋体"/>
                <w:color w:val="000000" w:themeColor="text1"/>
                <w:kern w:val="0"/>
                <w:sz w:val="20"/>
                <w:szCs w:val="20"/>
              </w:rPr>
              <w:t>的。</w:t>
            </w:r>
          </w:p>
          <w:p w14:paraId="338FCF6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第二十九条：本规定规定的行政处罚由县级以上安全生产监督管理部门实施。</w:t>
            </w:r>
          </w:p>
        </w:tc>
        <w:tc>
          <w:tcPr>
            <w:tcW w:w="2268" w:type="dxa"/>
            <w:vAlign w:val="center"/>
          </w:tcPr>
          <w:p w14:paraId="369F15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6D2EB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5C76B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1EB8C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B2A05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B5481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72310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11229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D3AC1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89CC6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0D743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D8260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60FC3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78F69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1D64E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48E66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8FB92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145E8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EB082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22873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F4370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68B3D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099439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66F641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A4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D6181D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67</w:t>
            </w:r>
          </w:p>
        </w:tc>
        <w:tc>
          <w:tcPr>
            <w:tcW w:w="567" w:type="dxa"/>
            <w:vAlign w:val="center"/>
          </w:tcPr>
          <w:p w14:paraId="59AADC8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4AB110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对地质勘探单位未按规定建立有关安全生产制度和规程的；未按照规定提取和使用安全生产费用的；坑探工程安全专篇未经安全生产监督管理部门审查同意擅自施工等行为的处罚</w:t>
            </w:r>
          </w:p>
        </w:tc>
        <w:tc>
          <w:tcPr>
            <w:tcW w:w="567" w:type="dxa"/>
            <w:vAlign w:val="center"/>
          </w:tcPr>
          <w:p w14:paraId="72D7260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B2EEC8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571DE1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71AB30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【部门规章】《金属与非金属矿产资源地质勘探安全生产监督管理暂行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01</w:t>
            </w:r>
            <w:r>
              <w:rPr>
                <w:rFonts w:hint="eastAsia" w:eastAsia="仿宋_GB2312" w:cs="宋体"/>
                <w:color w:val="000000" w:themeColor="text1"/>
                <w:kern w:val="0"/>
                <w:sz w:val="20"/>
                <w:szCs w:val="20"/>
              </w:rPr>
              <w:t>0</w:t>
            </w:r>
            <w:r>
              <w:rPr>
                <w:rFonts w:hint="eastAsia" w:eastAsia="仿宋_GB2312"/>
                <w:color w:val="000000" w:themeColor="text1"/>
                <w:kern w:val="0"/>
                <w:sz w:val="20"/>
                <w:szCs w:val="20"/>
              </w:rPr>
              <w:t>年</w:t>
            </w:r>
            <w:r>
              <w:rPr>
                <w:rFonts w:hint="eastAsia" w:eastAsia="仿宋_GB2312" w:cs="宋体"/>
                <w:color w:val="000000" w:themeColor="text1"/>
                <w:kern w:val="0"/>
                <w:sz w:val="20"/>
                <w:szCs w:val="20"/>
              </w:rPr>
              <w:t>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令第35号</w:t>
            </w:r>
            <w:r>
              <w:rPr>
                <w:rFonts w:hint="eastAsia" w:eastAsia="仿宋_GB2312"/>
                <w:color w:val="000000" w:themeColor="text1"/>
                <w:kern w:val="0"/>
                <w:sz w:val="20"/>
                <w:szCs w:val="20"/>
              </w:rPr>
              <w:t>公布，</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5年</w:t>
            </w:r>
            <w:r>
              <w:rPr>
                <w:rFonts w:hint="eastAsia" w:eastAsia="仿宋_GB2312" w:cs="宋体"/>
                <w:color w:val="000000" w:themeColor="text1"/>
                <w:kern w:val="0"/>
                <w:sz w:val="20"/>
                <w:szCs w:val="20"/>
              </w:rPr>
              <w:t>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令第78号修订）第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六条：地质勘探单位有下列情形之一的，给予警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D95520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（一）未按照本规定建立有关安全生产制度和</w:t>
            </w:r>
            <w:r>
              <w:rPr>
                <w:rFonts w:hint="eastAsia" w:eastAsia="仿宋_GB2312"/>
                <w:color w:val="000000" w:themeColor="text1"/>
                <w:kern w:val="0"/>
                <w:sz w:val="20"/>
                <w:szCs w:val="20"/>
              </w:rPr>
              <w:t>规</w:t>
            </w:r>
            <w:r>
              <w:rPr>
                <w:rFonts w:hint="eastAsia" w:eastAsia="仿宋_GB2312" w:cs="宋体"/>
                <w:color w:val="000000" w:themeColor="text1"/>
                <w:kern w:val="0"/>
                <w:sz w:val="20"/>
                <w:szCs w:val="20"/>
              </w:rPr>
              <w:t>程的；</w:t>
            </w:r>
          </w:p>
          <w:p w14:paraId="191B2DB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（二）未按照规定提取和使用安全生产</w:t>
            </w:r>
            <w:r>
              <w:rPr>
                <w:rFonts w:hint="eastAsia" w:eastAsia="仿宋_GB2312"/>
                <w:color w:val="000000" w:themeColor="text1"/>
                <w:kern w:val="0"/>
                <w:sz w:val="20"/>
                <w:szCs w:val="20"/>
              </w:rPr>
              <w:t>费</w:t>
            </w:r>
            <w:r>
              <w:rPr>
                <w:rFonts w:hint="eastAsia" w:eastAsia="仿宋_GB2312" w:cs="宋体"/>
                <w:color w:val="000000" w:themeColor="text1"/>
                <w:kern w:val="0"/>
                <w:sz w:val="20"/>
                <w:szCs w:val="20"/>
              </w:rPr>
              <w:t>用的；</w:t>
            </w:r>
          </w:p>
          <w:p w14:paraId="254221F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（三）坑探工程安全专篇未经安全生产监督管理部门审查同意擅自</w:t>
            </w:r>
            <w:r>
              <w:rPr>
                <w:rFonts w:hint="eastAsia" w:eastAsia="仿宋_GB2312"/>
                <w:color w:val="000000" w:themeColor="text1"/>
                <w:kern w:val="0"/>
                <w:sz w:val="20"/>
                <w:szCs w:val="20"/>
              </w:rPr>
              <w:t>施</w:t>
            </w:r>
            <w:r>
              <w:rPr>
                <w:rFonts w:hint="eastAsia" w:eastAsia="仿宋_GB2312" w:cs="宋体"/>
                <w:color w:val="000000" w:themeColor="text1"/>
                <w:kern w:val="0"/>
                <w:sz w:val="20"/>
                <w:szCs w:val="20"/>
              </w:rPr>
              <w:t>工的。</w:t>
            </w:r>
          </w:p>
          <w:p w14:paraId="78FBC0F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第二十九条：本规定规定的行政处罚由县级以上安全生产监督管理部门实施。</w:t>
            </w:r>
          </w:p>
        </w:tc>
        <w:tc>
          <w:tcPr>
            <w:tcW w:w="2268" w:type="dxa"/>
            <w:vAlign w:val="center"/>
          </w:tcPr>
          <w:p w14:paraId="44F136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2E046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8E99F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92A54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5E9CB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F8A5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BB2E2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E14FE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B2EA4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9247E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4E561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B0ADC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CE6A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9756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C2194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FD5D5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23C2C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A227A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3E381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022BB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5E137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1229C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77D80A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7B4DA5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441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C9FF45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68</w:t>
            </w:r>
          </w:p>
        </w:tc>
        <w:tc>
          <w:tcPr>
            <w:tcW w:w="567" w:type="dxa"/>
            <w:vAlign w:val="center"/>
          </w:tcPr>
          <w:p w14:paraId="7D778FD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233DB9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对地质勘探单位未按照规定向工作区域所在地县级安全生产监督管理部门备案行为的处罚</w:t>
            </w:r>
          </w:p>
        </w:tc>
        <w:tc>
          <w:tcPr>
            <w:tcW w:w="567" w:type="dxa"/>
            <w:vAlign w:val="center"/>
          </w:tcPr>
          <w:p w14:paraId="21CD9DA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D5DB37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1B43EF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9A66DE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【部门规章】《金属与非金属矿产资源地质勘探安全生产监督管理暂行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令第78号修订）第二十七条：地质勘探单位未按照规定向工作区域所在地县级安全生产监督管理部门备案的，给予警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5C5F9E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第二十九条：本规定规定的行政处罚由县级以上安全生产监督管理部门实施。</w:t>
            </w:r>
          </w:p>
        </w:tc>
        <w:tc>
          <w:tcPr>
            <w:tcW w:w="2268" w:type="dxa"/>
            <w:vAlign w:val="center"/>
          </w:tcPr>
          <w:p w14:paraId="6B30E7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A91F5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8B358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FAB32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3AFDA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AE0A0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5A43B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C2548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C91E2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B6C93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70EFD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67310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3CF11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6C090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4D0C1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8AE27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1A573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228F1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04434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1D680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C0838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1D5B4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EDD405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9D338A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4AC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C9D639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69</w:t>
            </w:r>
          </w:p>
        </w:tc>
        <w:tc>
          <w:tcPr>
            <w:tcW w:w="567" w:type="dxa"/>
            <w:vAlign w:val="center"/>
          </w:tcPr>
          <w:p w14:paraId="43D3E9E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7D5C58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对地质勘探单位将其承担的地质勘探工程项目转包给不具备安全生产条件或相应资质的地质勘探单位行为的处罚</w:t>
            </w:r>
          </w:p>
        </w:tc>
        <w:tc>
          <w:tcPr>
            <w:tcW w:w="567" w:type="dxa"/>
            <w:vAlign w:val="center"/>
          </w:tcPr>
          <w:p w14:paraId="7AB9A05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027388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5CA9D7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C6F466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【部门规章】《金属与非金属矿产资源地质勘探安全生产监督管理暂行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01</w:t>
            </w:r>
            <w:r>
              <w:rPr>
                <w:rFonts w:hint="eastAsia" w:eastAsia="仿宋_GB2312" w:cs="宋体"/>
                <w:color w:val="000000" w:themeColor="text1"/>
                <w:kern w:val="0"/>
                <w:sz w:val="20"/>
                <w:szCs w:val="20"/>
              </w:rPr>
              <w:t>0</w:t>
            </w:r>
            <w:r>
              <w:rPr>
                <w:rFonts w:hint="eastAsia" w:eastAsia="仿宋_GB2312"/>
                <w:color w:val="000000" w:themeColor="text1"/>
                <w:kern w:val="0"/>
                <w:sz w:val="20"/>
                <w:szCs w:val="20"/>
              </w:rPr>
              <w:t>年</w:t>
            </w:r>
            <w:r>
              <w:rPr>
                <w:rFonts w:hint="eastAsia" w:eastAsia="仿宋_GB2312" w:cs="宋体"/>
                <w:color w:val="000000" w:themeColor="text1"/>
                <w:kern w:val="0"/>
                <w:sz w:val="20"/>
                <w:szCs w:val="20"/>
              </w:rPr>
              <w:t>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令第35号</w:t>
            </w:r>
            <w:r>
              <w:rPr>
                <w:rFonts w:hint="eastAsia" w:eastAsia="仿宋_GB2312"/>
                <w:color w:val="000000" w:themeColor="text1"/>
                <w:kern w:val="0"/>
                <w:sz w:val="20"/>
                <w:szCs w:val="20"/>
              </w:rPr>
              <w:t>公布，</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w:t>
            </w:r>
            <w:r>
              <w:rPr>
                <w:rFonts w:hint="eastAsia" w:eastAsia="仿宋_GB2312"/>
                <w:color w:val="000000" w:themeColor="text1"/>
                <w:kern w:val="0"/>
                <w:sz w:val="20"/>
                <w:szCs w:val="20"/>
              </w:rPr>
              <w:t>5年</w:t>
            </w:r>
            <w:r>
              <w:rPr>
                <w:rFonts w:hint="eastAsia" w:eastAsia="仿宋_GB2312" w:cs="宋体"/>
                <w:color w:val="000000" w:themeColor="text1"/>
                <w:kern w:val="0"/>
                <w:sz w:val="20"/>
                <w:szCs w:val="20"/>
              </w:rPr>
              <w:t>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令第78号修订）第二十八条：地质勘探单位将其承担的地质勘探工程项目转包给不具备安全生产条件或者相应资质的地质勘探单位的，责令限期改正，没收违法所得；</w:t>
            </w:r>
            <w:r>
              <w:rPr>
                <w:rFonts w:hint="eastAsia" w:eastAsia="仿宋_GB2312"/>
                <w:color w:val="000000" w:themeColor="text1"/>
                <w:kern w:val="0"/>
                <w:sz w:val="20"/>
                <w:szCs w:val="20"/>
              </w:rPr>
              <w:t>违</w:t>
            </w:r>
            <w:r>
              <w:rPr>
                <w:rFonts w:hint="eastAsia" w:eastAsia="仿宋_GB2312" w:cs="宋体"/>
                <w:color w:val="000000" w:themeColor="text1"/>
                <w:kern w:val="0"/>
                <w:sz w:val="20"/>
                <w:szCs w:val="20"/>
              </w:rPr>
              <w:t>法所得5万元以上的，并处</w:t>
            </w:r>
            <w:r>
              <w:rPr>
                <w:rFonts w:hint="eastAsia" w:eastAsia="仿宋_GB2312"/>
                <w:color w:val="000000" w:themeColor="text1"/>
                <w:kern w:val="0"/>
                <w:sz w:val="20"/>
                <w:szCs w:val="20"/>
              </w:rPr>
              <w:t>违</w:t>
            </w:r>
            <w:r>
              <w:rPr>
                <w:rFonts w:hint="eastAsia" w:eastAsia="仿宋_GB2312" w:cs="宋体"/>
                <w:color w:val="000000" w:themeColor="text1"/>
                <w:kern w:val="0"/>
                <w:sz w:val="20"/>
                <w:szCs w:val="20"/>
              </w:rPr>
              <w:t>法所得</w:t>
            </w:r>
            <w:r>
              <w:rPr>
                <w:rFonts w:hint="eastAsia" w:eastAsia="仿宋_GB2312"/>
                <w:color w:val="000000" w:themeColor="text1"/>
                <w:kern w:val="0"/>
                <w:sz w:val="20"/>
                <w:szCs w:val="20"/>
              </w:rPr>
              <w:t>1</w:t>
            </w:r>
            <w:r>
              <w:rPr>
                <w:rFonts w:hint="eastAsia" w:eastAsia="仿宋_GB2312" w:cs="宋体"/>
                <w:color w:val="000000" w:themeColor="text1"/>
                <w:kern w:val="0"/>
                <w:sz w:val="20"/>
                <w:szCs w:val="20"/>
              </w:rPr>
              <w:t>倍以上5倍以下的罚款；没有违法所得或者违法</w:t>
            </w:r>
            <w:r>
              <w:rPr>
                <w:rFonts w:hint="eastAsia" w:eastAsia="仿宋_GB2312"/>
                <w:color w:val="000000" w:themeColor="text1"/>
                <w:kern w:val="0"/>
                <w:sz w:val="20"/>
                <w:szCs w:val="20"/>
              </w:rPr>
              <w:t>所</w:t>
            </w:r>
            <w:r>
              <w:rPr>
                <w:rFonts w:hint="eastAsia" w:eastAsia="仿宋_GB2312" w:cs="宋体"/>
                <w:color w:val="000000" w:themeColor="text1"/>
                <w:kern w:val="0"/>
                <w:sz w:val="20"/>
                <w:szCs w:val="20"/>
              </w:rPr>
              <w:t>得不足5万元的，单处</w:t>
            </w:r>
            <w:r>
              <w:rPr>
                <w:rFonts w:hint="eastAsia" w:eastAsia="仿宋_GB2312"/>
                <w:color w:val="000000" w:themeColor="text1"/>
                <w:kern w:val="0"/>
                <w:sz w:val="20"/>
                <w:szCs w:val="20"/>
              </w:rPr>
              <w:t>或</w:t>
            </w:r>
            <w:r>
              <w:rPr>
                <w:rFonts w:hint="eastAsia" w:eastAsia="仿宋_GB2312" w:cs="宋体"/>
                <w:color w:val="000000" w:themeColor="text1"/>
                <w:kern w:val="0"/>
                <w:sz w:val="20"/>
                <w:szCs w:val="20"/>
              </w:rPr>
              <w:t>者并处1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元以上5万元以下的罚款；导致发生生产安全事故给他人造成损害的，与承包方承担连带赔</w:t>
            </w:r>
            <w:r>
              <w:rPr>
                <w:rFonts w:hint="eastAsia" w:eastAsia="仿宋_GB2312"/>
                <w:color w:val="000000" w:themeColor="text1"/>
                <w:kern w:val="0"/>
                <w:sz w:val="20"/>
                <w:szCs w:val="20"/>
              </w:rPr>
              <w:t>偿</w:t>
            </w:r>
            <w:r>
              <w:rPr>
                <w:rFonts w:hint="eastAsia" w:eastAsia="仿宋_GB2312" w:cs="宋体"/>
                <w:color w:val="000000" w:themeColor="text1"/>
                <w:kern w:val="0"/>
                <w:sz w:val="20"/>
                <w:szCs w:val="20"/>
              </w:rPr>
              <w:t>责任。</w:t>
            </w:r>
          </w:p>
          <w:p w14:paraId="5454023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第二十九条：本规定规定的行政处罚由县级以上安全生产监督管理部门实施。</w:t>
            </w:r>
          </w:p>
        </w:tc>
        <w:tc>
          <w:tcPr>
            <w:tcW w:w="2268" w:type="dxa"/>
            <w:vAlign w:val="center"/>
          </w:tcPr>
          <w:p w14:paraId="0B6EF7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78647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AEF4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1A890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A72F3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ED549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2A2A9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CBEFF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1FC14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0B6DA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B2C7A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5B485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2142B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89016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5EC31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E951A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D1755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700BE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D3D49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897EC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7912F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83FCA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0CD7D3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1304DA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99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EBE93D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70</w:t>
            </w:r>
          </w:p>
        </w:tc>
        <w:tc>
          <w:tcPr>
            <w:tcW w:w="567" w:type="dxa"/>
            <w:vAlign w:val="center"/>
          </w:tcPr>
          <w:p w14:paraId="636E233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305486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对矿山企业未按照规定建立健全领导带班下井制度或未制定领导带班下井月度计划行为的处罚</w:t>
            </w:r>
          </w:p>
        </w:tc>
        <w:tc>
          <w:tcPr>
            <w:tcW w:w="567" w:type="dxa"/>
            <w:vAlign w:val="center"/>
          </w:tcPr>
          <w:p w14:paraId="2CC4F33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0B0D9A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358F73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74AB19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3BC561F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第十</w:t>
            </w:r>
            <w:r>
              <w:rPr>
                <w:rFonts w:hint="eastAsia" w:eastAsia="仿宋_GB2312" w:cs="宋体"/>
                <w:color w:val="000000" w:themeColor="text1"/>
                <w:kern w:val="0"/>
                <w:sz w:val="20"/>
                <w:szCs w:val="20"/>
              </w:rPr>
              <w:t>八条：矿山企业未按照规定建立健全领导带班下井制度或者未制定领导带班下井月度计划的，给予警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，并处3万元的罚款；对其主要负责人给予警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，并处1万元的罚款；情节严重的，依法暂扣其安全生产许可证，责令停产整顿。</w:t>
            </w:r>
          </w:p>
        </w:tc>
        <w:tc>
          <w:tcPr>
            <w:tcW w:w="2268" w:type="dxa"/>
            <w:vAlign w:val="center"/>
          </w:tcPr>
          <w:p w14:paraId="6556C9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9B6D5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F9581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8DD8A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F1E32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F8CA6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38146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4D731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282BCF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7B0BF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0FF7D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1AAEE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4ABAA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93EAC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A45D9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F3959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0369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44057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68F4A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C12A6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80A9F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4C530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C22821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E459A5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003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C6077B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71</w:t>
            </w:r>
          </w:p>
        </w:tc>
        <w:tc>
          <w:tcPr>
            <w:tcW w:w="567" w:type="dxa"/>
            <w:vAlign w:val="center"/>
          </w:tcPr>
          <w:p w14:paraId="33F9424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74A3DE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对矿山企业未制定、落实领导带班下井规定等行为的处罚</w:t>
            </w:r>
          </w:p>
        </w:tc>
        <w:tc>
          <w:tcPr>
            <w:tcW w:w="567" w:type="dxa"/>
            <w:vAlign w:val="center"/>
          </w:tcPr>
          <w:p w14:paraId="2CA68CF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494413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8EB138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830466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025C153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第十</w:t>
            </w:r>
            <w:r>
              <w:rPr>
                <w:rFonts w:hint="eastAsia" w:eastAsia="仿宋_GB2312" w:cs="宋体"/>
                <w:color w:val="000000" w:themeColor="text1"/>
                <w:kern w:val="0"/>
                <w:sz w:val="20"/>
                <w:szCs w:val="20"/>
              </w:rPr>
              <w:t>九条：矿山企业存在下列行为之一的，责令限期整</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，并处3万元的罚款；对其主要负责人给予警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，并处1万元</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554641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（一）未制定领导带班下井</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61D7656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（二）未按照规定公告领导带班下井月度</w:t>
            </w:r>
            <w:r>
              <w:rPr>
                <w:rFonts w:hint="eastAsia" w:eastAsia="仿宋_GB2312"/>
                <w:color w:val="000000" w:themeColor="text1"/>
                <w:kern w:val="0"/>
                <w:sz w:val="20"/>
                <w:szCs w:val="20"/>
              </w:rPr>
              <w:t>计</w:t>
            </w:r>
            <w:r>
              <w:rPr>
                <w:rFonts w:hint="eastAsia" w:eastAsia="仿宋_GB2312" w:cs="宋体"/>
                <w:color w:val="000000" w:themeColor="text1"/>
                <w:kern w:val="0"/>
                <w:sz w:val="20"/>
                <w:szCs w:val="20"/>
              </w:rPr>
              <w:t>划的；</w:t>
            </w:r>
          </w:p>
          <w:p w14:paraId="7A8F1E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（三）未按照规定公示领导带班下井月度计划完成情况的。</w:t>
            </w:r>
          </w:p>
        </w:tc>
        <w:tc>
          <w:tcPr>
            <w:tcW w:w="2268" w:type="dxa"/>
            <w:vAlign w:val="center"/>
          </w:tcPr>
          <w:p w14:paraId="52A520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49178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5E408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BA84B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3E18F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403B1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881CC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48E74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4C2F1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A79DB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4C417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0DC03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BCB0E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BCEF1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253A1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12464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7AD70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E26E7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2F5F3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F89D2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A2986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6CEA6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1A4EF2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9227C3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976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EB9457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72</w:t>
            </w:r>
          </w:p>
        </w:tc>
        <w:tc>
          <w:tcPr>
            <w:tcW w:w="567" w:type="dxa"/>
            <w:vAlign w:val="center"/>
          </w:tcPr>
          <w:p w14:paraId="5E8551F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1CFB48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对矿山企业领导未按照规定填写带班下井交接班记录、带班下井登记档案或弄虚作假等行为的处罚</w:t>
            </w:r>
          </w:p>
        </w:tc>
        <w:tc>
          <w:tcPr>
            <w:tcW w:w="567" w:type="dxa"/>
            <w:vAlign w:val="center"/>
          </w:tcPr>
          <w:p w14:paraId="1579653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C34977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C6373B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E47113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74C3CE0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第二</w:t>
            </w:r>
            <w:r>
              <w:rPr>
                <w:rFonts w:hint="eastAsia" w:eastAsia="仿宋_GB2312" w:cs="宋体"/>
                <w:color w:val="000000" w:themeColor="text1"/>
                <w:kern w:val="0"/>
                <w:sz w:val="20"/>
                <w:szCs w:val="20"/>
              </w:rPr>
              <w:t>十条：矿山企业领导未按照规定填写带班下井交接班记录、带班下井登记档案，或者弄虚作假的，给予警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，并处1万元的罚款。</w:t>
            </w:r>
          </w:p>
        </w:tc>
        <w:tc>
          <w:tcPr>
            <w:tcW w:w="2268" w:type="dxa"/>
            <w:vAlign w:val="center"/>
          </w:tcPr>
          <w:p w14:paraId="03C259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20842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C1816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B5A0C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AC792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1AD46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876D0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397B4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71F72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CCEB5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EDE50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B889A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3E23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428A6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23779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C4664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9F6C8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7341B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82E0E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83DFC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3746D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D9C34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ADD306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1CEE7B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D2C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92995E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73</w:t>
            </w:r>
          </w:p>
        </w:tc>
        <w:tc>
          <w:tcPr>
            <w:tcW w:w="567" w:type="dxa"/>
            <w:vAlign w:val="center"/>
          </w:tcPr>
          <w:p w14:paraId="2500446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39330C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对矿山企业领导未按照规定带班下井行为的处罚</w:t>
            </w:r>
          </w:p>
        </w:tc>
        <w:tc>
          <w:tcPr>
            <w:tcW w:w="567" w:type="dxa"/>
            <w:vAlign w:val="center"/>
          </w:tcPr>
          <w:p w14:paraId="02EBE4D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5A524F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C47876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E8157F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第一条：安全生产监督管理部门对矿山企业落实领导带班下井制度情况进行监督检查，并依法作出现场处理或者实施行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2D4F70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一条：矿山企业领导未按照规定带班下井的，对矿山企业给予</w:t>
            </w:r>
            <w:r>
              <w:rPr>
                <w:rFonts w:hint="eastAsia" w:eastAsia="仿宋_GB2312"/>
                <w:color w:val="000000" w:themeColor="text1"/>
                <w:kern w:val="0"/>
                <w:sz w:val="20"/>
                <w:szCs w:val="20"/>
              </w:rPr>
              <w:t>警</w:t>
            </w:r>
            <w:r>
              <w:rPr>
                <w:rFonts w:hint="eastAsia" w:eastAsia="仿宋_GB2312" w:cs="宋体"/>
                <w:color w:val="000000" w:themeColor="text1"/>
                <w:kern w:val="0"/>
                <w:sz w:val="20"/>
                <w:szCs w:val="20"/>
              </w:rPr>
              <w:t>告，处3万元的罚款；情节严重的，依法责令停产整顿；对违反规定的矿山企业领导按照擅离职守处</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，并处1万元的罚款。</w:t>
            </w:r>
          </w:p>
        </w:tc>
        <w:tc>
          <w:tcPr>
            <w:tcW w:w="2268" w:type="dxa"/>
            <w:vAlign w:val="center"/>
          </w:tcPr>
          <w:p w14:paraId="685269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FADC3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940A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F53D6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D3280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BD30E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ACD9D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3F0D2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BBE3B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6895B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003DA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AFC01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1E6E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B3FAB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A241D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CB29F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593EA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A0346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95F3C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647AB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CFF97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97EAA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9EE14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8AE8C7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186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04B917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74</w:t>
            </w:r>
          </w:p>
        </w:tc>
        <w:tc>
          <w:tcPr>
            <w:tcW w:w="567" w:type="dxa"/>
            <w:vAlign w:val="center"/>
          </w:tcPr>
          <w:p w14:paraId="5AF386C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9EBDD3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对发生生产安全事故而没有领导带班下井的矿山企业行为的处罚</w:t>
            </w:r>
          </w:p>
        </w:tc>
        <w:tc>
          <w:tcPr>
            <w:tcW w:w="567" w:type="dxa"/>
            <w:vAlign w:val="center"/>
          </w:tcPr>
          <w:p w14:paraId="070C844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78B862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AA998E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9EB522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53CD915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第二十二条：对发生生产安全事故而没有领导带班下井的矿山企业，依法责令停产整顿，暂扣或者吊销安全生产许可证，并依照下列规定处以罚款；情节严重的，提请有关人民政府依法予</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关闭：</w:t>
            </w:r>
          </w:p>
          <w:p w14:paraId="7EC442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（一）发生一般</w:t>
            </w:r>
            <w:r>
              <w:rPr>
                <w:rFonts w:hint="eastAsia" w:eastAsia="仿宋_GB2312"/>
                <w:color w:val="000000" w:themeColor="text1"/>
                <w:kern w:val="0"/>
                <w:sz w:val="20"/>
                <w:szCs w:val="20"/>
              </w:rPr>
              <w:t>事故</w:t>
            </w:r>
            <w:r>
              <w:rPr>
                <w:rFonts w:hint="eastAsia" w:eastAsia="仿宋_GB2312" w:cs="宋体"/>
                <w:color w:val="000000" w:themeColor="text1"/>
                <w:kern w:val="0"/>
                <w:sz w:val="20"/>
                <w:szCs w:val="20"/>
              </w:rPr>
              <w:t>，处50万元</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B3BB4B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（二）发生较大</w:t>
            </w:r>
            <w:r>
              <w:rPr>
                <w:rFonts w:hint="eastAsia" w:eastAsia="仿宋_GB2312"/>
                <w:color w:val="000000" w:themeColor="text1"/>
                <w:kern w:val="0"/>
                <w:sz w:val="20"/>
                <w:szCs w:val="20"/>
              </w:rPr>
              <w:t>事故，</w:t>
            </w:r>
            <w:r>
              <w:rPr>
                <w:rFonts w:hint="eastAsia" w:eastAsia="仿宋_GB2312" w:cs="宋体"/>
                <w:color w:val="000000" w:themeColor="text1"/>
                <w:kern w:val="0"/>
                <w:sz w:val="20"/>
                <w:szCs w:val="20"/>
              </w:rPr>
              <w:t>处100万元</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26A196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（三）发生重大</w:t>
            </w:r>
            <w:r>
              <w:rPr>
                <w:rFonts w:hint="eastAsia" w:eastAsia="仿宋_GB2312"/>
                <w:color w:val="000000" w:themeColor="text1"/>
                <w:kern w:val="0"/>
                <w:sz w:val="20"/>
                <w:szCs w:val="20"/>
              </w:rPr>
              <w:t>事故，</w:t>
            </w:r>
            <w:r>
              <w:rPr>
                <w:rFonts w:hint="eastAsia" w:eastAsia="仿宋_GB2312" w:cs="宋体"/>
                <w:color w:val="000000" w:themeColor="text1"/>
                <w:kern w:val="0"/>
                <w:sz w:val="20"/>
                <w:szCs w:val="20"/>
              </w:rPr>
              <w:t>处500万元</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CD096D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（四）发生特别重大</w:t>
            </w:r>
            <w:r>
              <w:rPr>
                <w:rFonts w:hint="eastAsia" w:eastAsia="仿宋_GB2312"/>
                <w:color w:val="000000" w:themeColor="text1"/>
                <w:kern w:val="0"/>
                <w:sz w:val="20"/>
                <w:szCs w:val="20"/>
              </w:rPr>
              <w:t>事故，处</w:t>
            </w:r>
            <w:r>
              <w:rPr>
                <w:rFonts w:hint="eastAsia" w:eastAsia="仿宋_GB2312" w:cs="宋体"/>
                <w:color w:val="000000" w:themeColor="text1"/>
                <w:kern w:val="0"/>
                <w:sz w:val="20"/>
                <w:szCs w:val="20"/>
              </w:rPr>
              <w:t>2000万元的罚款。</w:t>
            </w:r>
          </w:p>
        </w:tc>
        <w:tc>
          <w:tcPr>
            <w:tcW w:w="2268" w:type="dxa"/>
            <w:vAlign w:val="center"/>
          </w:tcPr>
          <w:p w14:paraId="55635C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72D64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7042B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85427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0E775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232B2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EBDE5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25D4F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97C4B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82FB2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97A3E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41C15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12144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DBB18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53E06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10D04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6AD52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80635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470AA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8F46D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E3743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2D023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80FE16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90A3AB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97D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60F1C1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75</w:t>
            </w:r>
          </w:p>
        </w:tc>
        <w:tc>
          <w:tcPr>
            <w:tcW w:w="567" w:type="dxa"/>
            <w:vAlign w:val="center"/>
          </w:tcPr>
          <w:p w14:paraId="53142F9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C6B816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对发生生产安全事故而没有领导带班下井的矿山企业的主要负责人行为的处罚</w:t>
            </w:r>
          </w:p>
        </w:tc>
        <w:tc>
          <w:tcPr>
            <w:tcW w:w="567" w:type="dxa"/>
            <w:vAlign w:val="center"/>
          </w:tcPr>
          <w:p w14:paraId="79D3F6F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614A1A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1CEDC6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4A2570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【部门规章】《金属非金属地下矿山企业领导带班下井及监督检查暂行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2010年国家安全生产监督管理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令第78号修正）第五</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rPr>
              <w:t>政</w:t>
            </w:r>
            <w:r>
              <w:rPr>
                <w:rFonts w:hint="eastAsia" w:eastAsia="仿宋_GB2312" w:cs="宋体"/>
                <w:color w:val="000000" w:themeColor="text1"/>
                <w:kern w:val="0"/>
                <w:sz w:val="20"/>
                <w:szCs w:val="20"/>
              </w:rPr>
              <w:t>处罚。</w:t>
            </w:r>
          </w:p>
          <w:p w14:paraId="47ACDCF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三条：对发生生产安全事故而没有领导带班下井的矿山企业，对其主要负责人依法暂扣或者吊销其安全资格证，并依照下列规定处</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罚款：</w:t>
            </w:r>
          </w:p>
          <w:p w14:paraId="5D944F4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（一）发生一般事故，处上一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入30%</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1C420F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（二）发生较大事故，处上一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入40%</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C6EB81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（三）发生重大事故，处上一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入60%</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5DFC406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（四）发生特别重大事故，处上一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入80%</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2721D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对重大、特别重大生产安全事故负有主要责任的矿山企业，其主要负责人终身不得担任任何矿山企业的矿长（董事长、总经理）。</w:t>
            </w:r>
          </w:p>
        </w:tc>
        <w:tc>
          <w:tcPr>
            <w:tcW w:w="2268" w:type="dxa"/>
            <w:vAlign w:val="center"/>
          </w:tcPr>
          <w:p w14:paraId="7DB010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C0409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DC649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5F513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ED3A7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7DDDB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283BD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735C1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AE219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82C2D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27F37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2DD81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8816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AAF02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4CA1B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21EC1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3A75F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7A9EA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A2172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9438E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DD433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12C4D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E550EC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C58193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5F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14383A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76</w:t>
            </w:r>
          </w:p>
        </w:tc>
        <w:tc>
          <w:tcPr>
            <w:tcW w:w="567" w:type="dxa"/>
            <w:vAlign w:val="center"/>
          </w:tcPr>
          <w:p w14:paraId="1AC2FF3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8A0325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对单位或个人生产、经营、使用国家禁止生产、经营、使用的危险化学品的行为的处罚</w:t>
            </w:r>
          </w:p>
        </w:tc>
        <w:tc>
          <w:tcPr>
            <w:tcW w:w="567" w:type="dxa"/>
            <w:vAlign w:val="center"/>
          </w:tcPr>
          <w:p w14:paraId="6553528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F1C80A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DF81E8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78F3B0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2002年国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2013年国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30A9E767">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七十五条：生产、经营、使用国家禁止生产、经营、使用的危险化学品的，由安全生产监督管理部门责令停止生产、经营、使用活动，处20万元以上50万元以下的罚款，有违法所得的，没收违法所得；构成犯罪的，依法追究刑事责任。</w:t>
            </w:r>
          </w:p>
          <w:p w14:paraId="0A656C20">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有前款规定行为的，安全生产监督管理部门还应当责令其对所生产、经营、使用的危险化学品进行无害化处理。</w:t>
            </w:r>
          </w:p>
          <w:p w14:paraId="6511BB6F">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违反国家关于危险化学品使用的限制性规定使用危险化学品的，依照本条第一款的规定处理。</w:t>
            </w:r>
          </w:p>
        </w:tc>
        <w:tc>
          <w:tcPr>
            <w:tcW w:w="2268" w:type="dxa"/>
            <w:vAlign w:val="center"/>
          </w:tcPr>
          <w:p w14:paraId="003047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2B951F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D1ADE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478D8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10430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7C210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1EA9A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CF48F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06E22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02C34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7A94B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0C3C6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223F8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2ED62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6F271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E0674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A4567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E0AE2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4F0BD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AC9EF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3C96E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CE8B3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51C4FA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C54AD4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DB5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68DD9C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77</w:t>
            </w:r>
          </w:p>
        </w:tc>
        <w:tc>
          <w:tcPr>
            <w:tcW w:w="567" w:type="dxa"/>
            <w:vAlign w:val="center"/>
          </w:tcPr>
          <w:p w14:paraId="3153CBE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AF77AA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对生产经营单位未依法取得危险化学品安全生产许可证、使用许可证、经营许可证从事危险化学品生产经营行为的处罚</w:t>
            </w:r>
          </w:p>
        </w:tc>
        <w:tc>
          <w:tcPr>
            <w:tcW w:w="567" w:type="dxa"/>
            <w:vAlign w:val="center"/>
          </w:tcPr>
          <w:p w14:paraId="02F2C29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950DE7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2D5400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7CF11B2">
            <w:pPr>
              <w:widowControl/>
              <w:adjustRightInd w:val="0"/>
              <w:snapToGrid w:val="0"/>
              <w:spacing w:line="24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2002年国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2013年国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第645号修订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56D3FFF9">
            <w:pPr>
              <w:widowControl/>
              <w:adjustRightInd w:val="0"/>
              <w:snapToGrid w:val="0"/>
              <w:spacing w:line="24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751282F0">
            <w:pPr>
              <w:widowControl/>
              <w:adjustRightInd w:val="0"/>
              <w:snapToGrid w:val="0"/>
              <w:spacing w:line="24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违反本条例规定，化工企业未取得危险化学品安全使用许可证，使用危险化学品从事生产的，由安全生产监督管理部门责令限期改正，处10万元以上20万元以下的罚款；逾期不改正的，责令停产整顿。</w:t>
            </w:r>
          </w:p>
          <w:p w14:paraId="4954E81A">
            <w:pPr>
              <w:widowControl/>
              <w:adjustRightInd w:val="0"/>
              <w:snapToGrid w:val="0"/>
              <w:spacing w:line="24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2268" w:type="dxa"/>
            <w:vAlign w:val="center"/>
          </w:tcPr>
          <w:p w14:paraId="742C12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35CAC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06E98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D5D0F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A0517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8E7FF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34C1C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EF6AF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35188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5F7F4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7FF2F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20C2E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AA83B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231FB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59224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A3584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2C29E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3F758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9FF8E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092C8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05FD9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E6A60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5A6418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EB2E3F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2CF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EB5699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78</w:t>
            </w:r>
          </w:p>
        </w:tc>
        <w:tc>
          <w:tcPr>
            <w:tcW w:w="567" w:type="dxa"/>
            <w:vAlign w:val="center"/>
          </w:tcPr>
          <w:p w14:paraId="7B13894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D7B09D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对生产、储存、使用危险化学品的单位未按规定履行危险化学品定期检查、标志标签说明、包装保管、登记变更等责任行为的处罚</w:t>
            </w:r>
          </w:p>
        </w:tc>
        <w:tc>
          <w:tcPr>
            <w:tcW w:w="567" w:type="dxa"/>
            <w:vAlign w:val="center"/>
          </w:tcPr>
          <w:p w14:paraId="7416FEF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0B6B4C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177F22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2A8ED0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2002年国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2013年国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第645号修订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w:t>
            </w:r>
            <w:r>
              <w:rPr>
                <w:rFonts w:hint="eastAsia" w:eastAsia="仿宋_GB2312"/>
                <w:color w:val="000000" w:themeColor="text1"/>
                <w:kern w:val="0"/>
                <w:sz w:val="20"/>
                <w:szCs w:val="20"/>
              </w:rPr>
              <w:t>的行为</w:t>
            </w:r>
            <w:r>
              <w:rPr>
                <w:rFonts w:hint="eastAsia" w:eastAsia="仿宋_GB2312" w:cs="宋体"/>
                <w:color w:val="000000" w:themeColor="text1"/>
                <w:kern w:val="0"/>
                <w:sz w:val="20"/>
                <w:szCs w:val="20"/>
              </w:rPr>
              <w:t>。</w:t>
            </w:r>
          </w:p>
          <w:p w14:paraId="1329483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第七十八条：有下列情形之一的，由安全生产监督管理部门责令改正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可以处5万元以下的罚款；拒不改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以上10万元以下的罚款；情节严重的，责令停产停</w:t>
            </w:r>
            <w:r>
              <w:rPr>
                <w:rFonts w:hint="eastAsia" w:eastAsia="仿宋_GB2312"/>
                <w:color w:val="000000" w:themeColor="text1"/>
                <w:kern w:val="0"/>
                <w:sz w:val="20"/>
                <w:szCs w:val="20"/>
              </w:rPr>
              <w:t>业</w:t>
            </w:r>
            <w:r>
              <w:rPr>
                <w:rFonts w:hint="eastAsia" w:eastAsia="仿宋_GB2312" w:cs="宋体"/>
                <w:color w:val="000000" w:themeColor="text1"/>
                <w:kern w:val="0"/>
                <w:sz w:val="20"/>
                <w:szCs w:val="20"/>
              </w:rPr>
              <w:t>整顿：</w:t>
            </w:r>
          </w:p>
          <w:p w14:paraId="0DD674C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（一）生产、储存危险化学品的单位未对其铺设的危险化学品管道设置明显的标志，或者未对危险化学品管道定期检查、</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测的；</w:t>
            </w:r>
          </w:p>
          <w:p w14:paraId="5993BB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w:t>
            </w:r>
            <w:r>
              <w:rPr>
                <w:rFonts w:hint="eastAsia" w:eastAsia="仿宋_GB2312"/>
                <w:color w:val="000000" w:themeColor="text1"/>
                <w:kern w:val="0"/>
                <w:sz w:val="20"/>
                <w:szCs w:val="20"/>
              </w:rPr>
              <w:t>指</w:t>
            </w:r>
            <w:r>
              <w:rPr>
                <w:rFonts w:hint="eastAsia" w:eastAsia="仿宋_GB2312" w:cs="宋体"/>
                <w:color w:val="000000" w:themeColor="text1"/>
                <w:kern w:val="0"/>
                <w:sz w:val="20"/>
                <w:szCs w:val="20"/>
              </w:rPr>
              <w:t>导的；</w:t>
            </w:r>
          </w:p>
          <w:p w14:paraId="5B7C8A3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（三）危险化学品生产企业未提供化学品安全技术说明书，或者未在包装（包括外包装件）上粘贴、拴挂化学品安全</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签的；</w:t>
            </w:r>
          </w:p>
          <w:p w14:paraId="2A59439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w:t>
            </w:r>
            <w:r>
              <w:rPr>
                <w:rFonts w:hint="eastAsia" w:eastAsia="仿宋_GB2312"/>
                <w:color w:val="000000" w:themeColor="text1"/>
                <w:kern w:val="0"/>
                <w:sz w:val="20"/>
                <w:szCs w:val="20"/>
              </w:rPr>
              <w:t>要</w:t>
            </w:r>
            <w:r>
              <w:rPr>
                <w:rFonts w:hint="eastAsia" w:eastAsia="仿宋_GB2312" w:cs="宋体"/>
                <w:color w:val="000000" w:themeColor="text1"/>
                <w:kern w:val="0"/>
                <w:sz w:val="20"/>
                <w:szCs w:val="20"/>
              </w:rPr>
              <w:t>求的；</w:t>
            </w:r>
          </w:p>
          <w:p w14:paraId="63F38A2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（五）危险化学品生产企业发现其生产的危险化学品有新的危险特性不立即公告，或者不及时修订其化学品安全技术说明书和化学品安全</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签的；</w:t>
            </w:r>
          </w:p>
          <w:p w14:paraId="0F7D8B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（六）危险化学品经营企业经营没有化学品安全技术说明书和化学品安全标签的危险化</w:t>
            </w:r>
            <w:r>
              <w:rPr>
                <w:rFonts w:hint="eastAsia" w:eastAsia="仿宋_GB2312"/>
                <w:color w:val="000000" w:themeColor="text1"/>
                <w:kern w:val="0"/>
                <w:sz w:val="20"/>
                <w:szCs w:val="20"/>
              </w:rPr>
              <w:t>学</w:t>
            </w:r>
            <w:r>
              <w:rPr>
                <w:rFonts w:hint="eastAsia" w:eastAsia="仿宋_GB2312" w:cs="宋体"/>
                <w:color w:val="000000" w:themeColor="text1"/>
                <w:kern w:val="0"/>
                <w:sz w:val="20"/>
                <w:szCs w:val="20"/>
              </w:rPr>
              <w:t>品的；</w:t>
            </w:r>
          </w:p>
          <w:p w14:paraId="639F15A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（七）危险化学品包装物、容器的材质以及包装的型式、规格、方法和单件质量（重量）与所包装的危险化学品的性质和用途不相</w:t>
            </w:r>
            <w:r>
              <w:rPr>
                <w:rFonts w:hint="eastAsia" w:eastAsia="仿宋_GB2312"/>
                <w:color w:val="000000" w:themeColor="text1"/>
                <w:kern w:val="0"/>
                <w:sz w:val="20"/>
                <w:szCs w:val="20"/>
              </w:rPr>
              <w:t>适</w:t>
            </w:r>
            <w:r>
              <w:rPr>
                <w:rFonts w:hint="eastAsia" w:eastAsia="仿宋_GB2312" w:cs="宋体"/>
                <w:color w:val="000000" w:themeColor="text1"/>
                <w:kern w:val="0"/>
                <w:sz w:val="20"/>
                <w:szCs w:val="20"/>
              </w:rPr>
              <w:t>应的；</w:t>
            </w:r>
          </w:p>
          <w:p w14:paraId="1007C08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（八）生产、储存危险化学品的单位未在作业场所和安全设施、设备上设置明显的安全警示标志，或者未在作业场所设置通信、报警</w:t>
            </w:r>
            <w:r>
              <w:rPr>
                <w:rFonts w:hint="eastAsia" w:eastAsia="仿宋_GB2312"/>
                <w:color w:val="000000" w:themeColor="text1"/>
                <w:kern w:val="0"/>
                <w:sz w:val="20"/>
                <w:szCs w:val="20"/>
              </w:rPr>
              <w:t>装</w:t>
            </w:r>
            <w:r>
              <w:rPr>
                <w:rFonts w:hint="eastAsia" w:eastAsia="仿宋_GB2312" w:cs="宋体"/>
                <w:color w:val="000000" w:themeColor="text1"/>
                <w:kern w:val="0"/>
                <w:sz w:val="20"/>
                <w:szCs w:val="20"/>
              </w:rPr>
              <w:t>置的；</w:t>
            </w:r>
          </w:p>
          <w:p w14:paraId="76EEFFB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（九）危险化学品专用仓库未设专人负责管理，或者对储存的剧毒化学品以及储存数量构成重大危险源的其他危险化学品未实行双人收发、双人保管</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23B166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（十）储存危险化学品的单位未建立危险化学品出入库核查、登记</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1A66034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（十一）危险化学品专用仓库未设置明显</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志的；</w:t>
            </w:r>
          </w:p>
          <w:p w14:paraId="13092AD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（十二）危险化学品生产企业、进口企业不办理危险化学品登记，或者发现其生产、进口的危险化学品有新的危险特性不办理危险化学品登记内容变更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729A254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从事危险化学品仓储经营的港口经营人有前款规定情形的，由港口行政管理部门依照前款规定予以处罚。</w:t>
            </w:r>
          </w:p>
          <w:p w14:paraId="4A96E91A">
            <w:pPr>
              <w:widowControl/>
              <w:adjustRightInd w:val="0"/>
              <w:snapToGrid w:val="0"/>
              <w:spacing w:line="294" w:lineRule="exact"/>
              <w:ind w:firstLine="400" w:firstLineChars="200"/>
              <w:rPr>
                <w:rFonts w:eastAsia="仿宋_GB2312" w:cs="宋体"/>
                <w:color w:val="000000" w:themeColor="text1"/>
                <w:kern w:val="0"/>
                <w:sz w:val="20"/>
                <w:szCs w:val="20"/>
              </w:rPr>
            </w:pPr>
          </w:p>
          <w:p w14:paraId="3664AC0E">
            <w:pPr>
              <w:widowControl/>
              <w:adjustRightInd w:val="0"/>
              <w:snapToGrid w:val="0"/>
              <w:spacing w:line="294" w:lineRule="exact"/>
              <w:ind w:firstLine="400" w:firstLineChars="200"/>
              <w:rPr>
                <w:rFonts w:eastAsia="仿宋_GB2312" w:cs="宋体"/>
                <w:color w:val="000000" w:themeColor="text1"/>
                <w:kern w:val="0"/>
                <w:sz w:val="20"/>
                <w:szCs w:val="20"/>
              </w:rPr>
            </w:pPr>
          </w:p>
          <w:p w14:paraId="152113C2">
            <w:pPr>
              <w:widowControl/>
              <w:adjustRightInd w:val="0"/>
              <w:snapToGrid w:val="0"/>
              <w:spacing w:line="294" w:lineRule="exact"/>
              <w:ind w:firstLine="400" w:firstLineChars="200"/>
              <w:rPr>
                <w:rFonts w:eastAsia="仿宋_GB2312" w:cs="宋体"/>
                <w:color w:val="000000" w:themeColor="text1"/>
                <w:kern w:val="0"/>
                <w:sz w:val="20"/>
                <w:szCs w:val="20"/>
              </w:rPr>
            </w:pPr>
          </w:p>
          <w:p w14:paraId="023B0176">
            <w:pPr>
              <w:widowControl/>
              <w:adjustRightInd w:val="0"/>
              <w:snapToGrid w:val="0"/>
              <w:spacing w:line="294" w:lineRule="exact"/>
              <w:ind w:firstLine="400" w:firstLineChars="200"/>
              <w:rPr>
                <w:rFonts w:eastAsia="仿宋_GB2312" w:cs="宋体"/>
                <w:color w:val="000000" w:themeColor="text1"/>
                <w:kern w:val="0"/>
                <w:sz w:val="20"/>
                <w:szCs w:val="20"/>
              </w:rPr>
            </w:pPr>
          </w:p>
          <w:p w14:paraId="1ED285E0">
            <w:pPr>
              <w:widowControl/>
              <w:adjustRightInd w:val="0"/>
              <w:snapToGrid w:val="0"/>
              <w:spacing w:line="294" w:lineRule="exact"/>
              <w:ind w:firstLine="400" w:firstLineChars="200"/>
              <w:rPr>
                <w:rFonts w:eastAsia="仿宋_GB2312" w:cs="宋体"/>
                <w:color w:val="000000" w:themeColor="text1"/>
                <w:kern w:val="0"/>
                <w:sz w:val="20"/>
                <w:szCs w:val="20"/>
              </w:rPr>
            </w:pPr>
          </w:p>
          <w:p w14:paraId="44808996">
            <w:pPr>
              <w:widowControl/>
              <w:adjustRightInd w:val="0"/>
              <w:snapToGrid w:val="0"/>
              <w:spacing w:line="294" w:lineRule="exact"/>
              <w:ind w:firstLine="400" w:firstLineChars="200"/>
              <w:rPr>
                <w:rFonts w:eastAsia="仿宋_GB2312" w:cs="宋体"/>
                <w:color w:val="000000" w:themeColor="text1"/>
                <w:kern w:val="0"/>
                <w:sz w:val="20"/>
                <w:szCs w:val="20"/>
              </w:rPr>
            </w:pPr>
          </w:p>
        </w:tc>
        <w:tc>
          <w:tcPr>
            <w:tcW w:w="2268" w:type="dxa"/>
            <w:vAlign w:val="center"/>
          </w:tcPr>
          <w:p w14:paraId="3E474A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2C13F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D94B1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A52C1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D312F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C576B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C2228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A3391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A3A64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DB188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B3D4B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85EB6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93F45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676FC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D22AD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BF146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C3E7D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A6CA2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9FA71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3FC76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D98BF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575E4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EC86AA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8CF894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A8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BBB257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79</w:t>
            </w:r>
          </w:p>
        </w:tc>
        <w:tc>
          <w:tcPr>
            <w:tcW w:w="567" w:type="dxa"/>
            <w:vAlign w:val="center"/>
          </w:tcPr>
          <w:p w14:paraId="04C6FFC6">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6937A7C">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对生产、储存、使用危险化学品的单位未按照规定履行危险化学品的包装物容物检查、相关设施设备维护保养、安全评价、储存保管等责任行为的处罚</w:t>
            </w:r>
          </w:p>
        </w:tc>
        <w:tc>
          <w:tcPr>
            <w:tcW w:w="567" w:type="dxa"/>
            <w:vAlign w:val="center"/>
          </w:tcPr>
          <w:p w14:paraId="0C52CE4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AADD17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D590BC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83B81C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7B5BFD8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0260D5A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（一）对重复使用的危险化学品包装物、容器，在重复使用前不进行检查的；</w:t>
            </w:r>
          </w:p>
          <w:p w14:paraId="6B74873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（二）未根据其生产、储存的危险化学品的种类和危险特性，在作业场所设置相关安全设施、设备，或者未按照国家标准、行业标准或者国家有关规定对安全设施、设备进行经常性维护、保养的；</w:t>
            </w:r>
          </w:p>
          <w:p w14:paraId="1AEB9A7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（三）未依照本条例规定对其安全生产条件定期进行安全评价的；</w:t>
            </w:r>
          </w:p>
          <w:p w14:paraId="355A24B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（四）未将危险化学品储存在专用仓库内，或者未将剧毒化学品以及储存数量构成重大危险源的其他危险化学品在专用仓库内单独存放的；</w:t>
            </w:r>
          </w:p>
          <w:p w14:paraId="2537523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（五）危险化学品的储存方式、方法或者储存数量不符合国家标准或者国家有关规定的；</w:t>
            </w:r>
          </w:p>
          <w:p w14:paraId="32653DD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（六）危险化学品专用仓库不符合国家标准、行业标准的要求的；</w:t>
            </w:r>
          </w:p>
          <w:p w14:paraId="3C714DD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（七）未对危险化学品专用仓库的安全设施、设备定期进行检测、检验的。</w:t>
            </w:r>
          </w:p>
          <w:p w14:paraId="4D26797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从事危险化学品仓储经营的港口经营人有前款规定情形的，由港口行政管理部门依照前款规定予以处罚。</w:t>
            </w:r>
          </w:p>
          <w:p w14:paraId="6B8E2F67">
            <w:pPr>
              <w:widowControl/>
              <w:adjustRightInd w:val="0"/>
              <w:snapToGrid w:val="0"/>
              <w:spacing w:line="300" w:lineRule="exact"/>
              <w:rPr>
                <w:rFonts w:eastAsia="仿宋_GB2312" w:cs="宋体"/>
                <w:color w:val="000000" w:themeColor="text1"/>
                <w:kern w:val="0"/>
                <w:sz w:val="20"/>
                <w:szCs w:val="20"/>
              </w:rPr>
            </w:pPr>
          </w:p>
        </w:tc>
        <w:tc>
          <w:tcPr>
            <w:tcW w:w="2268" w:type="dxa"/>
            <w:vAlign w:val="center"/>
          </w:tcPr>
          <w:p w14:paraId="2801E8F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6A99A6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604C69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A49836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8155AE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5678EF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F8A5AB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C7F656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3DDB45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EA00B8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820BD9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E38065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87E9B7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772EE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1072A9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63D3B4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9204D1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50B59C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2D7135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C3FD97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D99C3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B2B5C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AF57F9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1DCF5B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E4B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3536E7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80</w:t>
            </w:r>
          </w:p>
        </w:tc>
        <w:tc>
          <w:tcPr>
            <w:tcW w:w="567" w:type="dxa"/>
            <w:vAlign w:val="center"/>
          </w:tcPr>
          <w:p w14:paraId="5BD1270C">
            <w:pPr>
              <w:widowControl/>
              <w:adjustRightInd w:val="0"/>
              <w:snapToGrid w:val="0"/>
              <w:spacing w:line="26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2A7D824">
            <w:pPr>
              <w:widowControl/>
              <w:adjustRightInd w:val="0"/>
              <w:snapToGrid w:val="0"/>
              <w:spacing w:line="26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对生产、储存、使用危险化学品的单位未妥善处置其危险化学品或未依照规定报有关部门备案行为的处罚</w:t>
            </w:r>
          </w:p>
        </w:tc>
        <w:tc>
          <w:tcPr>
            <w:tcW w:w="567" w:type="dxa"/>
            <w:vAlign w:val="center"/>
          </w:tcPr>
          <w:p w14:paraId="30E6547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7CC0DF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44059C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ABB4FC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4AA9991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14:paraId="0CFA20E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生产、储存、使用危险化学品的单位转产、停产、</w:t>
            </w:r>
            <w:r>
              <w:rPr>
                <w:rFonts w:hint="eastAsia" w:eastAsia="仿宋_GB2312" w:cs="宋体"/>
                <w:color w:val="000000" w:themeColor="text1"/>
                <w:spacing w:val="-4"/>
                <w:kern w:val="0"/>
                <w:sz w:val="20"/>
                <w:szCs w:val="20"/>
              </w:rPr>
              <w:t>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268" w:type="dxa"/>
            <w:vAlign w:val="center"/>
          </w:tcPr>
          <w:p w14:paraId="4C60B20C">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BD060AC">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1C41ED9">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97CB353">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9D0556D">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96409E2">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396C169">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4A99AA2">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F0E42E4">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1575FE4">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17B59A6">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E3948F7">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1D151EA">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EDE9A36">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B3CE25E">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F3EBDE9">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4052646">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86F03B5">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FD77207">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AD7062E">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8E9CD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F7D62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2D7858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9C826F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E08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0A0465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81</w:t>
            </w:r>
          </w:p>
        </w:tc>
        <w:tc>
          <w:tcPr>
            <w:tcW w:w="567" w:type="dxa"/>
            <w:vAlign w:val="center"/>
          </w:tcPr>
          <w:p w14:paraId="41DBC687">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959A66B">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对危险化学品生产企业、经营企业未按照规定销售、购买剧毒化学品、易制爆危险化学品行为的处罚</w:t>
            </w:r>
          </w:p>
        </w:tc>
        <w:tc>
          <w:tcPr>
            <w:tcW w:w="567" w:type="dxa"/>
            <w:vAlign w:val="center"/>
          </w:tcPr>
          <w:p w14:paraId="0FFE9FF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2F7408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49D5BC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F51835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21B0D6E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14:paraId="0F7EECE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（一）向不具有本条例第三十八条第一款、第二款规定的相关许可证件或者证明文件的单位销售剧毒化学品、易制爆危险化学品的；</w:t>
            </w:r>
          </w:p>
          <w:p w14:paraId="1F29D8F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（二）不按照剧毒化学品购买许可证载明的品种、数量销售剧毒化学品的；</w:t>
            </w:r>
          </w:p>
          <w:p w14:paraId="0F4869F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（三）向个人销售剧毒化学品（属于剧毒化学品的农药除外）、易制爆危险化学品的。</w:t>
            </w:r>
          </w:p>
          <w:p w14:paraId="3D30D8D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14:paraId="1A12B94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14:paraId="6418345D">
            <w:pPr>
              <w:widowControl/>
              <w:adjustRightInd w:val="0"/>
              <w:snapToGrid w:val="0"/>
              <w:spacing w:line="300" w:lineRule="exact"/>
              <w:ind w:firstLine="400" w:firstLineChars="200"/>
              <w:rPr>
                <w:rFonts w:eastAsia="仿宋_GB2312" w:cs="宋体"/>
                <w:color w:val="000000" w:themeColor="text1"/>
                <w:kern w:val="0"/>
                <w:sz w:val="20"/>
                <w:szCs w:val="20"/>
              </w:rPr>
            </w:pPr>
          </w:p>
          <w:p w14:paraId="6F490CB6">
            <w:pPr>
              <w:widowControl/>
              <w:adjustRightInd w:val="0"/>
              <w:snapToGrid w:val="0"/>
              <w:spacing w:line="300" w:lineRule="exact"/>
              <w:ind w:firstLine="400" w:firstLineChars="200"/>
              <w:rPr>
                <w:rFonts w:eastAsia="仿宋_GB2312" w:cs="宋体"/>
                <w:color w:val="000000" w:themeColor="text1"/>
                <w:kern w:val="0"/>
                <w:sz w:val="20"/>
                <w:szCs w:val="20"/>
              </w:rPr>
            </w:pPr>
          </w:p>
          <w:p w14:paraId="34245619">
            <w:pPr>
              <w:widowControl/>
              <w:adjustRightInd w:val="0"/>
              <w:snapToGrid w:val="0"/>
              <w:spacing w:line="300" w:lineRule="exact"/>
              <w:ind w:firstLine="400" w:firstLineChars="200"/>
              <w:rPr>
                <w:rFonts w:eastAsia="仿宋_GB2312" w:cs="宋体"/>
                <w:color w:val="000000" w:themeColor="text1"/>
                <w:kern w:val="0"/>
                <w:sz w:val="20"/>
                <w:szCs w:val="20"/>
              </w:rPr>
            </w:pPr>
          </w:p>
          <w:p w14:paraId="706BE841">
            <w:pPr>
              <w:widowControl/>
              <w:adjustRightInd w:val="0"/>
              <w:snapToGrid w:val="0"/>
              <w:spacing w:line="300" w:lineRule="exact"/>
              <w:rPr>
                <w:rFonts w:eastAsia="仿宋_GB2312" w:cs="宋体"/>
                <w:color w:val="000000" w:themeColor="text1"/>
                <w:kern w:val="0"/>
                <w:sz w:val="20"/>
                <w:szCs w:val="20"/>
              </w:rPr>
            </w:pPr>
          </w:p>
        </w:tc>
        <w:tc>
          <w:tcPr>
            <w:tcW w:w="2268" w:type="dxa"/>
            <w:vAlign w:val="center"/>
          </w:tcPr>
          <w:p w14:paraId="5E3D4E4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C62E89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B55B2E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F11147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0240FB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3E7E5B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FF773D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6B8210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26AA4E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11B93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27C5C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7E0F8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7E675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13E43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9C735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A50B7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6FB47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68BA7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EA465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A1EC7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8F701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15251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0F5FF5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98D121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996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AB908B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82</w:t>
            </w:r>
          </w:p>
        </w:tc>
        <w:tc>
          <w:tcPr>
            <w:tcW w:w="567" w:type="dxa"/>
            <w:vAlign w:val="center"/>
          </w:tcPr>
          <w:p w14:paraId="537E974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23BE94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对易制毒化学品相关单位违反易制毒化学品安全管理规定行为的处罚</w:t>
            </w:r>
          </w:p>
        </w:tc>
        <w:tc>
          <w:tcPr>
            <w:tcW w:w="567" w:type="dxa"/>
            <w:vAlign w:val="center"/>
          </w:tcPr>
          <w:p w14:paraId="293FCC4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C864BC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90C311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61F4C7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【行政法规】《易制毒化学品管理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2018年国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第703</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修订）</w:t>
            </w:r>
            <w:r>
              <w:rPr>
                <w:rFonts w:hint="eastAsia" w:eastAsia="仿宋_GB2312"/>
                <w:color w:val="000000" w:themeColor="text1"/>
                <w:kern w:val="0"/>
                <w:sz w:val="20"/>
                <w:szCs w:val="20"/>
              </w:rPr>
              <w:t>第四</w:t>
            </w:r>
            <w:r>
              <w:rPr>
                <w:rFonts w:hint="eastAsia" w:eastAsia="仿宋_GB2312" w:cs="宋体"/>
                <w:color w:val="000000" w:themeColor="text1"/>
                <w:kern w:val="0"/>
                <w:sz w:val="20"/>
                <w:szCs w:val="20"/>
              </w:rPr>
              <w:t>十条：违反本条例规定，有下列行为之一的，由负有监督管理职责的行政主管部门给予警告，责令限期</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正，处1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元以上5万元以下的罚款；对违反规定生产、经营、购买的易制毒化学品可以予以没收；逾期不改正的，责令限期停产停业整顿；逾期整顿不合格的，吊销相应的</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00B2E9D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（一）易制毒化学品生产、经营、购买、运输或者进口、出口单位未按规定建立安全管理</w:t>
            </w:r>
            <w:r>
              <w:rPr>
                <w:rFonts w:hint="eastAsia" w:eastAsia="仿宋_GB2312"/>
                <w:color w:val="000000" w:themeColor="text1"/>
                <w:kern w:val="0"/>
                <w:sz w:val="20"/>
                <w:szCs w:val="20"/>
              </w:rPr>
              <w:t>制</w:t>
            </w:r>
            <w:r>
              <w:rPr>
                <w:rFonts w:hint="eastAsia" w:eastAsia="仿宋_GB2312" w:cs="宋体"/>
                <w:color w:val="000000" w:themeColor="text1"/>
                <w:kern w:val="0"/>
                <w:sz w:val="20"/>
                <w:szCs w:val="20"/>
              </w:rPr>
              <w:t>度的；</w:t>
            </w:r>
          </w:p>
          <w:p w14:paraId="0244AEB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（二）将许可证或者备案证明转借他人</w:t>
            </w:r>
            <w:r>
              <w:rPr>
                <w:rFonts w:hint="eastAsia" w:eastAsia="仿宋_GB2312"/>
                <w:color w:val="000000" w:themeColor="text1"/>
                <w:kern w:val="0"/>
                <w:sz w:val="20"/>
                <w:szCs w:val="20"/>
              </w:rPr>
              <w:t>使</w:t>
            </w:r>
            <w:r>
              <w:rPr>
                <w:rFonts w:hint="eastAsia" w:eastAsia="仿宋_GB2312" w:cs="宋体"/>
                <w:color w:val="000000" w:themeColor="text1"/>
                <w:kern w:val="0"/>
                <w:sz w:val="20"/>
                <w:szCs w:val="20"/>
              </w:rPr>
              <w:t>用的；</w:t>
            </w:r>
          </w:p>
          <w:p w14:paraId="0C0801C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（三）超出许可的品种、数量生产、经营、购买易制毒化</w:t>
            </w:r>
            <w:r>
              <w:rPr>
                <w:rFonts w:hint="eastAsia" w:eastAsia="仿宋_GB2312"/>
                <w:color w:val="000000" w:themeColor="text1"/>
                <w:kern w:val="0"/>
                <w:sz w:val="20"/>
                <w:szCs w:val="20"/>
              </w:rPr>
              <w:t>学</w:t>
            </w:r>
            <w:r>
              <w:rPr>
                <w:rFonts w:hint="eastAsia" w:eastAsia="仿宋_GB2312" w:cs="宋体"/>
                <w:color w:val="000000" w:themeColor="text1"/>
                <w:kern w:val="0"/>
                <w:sz w:val="20"/>
                <w:szCs w:val="20"/>
              </w:rPr>
              <w:t>品的；</w:t>
            </w:r>
          </w:p>
          <w:p w14:paraId="00DECC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（四）生产、经营、购买单位不记录或者不如实记录交易情况、不按规定保存交易记录或者不如实、不及时向公安机关和有关行政主管部门备案销售</w:t>
            </w:r>
            <w:r>
              <w:rPr>
                <w:rFonts w:hint="eastAsia" w:eastAsia="仿宋_GB2312"/>
                <w:color w:val="000000" w:themeColor="text1"/>
                <w:kern w:val="0"/>
                <w:sz w:val="20"/>
                <w:szCs w:val="20"/>
              </w:rPr>
              <w:t>情</w:t>
            </w:r>
            <w:r>
              <w:rPr>
                <w:rFonts w:hint="eastAsia" w:eastAsia="仿宋_GB2312" w:cs="宋体"/>
                <w:color w:val="000000" w:themeColor="text1"/>
                <w:kern w:val="0"/>
                <w:sz w:val="20"/>
                <w:szCs w:val="20"/>
              </w:rPr>
              <w:t>况的；</w:t>
            </w:r>
          </w:p>
          <w:p w14:paraId="5144373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（五）易制毒化学品丢失、被盗、被抢后未及时报告，造成严重</w:t>
            </w:r>
            <w:r>
              <w:rPr>
                <w:rFonts w:hint="eastAsia" w:eastAsia="仿宋_GB2312"/>
                <w:color w:val="000000" w:themeColor="text1"/>
                <w:kern w:val="0"/>
                <w:sz w:val="20"/>
                <w:szCs w:val="20"/>
              </w:rPr>
              <w:t>后</w:t>
            </w:r>
            <w:r>
              <w:rPr>
                <w:rFonts w:hint="eastAsia" w:eastAsia="仿宋_GB2312" w:cs="宋体"/>
                <w:color w:val="000000" w:themeColor="text1"/>
                <w:kern w:val="0"/>
                <w:sz w:val="20"/>
                <w:szCs w:val="20"/>
              </w:rPr>
              <w:t>果的；</w:t>
            </w:r>
          </w:p>
          <w:p w14:paraId="32AE118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（六）除个人合法购买第一类中的药品类易制毒化学品药品制剂以及第三类易制毒化学品外，使用现金或者实物进行易制毒化学品</w:t>
            </w:r>
            <w:r>
              <w:rPr>
                <w:rFonts w:hint="eastAsia" w:eastAsia="仿宋_GB2312"/>
                <w:color w:val="000000" w:themeColor="text1"/>
                <w:kern w:val="0"/>
                <w:sz w:val="20"/>
                <w:szCs w:val="20"/>
              </w:rPr>
              <w:t>交</w:t>
            </w:r>
            <w:r>
              <w:rPr>
                <w:rFonts w:hint="eastAsia" w:eastAsia="仿宋_GB2312" w:cs="宋体"/>
                <w:color w:val="000000" w:themeColor="text1"/>
                <w:kern w:val="0"/>
                <w:sz w:val="20"/>
                <w:szCs w:val="20"/>
              </w:rPr>
              <w:t>易的；</w:t>
            </w:r>
          </w:p>
          <w:p w14:paraId="0A768CD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（七）易制毒化学品的产品包装和使用说明书不符合本条例规定</w:t>
            </w:r>
            <w:r>
              <w:rPr>
                <w:rFonts w:hint="eastAsia" w:eastAsia="仿宋_GB2312"/>
                <w:color w:val="000000" w:themeColor="text1"/>
                <w:kern w:val="0"/>
                <w:sz w:val="20"/>
                <w:szCs w:val="20"/>
              </w:rPr>
              <w:t>要</w:t>
            </w:r>
            <w:r>
              <w:rPr>
                <w:rFonts w:hint="eastAsia" w:eastAsia="仿宋_GB2312" w:cs="宋体"/>
                <w:color w:val="000000" w:themeColor="text1"/>
                <w:kern w:val="0"/>
                <w:sz w:val="20"/>
                <w:szCs w:val="20"/>
              </w:rPr>
              <w:t>求的；</w:t>
            </w:r>
          </w:p>
          <w:p w14:paraId="711F2B1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（八）生产、经营易制毒化学品的单位不如实或者不按时向有关行政主管部门和公安机关报告年度生产、经销和库存等</w:t>
            </w:r>
            <w:r>
              <w:rPr>
                <w:rFonts w:hint="eastAsia" w:eastAsia="仿宋_GB2312"/>
                <w:color w:val="000000" w:themeColor="text1"/>
                <w:kern w:val="0"/>
                <w:sz w:val="20"/>
                <w:szCs w:val="20"/>
              </w:rPr>
              <w:t>情</w:t>
            </w:r>
            <w:r>
              <w:rPr>
                <w:rFonts w:hint="eastAsia" w:eastAsia="仿宋_GB2312" w:cs="宋体"/>
                <w:color w:val="000000" w:themeColor="text1"/>
                <w:kern w:val="0"/>
                <w:sz w:val="20"/>
                <w:szCs w:val="20"/>
              </w:rPr>
              <w:t>况的。</w:t>
            </w:r>
          </w:p>
          <w:p w14:paraId="3612286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企业的易制毒化学品生产经营许可被依法吊销后，未及时到工商行政管理部门办理经营范围变更或者企业注销登记的，依照前款规定，对易制毒化学品予以没收，并</w:t>
            </w:r>
            <w:r>
              <w:rPr>
                <w:rFonts w:hint="eastAsia" w:eastAsia="仿宋_GB2312"/>
                <w:color w:val="000000" w:themeColor="text1"/>
                <w:kern w:val="0"/>
                <w:sz w:val="20"/>
                <w:szCs w:val="20"/>
              </w:rPr>
              <w:t>处</w:t>
            </w:r>
            <w:r>
              <w:rPr>
                <w:rFonts w:hint="eastAsia" w:eastAsia="仿宋_GB2312" w:cs="宋体"/>
                <w:color w:val="000000" w:themeColor="text1"/>
                <w:kern w:val="0"/>
                <w:sz w:val="20"/>
                <w:szCs w:val="20"/>
              </w:rPr>
              <w:t>罚款。</w:t>
            </w:r>
          </w:p>
          <w:p w14:paraId="24FCC73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tc>
        <w:tc>
          <w:tcPr>
            <w:tcW w:w="2268" w:type="dxa"/>
            <w:vAlign w:val="center"/>
          </w:tcPr>
          <w:p w14:paraId="14085A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2C758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795C9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9D0FA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FDC46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45F0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D201D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ACB9C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2C1EA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0D61A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524EF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B9507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559B9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D85A3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2F5DA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FB837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2B305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034DC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8AAD0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A9603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359BB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29FAF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69E4529">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91FFF3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E82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5D0C6C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83</w:t>
            </w:r>
          </w:p>
        </w:tc>
        <w:tc>
          <w:tcPr>
            <w:tcW w:w="567" w:type="dxa"/>
            <w:vAlign w:val="center"/>
          </w:tcPr>
          <w:p w14:paraId="48A49A3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F07BF2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对生产、经营易制毒化学品的单位或个人拒不接受监督检查行为的处罚</w:t>
            </w:r>
          </w:p>
        </w:tc>
        <w:tc>
          <w:tcPr>
            <w:tcW w:w="567" w:type="dxa"/>
            <w:vAlign w:val="center"/>
          </w:tcPr>
          <w:p w14:paraId="06063E1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E26009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6622BE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296473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【行政法规】《易制毒化学品管理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2018年国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第703号修订）第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w:t>
            </w:r>
            <w:r>
              <w:rPr>
                <w:rFonts w:hint="eastAsia" w:eastAsia="仿宋_GB2312"/>
                <w:color w:val="000000" w:themeColor="text1"/>
                <w:kern w:val="0"/>
                <w:sz w:val="20"/>
                <w:szCs w:val="20"/>
              </w:rPr>
              <w:t>对</w:t>
            </w:r>
            <w:r>
              <w:rPr>
                <w:rFonts w:hint="eastAsia" w:eastAsia="仿宋_GB2312" w:cs="宋体"/>
                <w:color w:val="000000" w:themeColor="text1"/>
                <w:kern w:val="0"/>
                <w:sz w:val="20"/>
                <w:szCs w:val="20"/>
              </w:rPr>
              <w:t>单位处1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元以上5万元以下的罚款，对直接负责的主管人员以及其他直接责</w:t>
            </w:r>
            <w:r>
              <w:rPr>
                <w:rFonts w:hint="eastAsia" w:eastAsia="仿宋_GB2312"/>
                <w:color w:val="000000" w:themeColor="text1"/>
                <w:kern w:val="0"/>
                <w:sz w:val="20"/>
                <w:szCs w:val="20"/>
              </w:rPr>
              <w:t>任人员处</w:t>
            </w:r>
            <w:r>
              <w:rPr>
                <w:rFonts w:hint="eastAsia" w:eastAsia="仿宋_GB2312" w:cs="宋体"/>
                <w:color w:val="000000" w:themeColor="text1"/>
                <w:kern w:val="0"/>
                <w:sz w:val="20"/>
                <w:szCs w:val="20"/>
              </w:rPr>
              <w:t>100</w:t>
            </w:r>
            <w:r>
              <w:rPr>
                <w:rFonts w:hint="eastAsia" w:eastAsia="仿宋_GB2312"/>
                <w:color w:val="000000" w:themeColor="text1"/>
                <w:kern w:val="0"/>
                <w:sz w:val="20"/>
                <w:szCs w:val="20"/>
              </w:rPr>
              <w:t>0元以上</w:t>
            </w:r>
            <w:r>
              <w:rPr>
                <w:rFonts w:hint="eastAsia" w:eastAsia="仿宋_GB2312" w:cs="宋体"/>
                <w:color w:val="000000" w:themeColor="text1"/>
                <w:kern w:val="0"/>
                <w:sz w:val="20"/>
                <w:szCs w:val="20"/>
              </w:rPr>
              <w:t>5000元以下的罚款；有违反治安管理行为的，依法给予治安管理处罚；构成犯罪的，依法追究刑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10011D9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tc>
        <w:tc>
          <w:tcPr>
            <w:tcW w:w="2268" w:type="dxa"/>
            <w:vAlign w:val="center"/>
          </w:tcPr>
          <w:p w14:paraId="6F15F4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1CF07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8A47C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E94C7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9709D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93622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2E66F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C7057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0B023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0FCB3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58103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F1A38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393B3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3BF4A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6C10B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DE87F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75C82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28776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0B356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63D96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9AEE5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ADE16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89A4FF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EE2C45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72F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5A6943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84</w:t>
            </w:r>
          </w:p>
        </w:tc>
        <w:tc>
          <w:tcPr>
            <w:tcW w:w="567" w:type="dxa"/>
            <w:vAlign w:val="center"/>
          </w:tcPr>
          <w:p w14:paraId="5A5E349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56D2DA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对危险化学品登记企业不办理危险化学品登记，登记品种发生变化或发现其生产、进口的危险化学品有新的危险特性不办理危险化学品登记内容变更手续等行为的处罚</w:t>
            </w:r>
          </w:p>
        </w:tc>
        <w:tc>
          <w:tcPr>
            <w:tcW w:w="567" w:type="dxa"/>
            <w:vAlign w:val="center"/>
          </w:tcPr>
          <w:p w14:paraId="23E9180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647A92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6DC8CB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FED998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【部门规章】《危险化学品登记管理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令第53号）第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九条：登记企业不办理危险化学品登记，登记品种发生变化或者发现其生产、进口的危险化学品有新的危险特性不办理危险化学品登记内容变更手续的，责令改正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可以处5万元以下的罚款；拒不改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以上10万元以下的罚款；情节严重的，责令停产停业</w:t>
            </w:r>
            <w:r>
              <w:rPr>
                <w:rFonts w:hint="eastAsia" w:eastAsia="仿宋_GB2312"/>
                <w:color w:val="000000" w:themeColor="text1"/>
                <w:kern w:val="0"/>
                <w:sz w:val="20"/>
                <w:szCs w:val="20"/>
              </w:rPr>
              <w:t>整</w:t>
            </w:r>
            <w:r>
              <w:rPr>
                <w:rFonts w:hint="eastAsia" w:eastAsia="仿宋_GB2312" w:cs="宋体"/>
                <w:color w:val="000000" w:themeColor="text1"/>
                <w:kern w:val="0"/>
                <w:sz w:val="20"/>
                <w:szCs w:val="20"/>
              </w:rPr>
              <w:t>顿。</w:t>
            </w:r>
          </w:p>
          <w:p w14:paraId="620F079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第四条：国家安全生产监督管理总局负责全国危险化学品登记的监督管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5655919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县级以上地方各级人民政府安全生产监督管理部门负责本行政区域内危险化学品登记的监督管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20F243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第二十四条：安全生产监督管理部门应当将危险化学品登记情况纳入危险化学品安全执法检查内容，对登记企业未按照规定予以登记的，依法予以处理。</w:t>
            </w:r>
          </w:p>
        </w:tc>
        <w:tc>
          <w:tcPr>
            <w:tcW w:w="2268" w:type="dxa"/>
            <w:vAlign w:val="center"/>
          </w:tcPr>
          <w:p w14:paraId="5C3E1B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B08D6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168BC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BDBF8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2B2D9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C6866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A1FBE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AFDFF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3EB17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98DB7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AE19E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0FDC4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A70B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E3691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82D5B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F5C45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7A689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7BD33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14831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4A66E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B97E0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98E29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306295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29EA11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3F4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4FAB7A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85</w:t>
            </w:r>
          </w:p>
        </w:tc>
        <w:tc>
          <w:tcPr>
            <w:tcW w:w="567" w:type="dxa"/>
            <w:vAlign w:val="center"/>
          </w:tcPr>
          <w:p w14:paraId="14D8F098">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B54211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对危险化学品登记企业违反应急咨询服务、化学品登记等规定行为的处罚</w:t>
            </w:r>
          </w:p>
        </w:tc>
        <w:tc>
          <w:tcPr>
            <w:tcW w:w="567" w:type="dxa"/>
            <w:vAlign w:val="center"/>
          </w:tcPr>
          <w:p w14:paraId="17FE918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86CD70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D35233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378E83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【部门规章】《危险化学品登记管理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令第53号）</w:t>
            </w:r>
            <w:r>
              <w:rPr>
                <w:rFonts w:hint="eastAsia" w:eastAsia="仿宋_GB2312"/>
                <w:color w:val="000000" w:themeColor="text1"/>
                <w:kern w:val="0"/>
                <w:sz w:val="20"/>
                <w:szCs w:val="20"/>
              </w:rPr>
              <w:t>第三</w:t>
            </w:r>
            <w:r>
              <w:rPr>
                <w:rFonts w:hint="eastAsia" w:eastAsia="仿宋_GB2312" w:cs="宋体"/>
                <w:color w:val="000000" w:themeColor="text1"/>
                <w:kern w:val="0"/>
                <w:sz w:val="20"/>
                <w:szCs w:val="20"/>
              </w:rPr>
              <w:t>十条：登记企业有下列行为之一的，责令改正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E9DC5C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（一）未向用户提供应急咨询服务或者应急咨询服务不符合本办法第二十二条</w:t>
            </w:r>
            <w:r>
              <w:rPr>
                <w:rFonts w:hint="eastAsia" w:eastAsia="仿宋_GB2312"/>
                <w:color w:val="000000" w:themeColor="text1"/>
                <w:kern w:val="0"/>
                <w:sz w:val="20"/>
                <w:szCs w:val="20"/>
              </w:rPr>
              <w:t>规</w:t>
            </w:r>
            <w:r>
              <w:rPr>
                <w:rFonts w:hint="eastAsia" w:eastAsia="仿宋_GB2312" w:cs="宋体"/>
                <w:color w:val="000000" w:themeColor="text1"/>
                <w:kern w:val="0"/>
                <w:sz w:val="20"/>
                <w:szCs w:val="20"/>
              </w:rPr>
              <w:t>定的；</w:t>
            </w:r>
          </w:p>
          <w:p w14:paraId="180B16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（二）在危险化学品登记证有效期内企业名称、注册地址、应急咨询服务电话发生变化，未按规定按时办理危险化学品登记变更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6C17F67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（三）危险化学品登记证有效期满后，未按规定申请复核换证，继续进行生产或者</w:t>
            </w:r>
            <w:r>
              <w:rPr>
                <w:rFonts w:hint="eastAsia" w:eastAsia="仿宋_GB2312"/>
                <w:color w:val="000000" w:themeColor="text1"/>
                <w:kern w:val="0"/>
                <w:sz w:val="20"/>
                <w:szCs w:val="20"/>
              </w:rPr>
              <w:t>进</w:t>
            </w:r>
            <w:r>
              <w:rPr>
                <w:rFonts w:hint="eastAsia" w:eastAsia="仿宋_GB2312" w:cs="宋体"/>
                <w:color w:val="000000" w:themeColor="text1"/>
                <w:kern w:val="0"/>
                <w:sz w:val="20"/>
                <w:szCs w:val="20"/>
              </w:rPr>
              <w:t>口的；</w:t>
            </w:r>
          </w:p>
          <w:p w14:paraId="2C9ED5B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（四）转让、冒用或者使用伪造的危险化学品登记证，或者不如实填报登记内容、提交有关</w:t>
            </w:r>
            <w:r>
              <w:rPr>
                <w:rFonts w:hint="eastAsia" w:eastAsia="仿宋_GB2312"/>
                <w:color w:val="000000" w:themeColor="text1"/>
                <w:kern w:val="0"/>
                <w:sz w:val="20"/>
                <w:szCs w:val="20"/>
              </w:rPr>
              <w:t>材</w:t>
            </w:r>
            <w:r>
              <w:rPr>
                <w:rFonts w:hint="eastAsia" w:eastAsia="仿宋_GB2312" w:cs="宋体"/>
                <w:color w:val="000000" w:themeColor="text1"/>
                <w:kern w:val="0"/>
                <w:sz w:val="20"/>
                <w:szCs w:val="20"/>
              </w:rPr>
              <w:t>料的。</w:t>
            </w:r>
          </w:p>
          <w:p w14:paraId="3D5F73B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（五）拒绝、阻挠登记机构对本企业危险化学品登记情况进行现场</w:t>
            </w:r>
            <w:r>
              <w:rPr>
                <w:rFonts w:hint="eastAsia" w:eastAsia="仿宋_GB2312"/>
                <w:color w:val="000000" w:themeColor="text1"/>
                <w:kern w:val="0"/>
                <w:sz w:val="20"/>
                <w:szCs w:val="20"/>
              </w:rPr>
              <w:t>核</w:t>
            </w:r>
            <w:r>
              <w:rPr>
                <w:rFonts w:hint="eastAsia" w:eastAsia="仿宋_GB2312" w:cs="宋体"/>
                <w:color w:val="000000" w:themeColor="text1"/>
                <w:kern w:val="0"/>
                <w:sz w:val="20"/>
                <w:szCs w:val="20"/>
              </w:rPr>
              <w:t>查的。</w:t>
            </w:r>
          </w:p>
          <w:p w14:paraId="59A5630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第四条：国家安全生产监督管理总局负责全国危险化学品登记的监督管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63B7E3D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县级以上地方各级人民政府安全生产监督管理部门负责本行政区域内危险化学品登记的监督管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7232D33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第二十四条：安全生产监督管理部门应当将危险化学品登记情况纳入危险化学品安全执法检查内容，对登记企业未按照规定予以登记的，依法予以处理。</w:t>
            </w:r>
          </w:p>
        </w:tc>
        <w:tc>
          <w:tcPr>
            <w:tcW w:w="2268" w:type="dxa"/>
            <w:vAlign w:val="center"/>
          </w:tcPr>
          <w:p w14:paraId="12D6FE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9F452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315DA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4F77A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4C560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0242F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573C9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9AB69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D80CB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483C2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54A9B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8DD0D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CF88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B8D71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4ADEC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99C32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5E42A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60AB4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A1388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EC8A2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3536A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674B1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2D311F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6651D6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CC4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7EDCFA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86</w:t>
            </w:r>
          </w:p>
        </w:tc>
        <w:tc>
          <w:tcPr>
            <w:tcW w:w="567" w:type="dxa"/>
            <w:vAlign w:val="center"/>
          </w:tcPr>
          <w:p w14:paraId="2163148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E57D07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对危险化学品企业取得安全生产许可证后不具备安全生产条件行为的处罚</w:t>
            </w:r>
          </w:p>
        </w:tc>
        <w:tc>
          <w:tcPr>
            <w:tcW w:w="567" w:type="dxa"/>
            <w:vAlign w:val="center"/>
          </w:tcPr>
          <w:p w14:paraId="1A86A13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9FF224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A29D63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8C8E7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p>
          <w:p w14:paraId="1A924D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部门规章】《危险化学品生产企业安全生产许可证实施办法》（2011年国家安全监管总局令第41号公布，2017年国家安全生产监督管理总局令第89号修正）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14:paraId="1AE40D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第四条：安全生产许可证的颁发管理工作实行企业申请、两级发证、属地监管的原则。</w:t>
            </w:r>
          </w:p>
          <w:p w14:paraId="47200D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p>
          <w:p w14:paraId="07392D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受委托的设区的市级或者县级安全生产监督管理部门在受委托的范围内，以省级安全生产监督管理部门的名义实施许可，但不得再委托其他组织和个人实施。</w:t>
            </w:r>
          </w:p>
          <w:p w14:paraId="10B7472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1FD2B9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42AC4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D3A9A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F4B5A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4DB35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DA2F1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E4EF2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E6C2A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FC52A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836E3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9E92F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2B71B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4DFB3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59DDB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ABC87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C18DA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7C915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2E596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AC865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6B171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B0BD1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FDF69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51BD34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EE40BA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0D1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A4670B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87</w:t>
            </w:r>
          </w:p>
        </w:tc>
        <w:tc>
          <w:tcPr>
            <w:tcW w:w="567" w:type="dxa"/>
            <w:vAlign w:val="center"/>
          </w:tcPr>
          <w:p w14:paraId="13F0414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55DB69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对危险化学品企业出租、出借或以其他形式转让安全生产许可证行为的处罚</w:t>
            </w:r>
          </w:p>
        </w:tc>
        <w:tc>
          <w:tcPr>
            <w:tcW w:w="567" w:type="dxa"/>
            <w:vAlign w:val="center"/>
          </w:tcPr>
          <w:p w14:paraId="2824303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4B9DA7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77DD03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130691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四条：企业出租、出借或者以其他形式转让安全生产许可证的，没收违法</w:t>
            </w:r>
            <w:r>
              <w:rPr>
                <w:rFonts w:hint="eastAsia" w:eastAsia="仿宋_GB2312"/>
                <w:color w:val="000000" w:themeColor="text1"/>
                <w:kern w:val="0"/>
                <w:sz w:val="20"/>
                <w:szCs w:val="20"/>
              </w:rPr>
              <w:t>所得</w:t>
            </w:r>
            <w:r>
              <w:rPr>
                <w:rFonts w:hint="eastAsia" w:eastAsia="仿宋_GB2312" w:cs="宋体"/>
                <w:color w:val="000000" w:themeColor="text1"/>
                <w:kern w:val="0"/>
                <w:sz w:val="20"/>
                <w:szCs w:val="20"/>
              </w:rPr>
              <w:t>，处10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以上50万元以下的罚款，并吊销安全生产许可证；构成犯罪的，依法追究刑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7C06BFB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39E4411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23135C9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52EDA6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661732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4A59C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FEC2B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26221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00923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BCF96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9ED75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14FCE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677B6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A66CB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2EEDD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51407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1B49D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3C86B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87046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9722B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7B825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79056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300BE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2C54B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B5946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A0312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C9F75B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772B11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2DE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9E768F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88</w:t>
            </w:r>
          </w:p>
        </w:tc>
        <w:tc>
          <w:tcPr>
            <w:tcW w:w="567" w:type="dxa"/>
            <w:vAlign w:val="center"/>
          </w:tcPr>
          <w:p w14:paraId="7AB4338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905CC9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对企业违反规定转让安全生产许可证、接受安全生产许可证转让、冒用安全生产许可证、使用伪造的安全生产许可证行为的处罚</w:t>
            </w:r>
          </w:p>
        </w:tc>
        <w:tc>
          <w:tcPr>
            <w:tcW w:w="567" w:type="dxa"/>
            <w:vAlign w:val="center"/>
          </w:tcPr>
          <w:p w14:paraId="0E06664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76577F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4FC5EB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BFA6F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【行政法规】《安全生产许可证</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第397</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2014年国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第653号修正）第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一条：违反本条例规定，转让安全生产许可证的，没收违法</w:t>
            </w:r>
            <w:r>
              <w:rPr>
                <w:rFonts w:hint="eastAsia" w:eastAsia="仿宋_GB2312"/>
                <w:color w:val="000000" w:themeColor="text1"/>
                <w:kern w:val="0"/>
                <w:sz w:val="20"/>
                <w:szCs w:val="20"/>
              </w:rPr>
              <w:t>所得</w:t>
            </w:r>
            <w:r>
              <w:rPr>
                <w:rFonts w:hint="eastAsia" w:eastAsia="仿宋_GB2312" w:cs="宋体"/>
                <w:color w:val="000000" w:themeColor="text1"/>
                <w:kern w:val="0"/>
                <w:sz w:val="20"/>
                <w:szCs w:val="20"/>
              </w:rPr>
              <w:t>，处10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以上50万元以下的罚款，并吊销其安全生产许可证；构成犯罪的，依法追究刑事责任；接受转让的，依照本条例第十九条的规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55953AE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冒用安全生产许可证或者使用伪造的安全生产许可证的，依照本条例第十九条的规</w:t>
            </w:r>
            <w:r>
              <w:rPr>
                <w:rFonts w:hint="eastAsia" w:eastAsia="仿宋_GB2312"/>
                <w:color w:val="000000" w:themeColor="text1"/>
                <w:kern w:val="0"/>
                <w:sz w:val="20"/>
                <w:szCs w:val="20"/>
              </w:rPr>
              <w:t>定处</w:t>
            </w:r>
            <w:r>
              <w:rPr>
                <w:rFonts w:hint="eastAsia" w:eastAsia="仿宋_GB2312" w:cs="宋体"/>
                <w:color w:val="000000" w:themeColor="text1"/>
                <w:kern w:val="0"/>
                <w:sz w:val="20"/>
                <w:szCs w:val="20"/>
              </w:rPr>
              <w:t>罚。</w:t>
            </w:r>
          </w:p>
          <w:p w14:paraId="3C611E4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违反本条例规定，未取得安全生产许可证擅自进行生产的，责令停止生产，没收违法所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以上50万元以下的罚款；造成重大事故或者其他严重后果，构成犯罪的，依法追究刑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304D1D0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5F52E12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6B5749B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国家煤矿安全监察机构负责中央管理的煤矿企业安全生产许可证的颁发</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管理。</w:t>
            </w:r>
          </w:p>
          <w:p w14:paraId="78B9125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监督。</w:t>
            </w:r>
          </w:p>
          <w:p w14:paraId="579F45E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第二十三条：本条例规定的行政处罚，由安全生产许可证颁发管理机关决定。</w:t>
            </w:r>
          </w:p>
        </w:tc>
        <w:tc>
          <w:tcPr>
            <w:tcW w:w="2268" w:type="dxa"/>
            <w:vAlign w:val="center"/>
          </w:tcPr>
          <w:p w14:paraId="6C5D22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377F4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041C4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89A76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22CAC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D0E51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AF370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D046A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62FEE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FE0A1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EDD3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95E84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6160A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9E0B1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EEEA1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7F277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5118D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DA515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12BE3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55E3E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C783D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99DC8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D3D78E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B1DDF1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539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9CEA7E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89</w:t>
            </w:r>
          </w:p>
        </w:tc>
        <w:tc>
          <w:tcPr>
            <w:tcW w:w="567" w:type="dxa"/>
            <w:vAlign w:val="center"/>
          </w:tcPr>
          <w:p w14:paraId="30AD4E1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498898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对危险化学品企业在安全生产许可证有效期届满未办理延期手续继续进行生产等行为的处罚</w:t>
            </w:r>
          </w:p>
        </w:tc>
        <w:tc>
          <w:tcPr>
            <w:tcW w:w="567" w:type="dxa"/>
            <w:vAlign w:val="center"/>
          </w:tcPr>
          <w:p w14:paraId="3822FF8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609A72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AB218D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7C0269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五条：企业有下列情形之一的，责令停止生产危险化学品，没收违法所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013CA51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（一）未取得安全生产许可证，擅自进行危险化学品</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6B21198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（二）接受转让的安全生产许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证的；</w:t>
            </w:r>
          </w:p>
          <w:p w14:paraId="0F501B3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（三）冒用或者使用伪造的安全生产许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证的。</w:t>
            </w:r>
          </w:p>
          <w:p w14:paraId="5D90A03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六条：企业在安全生产许可证有效期届满未办理延期手续，继续进行生产的，责令停止生产，限期补办延期手续，没收违法所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以上10万元以下的罚款；逾期仍不办理延期手续，继续进行生产的，依照本办法第四十五条的规定进</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处罚。</w:t>
            </w:r>
          </w:p>
          <w:p w14:paraId="76AB10B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36A952A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1AF4FFB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43BF33D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1A83BC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AFFB2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8B7FE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B64BC2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666C8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6AB93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8C94B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F6232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A0535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56C34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ADF8E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319C9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770A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FEA7D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E9E4F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5A215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79247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EE7E0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DFDFF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08C9F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72498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F18FD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597867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AA2458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D69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134027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90</w:t>
            </w:r>
          </w:p>
        </w:tc>
        <w:tc>
          <w:tcPr>
            <w:tcW w:w="567" w:type="dxa"/>
            <w:vAlign w:val="center"/>
          </w:tcPr>
          <w:p w14:paraId="6E8D3117">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157D51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对危险化学品企业在安全生产许可证有效期内有重要事项需变更而未提出变更申请行为的处罚</w:t>
            </w:r>
          </w:p>
        </w:tc>
        <w:tc>
          <w:tcPr>
            <w:tcW w:w="567" w:type="dxa"/>
            <w:vAlign w:val="center"/>
          </w:tcPr>
          <w:p w14:paraId="1681487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9FA1D6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AB0C8E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8D42A1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w:t>
            </w:r>
            <w:r>
              <w:rPr>
                <w:rFonts w:hint="eastAsia" w:eastAsia="仿宋_GB2312"/>
                <w:color w:val="000000" w:themeColor="text1"/>
                <w:kern w:val="0"/>
                <w:sz w:val="20"/>
                <w:szCs w:val="20"/>
              </w:rPr>
              <w:t>申</w:t>
            </w:r>
            <w:r>
              <w:rPr>
                <w:rFonts w:hint="eastAsia" w:eastAsia="仿宋_GB2312" w:cs="宋体"/>
                <w:color w:val="000000" w:themeColor="text1"/>
                <w:kern w:val="0"/>
                <w:sz w:val="20"/>
                <w:szCs w:val="20"/>
              </w:rPr>
              <w:t>请，处1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508C11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7C35DC1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1435D34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5C2053A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1EBC65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6C3EF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774C5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B30E5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BF0BB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AF261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9FE0C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837DC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4C32A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9A869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F38BE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CAF75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F1CA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5637A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ECAEE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E75F4D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91424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F120E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7AE8A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B4EFD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3A6C9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71D85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A28B28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4085FB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A51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BF6E4E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91</w:t>
            </w:r>
          </w:p>
        </w:tc>
        <w:tc>
          <w:tcPr>
            <w:tcW w:w="567" w:type="dxa"/>
            <w:vAlign w:val="center"/>
          </w:tcPr>
          <w:p w14:paraId="6499D9B7">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225DB9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对危险化学品企业在安全设施竣工验收合格后未按规定时限提出安全生产许可证变更申请并且擅自投入运行行为的处罚</w:t>
            </w:r>
          </w:p>
        </w:tc>
        <w:tc>
          <w:tcPr>
            <w:tcW w:w="567" w:type="dxa"/>
            <w:vAlign w:val="center"/>
          </w:tcPr>
          <w:p w14:paraId="4EF9720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54A860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B7951E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70449D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八条：企业在安全生产许可证有效期内，其危险化学品建设项目安全设施竣工验收合格后，未按照本办法第三十二条规定的时限提出安全生产许可证变更申请并且擅自投入运行的，责令停止生产，限期申请，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AF836B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0998A2B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3DA4679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6F4466D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w:t>
            </w:r>
            <w:r>
              <w:rPr>
                <w:rFonts w:hint="eastAsia" w:eastAsia="仿宋_GB2312"/>
                <w:color w:val="000000" w:themeColor="text1"/>
                <w:kern w:val="0"/>
                <w:sz w:val="20"/>
                <w:szCs w:val="20"/>
              </w:rPr>
              <w:t>施机关。</w:t>
            </w:r>
          </w:p>
        </w:tc>
        <w:tc>
          <w:tcPr>
            <w:tcW w:w="2268" w:type="dxa"/>
            <w:vAlign w:val="center"/>
          </w:tcPr>
          <w:p w14:paraId="5BECC2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79656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6385D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50986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06F75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0FA18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C26D5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B160F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D069F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83605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DBF42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79449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70EB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A63B6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60C09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83DD8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103F2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7545B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2AB13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9AE12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1A520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E5E98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EB995D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FFECB7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177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7255ED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92</w:t>
            </w:r>
          </w:p>
        </w:tc>
        <w:tc>
          <w:tcPr>
            <w:tcW w:w="567" w:type="dxa"/>
            <w:vAlign w:val="center"/>
          </w:tcPr>
          <w:p w14:paraId="3D173B2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41AC4F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对危险化学品企业隐瞒有关情况或提供虚假材料申请安全生产许可证行为的处罚</w:t>
            </w:r>
          </w:p>
        </w:tc>
        <w:tc>
          <w:tcPr>
            <w:tcW w:w="567" w:type="dxa"/>
            <w:vAlign w:val="center"/>
          </w:tcPr>
          <w:p w14:paraId="05B0157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E31291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F7AAD0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9D913E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九条：发现企业隐瞒有关情况或者提供虚假材料申请安全生产许可证的，实施机关不予受理或者不予颁发安全生产许可证，并给予警告，</w:t>
            </w:r>
            <w:r>
              <w:rPr>
                <w:rFonts w:hint="eastAsia" w:eastAsia="仿宋_GB2312"/>
                <w:color w:val="000000" w:themeColor="text1"/>
                <w:kern w:val="0"/>
                <w:sz w:val="20"/>
                <w:szCs w:val="20"/>
              </w:rPr>
              <w:t>该</w:t>
            </w:r>
            <w:r>
              <w:rPr>
                <w:rFonts w:hint="eastAsia" w:eastAsia="仿宋_GB2312" w:cs="宋体"/>
                <w:color w:val="000000" w:themeColor="text1"/>
                <w:kern w:val="0"/>
                <w:sz w:val="20"/>
                <w:szCs w:val="20"/>
              </w:rPr>
              <w:t>企业在1年内不得再次申请安全生产许可证。企业以欺骗、贿赂等不正当手段取得安全生产许可证的，自实施机关撤销其安全生产许可</w:t>
            </w:r>
            <w:r>
              <w:rPr>
                <w:rFonts w:hint="eastAsia" w:eastAsia="仿宋_GB2312"/>
                <w:color w:val="000000" w:themeColor="text1"/>
                <w:kern w:val="0"/>
                <w:sz w:val="20"/>
                <w:szCs w:val="20"/>
              </w:rPr>
              <w:t>证</w:t>
            </w:r>
            <w:r>
              <w:rPr>
                <w:rFonts w:hint="eastAsia" w:eastAsia="仿宋_GB2312" w:cs="宋体"/>
                <w:color w:val="000000" w:themeColor="text1"/>
                <w:kern w:val="0"/>
                <w:sz w:val="20"/>
                <w:szCs w:val="20"/>
              </w:rPr>
              <w:t>之日起3年内，该企业不得再次申请安全生产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4F15166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7D06CA5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225C689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3720CD1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617788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B6F6A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6696D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29DF1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D5F47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61820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3C9F8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E3516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99CCD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D9BD4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518FB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387EB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FC7D8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613A3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B1700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59A8A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45379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98A47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98EA7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AD542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ED0CB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6B10D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4DAEB6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B2B0C5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70D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1BBAC2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93</w:t>
            </w:r>
          </w:p>
        </w:tc>
        <w:tc>
          <w:tcPr>
            <w:tcW w:w="567" w:type="dxa"/>
            <w:vAlign w:val="center"/>
          </w:tcPr>
          <w:p w14:paraId="0FA42AE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9651BB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对安全评价机构未按规定开展安全评价活动等行为的处罚</w:t>
            </w:r>
          </w:p>
        </w:tc>
        <w:tc>
          <w:tcPr>
            <w:tcW w:w="567" w:type="dxa"/>
            <w:vAlign w:val="center"/>
          </w:tcPr>
          <w:p w14:paraId="52EE22B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F5C2F9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CC8ABE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C98C7E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2011年国家安全监管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令第41</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令第89号修正）</w:t>
            </w:r>
            <w:r>
              <w:rPr>
                <w:rFonts w:hint="eastAsia" w:eastAsia="仿宋_GB2312"/>
                <w:color w:val="000000" w:themeColor="text1"/>
                <w:kern w:val="0"/>
                <w:sz w:val="20"/>
                <w:szCs w:val="20"/>
              </w:rPr>
              <w:t>第五</w:t>
            </w:r>
            <w:r>
              <w:rPr>
                <w:rFonts w:hint="eastAsia" w:eastAsia="仿宋_GB2312" w:cs="宋体"/>
                <w:color w:val="000000" w:themeColor="text1"/>
                <w:kern w:val="0"/>
                <w:sz w:val="20"/>
                <w:szCs w:val="20"/>
              </w:rPr>
              <w:t>十条：安全评价机构有下列情形之一的，给予警</w:t>
            </w:r>
            <w:r>
              <w:rPr>
                <w:rFonts w:hint="eastAsia" w:eastAsia="仿宋_GB2312"/>
                <w:color w:val="000000" w:themeColor="text1"/>
                <w:kern w:val="0"/>
                <w:sz w:val="20"/>
                <w:szCs w:val="20"/>
              </w:rPr>
              <w:t>告</w:t>
            </w:r>
            <w:r>
              <w:rPr>
                <w:rFonts w:hint="eastAsia" w:eastAsia="仿宋_GB2312" w:cs="宋体"/>
                <w:color w:val="000000" w:themeColor="text1"/>
                <w:kern w:val="0"/>
                <w:sz w:val="20"/>
                <w:szCs w:val="20"/>
              </w:rPr>
              <w:t>，并处1万元以下的罚款；情节严重的，暂停资质半</w:t>
            </w:r>
            <w:r>
              <w:rPr>
                <w:rFonts w:hint="eastAsia" w:eastAsia="仿宋_GB2312"/>
                <w:color w:val="000000" w:themeColor="text1"/>
                <w:kern w:val="0"/>
                <w:sz w:val="20"/>
                <w:szCs w:val="20"/>
              </w:rPr>
              <w:t>年</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元以上3万元以下的罚款；对相关责任人依法给予处理：</w:t>
            </w:r>
          </w:p>
          <w:p w14:paraId="346FDA6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（一）从业人员不到现场开展安全评价</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34B9886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（二）安全评价报告与实际情况不符，或者安全评价报告存在重大疏漏，但尚未造成重大</w:t>
            </w:r>
            <w:r>
              <w:rPr>
                <w:rFonts w:hint="eastAsia" w:eastAsia="仿宋_GB2312"/>
                <w:color w:val="000000" w:themeColor="text1"/>
                <w:kern w:val="0"/>
                <w:sz w:val="20"/>
                <w:szCs w:val="20"/>
              </w:rPr>
              <w:t>损</w:t>
            </w:r>
            <w:r>
              <w:rPr>
                <w:rFonts w:hint="eastAsia" w:eastAsia="仿宋_GB2312" w:cs="宋体"/>
                <w:color w:val="000000" w:themeColor="text1"/>
                <w:kern w:val="0"/>
                <w:sz w:val="20"/>
                <w:szCs w:val="20"/>
              </w:rPr>
              <w:t>失的；</w:t>
            </w:r>
          </w:p>
          <w:p w14:paraId="5B2D429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（三）未按照有关法律、法规、规章和国家标准或者行业标准的规定从事安全评价</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505EAF4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第四条：安全生产许可证的颁发管理工作实行企业申请、两级发证、属地监管</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原则。</w:t>
            </w:r>
          </w:p>
          <w:p w14:paraId="3422C7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实施。</w:t>
            </w:r>
          </w:p>
          <w:p w14:paraId="183C23F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实施。</w:t>
            </w:r>
          </w:p>
          <w:p w14:paraId="745858D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国家安全生产监督管理总局、省级安全生产监督管理部门和受委托的设区的市级或者县级安全生产监督管理部门统称实施机关。</w:t>
            </w:r>
          </w:p>
        </w:tc>
        <w:tc>
          <w:tcPr>
            <w:tcW w:w="2268" w:type="dxa"/>
            <w:vAlign w:val="center"/>
          </w:tcPr>
          <w:p w14:paraId="2EA616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28CEE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46F98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FE96E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08F12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389F0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6D32B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10C1F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E499A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6E755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BC8E8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D0AA8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0A651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B87BF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0384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1BBF9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D903B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2C182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1F82A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182CD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9F94E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2BD0A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B05120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EA66E0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0F5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3BF9E8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94</w:t>
            </w:r>
          </w:p>
        </w:tc>
        <w:tc>
          <w:tcPr>
            <w:tcW w:w="567" w:type="dxa"/>
            <w:vAlign w:val="center"/>
          </w:tcPr>
          <w:p w14:paraId="0F2053A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F476A1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对生产经营单位未经安全条件审查新建、改建、扩建生产、储存危险化学品的建设项目等行为的处罚</w:t>
            </w:r>
          </w:p>
        </w:tc>
        <w:tc>
          <w:tcPr>
            <w:tcW w:w="567" w:type="dxa"/>
            <w:vAlign w:val="center"/>
          </w:tcPr>
          <w:p w14:paraId="2032BFE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0C9F44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F04D64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C973ED5">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14:paraId="012D32C9">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七十六条：未经安全条件审查，新建、改建、扩建生产、储存危险化学品的建设项目的，由安全生产监督管理部门责令停止建设，限期改正；逾期不改正的，处50万元以上100万元以下的罚款；构成犯罪的，依法追究刑事责任。</w:t>
            </w:r>
          </w:p>
          <w:p w14:paraId="2B8837BA">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未经安全条件审查，新建、改建、扩建储存、装卸危险化学品的港口建设项目的，由港口行政管理部门依照前款规定予以处罚。</w:t>
            </w:r>
          </w:p>
        </w:tc>
        <w:tc>
          <w:tcPr>
            <w:tcW w:w="2268" w:type="dxa"/>
            <w:vAlign w:val="center"/>
          </w:tcPr>
          <w:p w14:paraId="024286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48D82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D276E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017B9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028AF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963D9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52683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30742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359D85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5BC7BF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79B2A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F28FB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295A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A18BF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8B6F9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E482E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EA330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5DB62C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2ADE6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A8A3C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80BDD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F29F2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167A91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376BFD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A35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B51CCC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95</w:t>
            </w:r>
          </w:p>
        </w:tc>
        <w:tc>
          <w:tcPr>
            <w:tcW w:w="567" w:type="dxa"/>
            <w:vAlign w:val="center"/>
          </w:tcPr>
          <w:p w14:paraId="0A68A19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8D4EB4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对危险化学品建设项目安全设施设计未经审查擅自建设；建设项目安全设施未经竣工验收或验收不合格，擅自投入生产（使用）行为的处罚</w:t>
            </w:r>
          </w:p>
        </w:tc>
        <w:tc>
          <w:tcPr>
            <w:tcW w:w="567" w:type="dxa"/>
            <w:vAlign w:val="center"/>
          </w:tcPr>
          <w:p w14:paraId="4F39875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98A84D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410807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ACA96C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九十五条第一款：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265D8A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14:paraId="3BB7842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危险化学品建设项目安全监督管理办法》（2012年国家安全生产监督管理总局令第45号公布，2015年国家安全监管总局令第79号修正）第三十六条：建设单位有下列行为之一的，依照《中华人民共和国安全生产法》有关建设项目安全设施设计审查、竣工验收的法律责任条款给予处罚：</w:t>
            </w:r>
          </w:p>
          <w:p w14:paraId="74E7130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（一）建设项目安全设施设计未经审查或者审查未通过，擅自建设的；</w:t>
            </w:r>
          </w:p>
          <w:p w14:paraId="28EDA6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（二）建设项目安全设施设计发生本办法第二十一条规定的情形之一，未经变更设计审查或者变更设计审查未通过，擅自建设的；</w:t>
            </w:r>
          </w:p>
          <w:p w14:paraId="0C96F72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（三）建设项目的施工单位未根据批准的安全设施设计施工的；</w:t>
            </w:r>
          </w:p>
          <w:p w14:paraId="59D69D5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（四）建设项目安全设施未经竣工验收或者验收不合格，擅自投入生产（使用）的。</w:t>
            </w:r>
          </w:p>
        </w:tc>
        <w:tc>
          <w:tcPr>
            <w:tcW w:w="2268" w:type="dxa"/>
            <w:vAlign w:val="center"/>
          </w:tcPr>
          <w:p w14:paraId="0A862D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54A86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A133A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E093B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5D370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69104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4F5773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7970A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55943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FCC9FD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CFF16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5B7FA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5196C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EF484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47566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A20ED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D1EC9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86927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FF134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8ED9E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591F0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D5792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548CD69">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B6E5F3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979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4FDB93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96</w:t>
            </w:r>
          </w:p>
        </w:tc>
        <w:tc>
          <w:tcPr>
            <w:tcW w:w="567" w:type="dxa"/>
            <w:vAlign w:val="center"/>
          </w:tcPr>
          <w:p w14:paraId="15279B1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576C6F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对危险化学品管道单位新建、改建、扩建危险化学品管道建设项目未经安全条件审查行为的处罚</w:t>
            </w:r>
          </w:p>
        </w:tc>
        <w:tc>
          <w:tcPr>
            <w:tcW w:w="567" w:type="dxa"/>
            <w:vAlign w:val="center"/>
          </w:tcPr>
          <w:p w14:paraId="1BB5DF2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000D2D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022901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68B76F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【部门规章】《危险化学品输送管道安全管理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2012年国家安全生产监督管</w:t>
            </w:r>
            <w:r>
              <w:rPr>
                <w:rFonts w:hint="eastAsia" w:eastAsia="仿宋_GB2312"/>
                <w:color w:val="000000" w:themeColor="text1"/>
                <w:kern w:val="0"/>
                <w:sz w:val="20"/>
                <w:szCs w:val="20"/>
              </w:rPr>
              <w:t>理总</w:t>
            </w:r>
            <w:r>
              <w:rPr>
                <w:rFonts w:hint="eastAsia" w:eastAsia="仿宋_GB2312" w:cs="宋体"/>
                <w:color w:val="000000" w:themeColor="text1"/>
                <w:kern w:val="0"/>
                <w:sz w:val="20"/>
                <w:szCs w:val="20"/>
              </w:rPr>
              <w:t>局第43号</w:t>
            </w:r>
            <w:r>
              <w:rPr>
                <w:rFonts w:hint="eastAsia" w:eastAsia="仿宋_GB2312"/>
                <w:color w:val="000000" w:themeColor="text1"/>
                <w:kern w:val="0"/>
                <w:sz w:val="20"/>
                <w:szCs w:val="20"/>
              </w:rPr>
              <w:t>令公布，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rPr>
              <w:t>件</w:t>
            </w:r>
            <w:r>
              <w:rPr>
                <w:rFonts w:hint="eastAsia" w:eastAsia="仿宋_GB2312" w:cs="宋体"/>
                <w:color w:val="000000" w:themeColor="text1"/>
                <w:kern w:val="0"/>
                <w:sz w:val="20"/>
                <w:szCs w:val="20"/>
              </w:rPr>
              <w:t>审查。</w:t>
            </w:r>
          </w:p>
          <w:p w14:paraId="6AE7120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三条：新建、改建、扩建危险化学品管道建设项目未经安全条件审查的，由安全生产监督管理部门责令停止建设，限期改正；逾期不改</w:t>
            </w:r>
            <w:r>
              <w:rPr>
                <w:rFonts w:hint="eastAsia" w:eastAsia="仿宋_GB2312"/>
                <w:color w:val="000000" w:themeColor="text1"/>
                <w:kern w:val="0"/>
                <w:sz w:val="20"/>
                <w:szCs w:val="20"/>
              </w:rPr>
              <w:t>正的</w:t>
            </w:r>
            <w:r>
              <w:rPr>
                <w:rFonts w:hint="eastAsia" w:eastAsia="仿宋_GB2312" w:cs="宋体"/>
                <w:color w:val="000000" w:themeColor="text1"/>
                <w:kern w:val="0"/>
                <w:sz w:val="20"/>
                <w:szCs w:val="20"/>
              </w:rPr>
              <w:t>，处50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上100万元以下的罚款；构成犯罪的，依法追究刑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0499193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规定予以处罚。</w:t>
            </w:r>
          </w:p>
        </w:tc>
        <w:tc>
          <w:tcPr>
            <w:tcW w:w="2268" w:type="dxa"/>
            <w:vAlign w:val="center"/>
          </w:tcPr>
          <w:p w14:paraId="7CD090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087AD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7058F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C7A99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7E54FB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FFBE5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081A1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2BB17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6641F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52880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19A4C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99EE6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6E87F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28A64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5947A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B1AEB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A25DC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17EF6D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C8543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B2DD8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1DEDE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5D05C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DA5593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695C5B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73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2B59C7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97</w:t>
            </w:r>
          </w:p>
        </w:tc>
        <w:tc>
          <w:tcPr>
            <w:tcW w:w="567" w:type="dxa"/>
            <w:vAlign w:val="center"/>
          </w:tcPr>
          <w:p w14:paraId="42181CB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4DA696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对管道单位未对危险化学品管道设置明显的安全警示标志行为的处罚</w:t>
            </w:r>
          </w:p>
        </w:tc>
        <w:tc>
          <w:tcPr>
            <w:tcW w:w="567" w:type="dxa"/>
            <w:vAlign w:val="center"/>
          </w:tcPr>
          <w:p w14:paraId="2EB7C63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8207D9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57358B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46B2C4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【部门规章】《危险化学品输送管道安全管理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2012年国家安全生产监督管</w:t>
            </w:r>
            <w:r>
              <w:rPr>
                <w:rFonts w:hint="eastAsia" w:eastAsia="仿宋_GB2312"/>
                <w:color w:val="000000" w:themeColor="text1"/>
                <w:kern w:val="0"/>
                <w:sz w:val="20"/>
                <w:szCs w:val="20"/>
              </w:rPr>
              <w:t>理总</w:t>
            </w:r>
            <w:r>
              <w:rPr>
                <w:rFonts w:hint="eastAsia" w:eastAsia="仿宋_GB2312" w:cs="宋体"/>
                <w:color w:val="000000" w:themeColor="text1"/>
                <w:kern w:val="0"/>
                <w:sz w:val="20"/>
                <w:szCs w:val="20"/>
              </w:rPr>
              <w:t>局第43号</w:t>
            </w:r>
            <w:r>
              <w:rPr>
                <w:rFonts w:hint="eastAsia" w:eastAsia="仿宋_GB2312"/>
                <w:color w:val="000000" w:themeColor="text1"/>
                <w:kern w:val="0"/>
                <w:sz w:val="20"/>
                <w:szCs w:val="20"/>
              </w:rPr>
              <w:t>令公布，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rPr>
              <w:t>件</w:t>
            </w:r>
            <w:r>
              <w:rPr>
                <w:rFonts w:hint="eastAsia" w:eastAsia="仿宋_GB2312" w:cs="宋体"/>
                <w:color w:val="000000" w:themeColor="text1"/>
                <w:kern w:val="0"/>
                <w:sz w:val="20"/>
                <w:szCs w:val="20"/>
              </w:rPr>
              <w:t>审查。</w:t>
            </w:r>
          </w:p>
          <w:p w14:paraId="4EE6991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十四条：管道单位未对危险化学品管道设置明显的安全警示标志的，由安全生产监督管理部门责令限期改正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可以处5万元以下的罚款；逾期未改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以上20万元以下的罚款，对其直接负责的主管人员和其他直接责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元以上2万元以下的罚款；情节严重的，责令停产停业整顿；构成犯罪的，依照刑法有关规定追究刑事责任。</w:t>
            </w:r>
          </w:p>
        </w:tc>
        <w:tc>
          <w:tcPr>
            <w:tcW w:w="2268" w:type="dxa"/>
            <w:vAlign w:val="center"/>
          </w:tcPr>
          <w:p w14:paraId="1933FB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8D006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BCB9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BC2AD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B0482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9C05B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03D70D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4CEE4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21A7F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22949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AD263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A3D63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7F246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9F7B5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4E120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BA7D3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41998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D6B38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C4744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B99C5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DF545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7F4E6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625AE49">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1FE57F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29E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7A32B3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98</w:t>
            </w:r>
          </w:p>
        </w:tc>
        <w:tc>
          <w:tcPr>
            <w:tcW w:w="567" w:type="dxa"/>
            <w:vAlign w:val="center"/>
          </w:tcPr>
          <w:p w14:paraId="67B34ED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AA6ECE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对危险化学品管道单位违反标志管理、检测维护、应急管理、安全保护等规定行为的处罚</w:t>
            </w:r>
          </w:p>
        </w:tc>
        <w:tc>
          <w:tcPr>
            <w:tcW w:w="567" w:type="dxa"/>
            <w:vAlign w:val="center"/>
          </w:tcPr>
          <w:p w14:paraId="3991F4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F02C42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C8B359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39B406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【部门规章】《危险化学品输送管道安全管理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2012年国家安全生产监督管</w:t>
            </w:r>
            <w:r>
              <w:rPr>
                <w:rFonts w:hint="eastAsia" w:eastAsia="仿宋_GB2312"/>
                <w:color w:val="000000" w:themeColor="text1"/>
                <w:kern w:val="0"/>
                <w:sz w:val="20"/>
                <w:szCs w:val="20"/>
              </w:rPr>
              <w:t>理总</w:t>
            </w:r>
            <w:r>
              <w:rPr>
                <w:rFonts w:hint="eastAsia" w:eastAsia="仿宋_GB2312" w:cs="宋体"/>
                <w:color w:val="000000" w:themeColor="text1"/>
                <w:kern w:val="0"/>
                <w:sz w:val="20"/>
                <w:szCs w:val="20"/>
              </w:rPr>
              <w:t>局第43号</w:t>
            </w:r>
            <w:r>
              <w:rPr>
                <w:rFonts w:hint="eastAsia" w:eastAsia="仿宋_GB2312"/>
                <w:color w:val="000000" w:themeColor="text1"/>
                <w:kern w:val="0"/>
                <w:sz w:val="20"/>
                <w:szCs w:val="20"/>
              </w:rPr>
              <w:t>令公布，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rPr>
              <w:t>件</w:t>
            </w:r>
            <w:r>
              <w:rPr>
                <w:rFonts w:hint="eastAsia" w:eastAsia="仿宋_GB2312" w:cs="宋体"/>
                <w:color w:val="000000" w:themeColor="text1"/>
                <w:kern w:val="0"/>
                <w:sz w:val="20"/>
                <w:szCs w:val="20"/>
              </w:rPr>
              <w:t>审查。</w:t>
            </w:r>
          </w:p>
          <w:p w14:paraId="78FDDE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十五条：有下列情形之一的，由安全生产监督管理部门责令改正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可以处5万元以下的罚款；拒不改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以上10万元以下的罚款；情节严重的，责令停产停</w:t>
            </w:r>
            <w:r>
              <w:rPr>
                <w:rFonts w:hint="eastAsia" w:eastAsia="仿宋_GB2312"/>
                <w:color w:val="000000" w:themeColor="text1"/>
                <w:kern w:val="0"/>
                <w:sz w:val="20"/>
                <w:szCs w:val="20"/>
              </w:rPr>
              <w:t>业</w:t>
            </w:r>
            <w:r>
              <w:rPr>
                <w:rFonts w:hint="eastAsia" w:eastAsia="仿宋_GB2312" w:cs="宋体"/>
                <w:color w:val="000000" w:themeColor="text1"/>
                <w:kern w:val="0"/>
                <w:sz w:val="20"/>
                <w:szCs w:val="20"/>
              </w:rPr>
              <w:t>整顿。</w:t>
            </w:r>
          </w:p>
          <w:p w14:paraId="109894E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（一）管道单位未按照本规定对管道进行检测、</w:t>
            </w:r>
            <w:r>
              <w:rPr>
                <w:rFonts w:hint="eastAsia" w:eastAsia="仿宋_GB2312"/>
                <w:color w:val="000000" w:themeColor="text1"/>
                <w:kern w:val="0"/>
                <w:sz w:val="20"/>
                <w:szCs w:val="20"/>
              </w:rPr>
              <w:t>维</w:t>
            </w:r>
            <w:r>
              <w:rPr>
                <w:rFonts w:hint="eastAsia" w:eastAsia="仿宋_GB2312" w:cs="宋体"/>
                <w:color w:val="000000" w:themeColor="text1"/>
                <w:kern w:val="0"/>
                <w:sz w:val="20"/>
                <w:szCs w:val="20"/>
              </w:rPr>
              <w:t>护的；</w:t>
            </w:r>
          </w:p>
          <w:p w14:paraId="32A6E55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2268" w:type="dxa"/>
            <w:vAlign w:val="center"/>
          </w:tcPr>
          <w:p w14:paraId="3DAEA7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F48D6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34D7C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9D0A4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86063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58877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68EB2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31804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E2A84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F6777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AACF5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79C3D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7C4B7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D7B76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89C2D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C61436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8E6BB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0D694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5C10D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17BAF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3637C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C863E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628221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4519A7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076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9CBE5F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99</w:t>
            </w:r>
          </w:p>
        </w:tc>
        <w:tc>
          <w:tcPr>
            <w:tcW w:w="567" w:type="dxa"/>
            <w:vAlign w:val="center"/>
          </w:tcPr>
          <w:p w14:paraId="1FB2447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BDA66C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对危险化学品管道单位未采取有效措施处置对转产、停产、停止使用的危险化学品管道或未按规定将处置方案报监管部门行为的处罚</w:t>
            </w:r>
          </w:p>
        </w:tc>
        <w:tc>
          <w:tcPr>
            <w:tcW w:w="567" w:type="dxa"/>
            <w:vAlign w:val="center"/>
          </w:tcPr>
          <w:p w14:paraId="468DAC4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6DDD84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871BB1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383DD6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【部门规章】《危险化学品输送管道安全管理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2012年国家安全生产监督管</w:t>
            </w:r>
            <w:r>
              <w:rPr>
                <w:rFonts w:hint="eastAsia" w:eastAsia="仿宋_GB2312"/>
                <w:color w:val="000000" w:themeColor="text1"/>
                <w:kern w:val="0"/>
                <w:sz w:val="20"/>
                <w:szCs w:val="20"/>
              </w:rPr>
              <w:t>理总</w:t>
            </w:r>
            <w:r>
              <w:rPr>
                <w:rFonts w:hint="eastAsia" w:eastAsia="仿宋_GB2312" w:cs="宋体"/>
                <w:color w:val="000000" w:themeColor="text1"/>
                <w:kern w:val="0"/>
                <w:sz w:val="20"/>
                <w:szCs w:val="20"/>
              </w:rPr>
              <w:t>局第43号</w:t>
            </w:r>
            <w:r>
              <w:rPr>
                <w:rFonts w:hint="eastAsia" w:eastAsia="仿宋_GB2312"/>
                <w:color w:val="000000" w:themeColor="text1"/>
                <w:kern w:val="0"/>
                <w:sz w:val="20"/>
                <w:szCs w:val="20"/>
              </w:rPr>
              <w:t>令公布，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rPr>
              <w:t>件</w:t>
            </w:r>
            <w:r>
              <w:rPr>
                <w:rFonts w:hint="eastAsia" w:eastAsia="仿宋_GB2312" w:cs="宋体"/>
                <w:color w:val="000000" w:themeColor="text1"/>
                <w:kern w:val="0"/>
                <w:sz w:val="20"/>
                <w:szCs w:val="20"/>
              </w:rPr>
              <w:t>审查。</w:t>
            </w:r>
          </w:p>
          <w:p w14:paraId="76566F1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十六条：对转产、停产、停止使用的危险化学品管道，管道单位未采取有效措施及时、妥善处置的，由安全生产监督管理部门责令</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正，处5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60DEBD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对转产、停产、停止使用的危险化学品管道，管道单位未按照本规定将处置方案报县级以上安全生产监督管理部门的，由安全生产监督管理部门责令改正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可以处1万元以下的罚款；拒不改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w:t>
            </w:r>
          </w:p>
        </w:tc>
        <w:tc>
          <w:tcPr>
            <w:tcW w:w="2268" w:type="dxa"/>
            <w:vAlign w:val="center"/>
          </w:tcPr>
          <w:p w14:paraId="6AF505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D473D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27125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B5B72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74767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E18D7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48AFD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C554A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2DC4C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BDE15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90F02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48EED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5EDD5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ADC6A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85C0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D281D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2E75F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60D7E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7E253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B5FB0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0DED1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4B14D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396850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71AE28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FF0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8B8534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100</w:t>
            </w:r>
          </w:p>
        </w:tc>
        <w:tc>
          <w:tcPr>
            <w:tcW w:w="567" w:type="dxa"/>
            <w:vAlign w:val="center"/>
          </w:tcPr>
          <w:p w14:paraId="7988930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D331DC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对危险化学品单位未按照规定对重大危险源进行安全评估评价、监测监控、登记建档、制定应急预案行为的处罚</w:t>
            </w:r>
          </w:p>
        </w:tc>
        <w:tc>
          <w:tcPr>
            <w:tcW w:w="567" w:type="dxa"/>
            <w:vAlign w:val="center"/>
          </w:tcPr>
          <w:p w14:paraId="5E2C150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DFBD29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1D872F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D2FBD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【部门规章】《危险化学品重大危险源监督管理暂行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第五条：重大危险源的安全监督管理实行属地监管与分级管理相结合的原则。县级以上地方人民政府安全生产监督管理部门按照有关法律、法规、标准和本规定，对本辖区内的重大危险源实施安全监督管理。</w:t>
            </w:r>
          </w:p>
          <w:p w14:paraId="7F0D52D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第三十二条： 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14:paraId="3ADD81D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（一）未按照本规定要求对重大危险源进行安全评估或者安全评价的；</w:t>
            </w:r>
          </w:p>
          <w:p w14:paraId="3C053D2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（二）未按照本规定要求对重大危险源进行登记建档的；</w:t>
            </w:r>
          </w:p>
          <w:p w14:paraId="19DCA7A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（三）未按照本规定及相关标准要求对重大危险源进行安全监测监控的；</w:t>
            </w:r>
          </w:p>
          <w:p w14:paraId="0102F43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（四）未制定重大危险源事故应急预案的。</w:t>
            </w:r>
          </w:p>
        </w:tc>
        <w:tc>
          <w:tcPr>
            <w:tcW w:w="2268" w:type="dxa"/>
            <w:vAlign w:val="center"/>
          </w:tcPr>
          <w:p w14:paraId="1F08B4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E9CA0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27077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FF2CD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7A64F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1F636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DFD47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DA037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56B35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76705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7712A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3EF1B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E333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69E92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2E31C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536A5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FF286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30CF7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2437A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B419A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0CC825F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0373B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32A66A9">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6E9E74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E8E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987434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101</w:t>
            </w:r>
          </w:p>
        </w:tc>
        <w:tc>
          <w:tcPr>
            <w:tcW w:w="567" w:type="dxa"/>
            <w:vAlign w:val="center"/>
          </w:tcPr>
          <w:p w14:paraId="6D89E13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6D9DE0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对危险化学品单位未设置明显的安全警示标志或未对重大危险源中的设备、设施等进行定期检测、检验行为的处罚</w:t>
            </w:r>
          </w:p>
        </w:tc>
        <w:tc>
          <w:tcPr>
            <w:tcW w:w="567" w:type="dxa"/>
            <w:vAlign w:val="center"/>
          </w:tcPr>
          <w:p w14:paraId="67AD2B5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67F315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10E71B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C3DEA9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【部门规章】《危险化学品重大危险源监督管理暂行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五条：重大危险源的安全监督管理实行属地监管与分级管理相结合的原则。县级以上地方人民政府安全生产监督管理部门按照有关法律、法规、标准和本规定，对本辖区内的重大危险源实施安全监督管理。</w:t>
            </w:r>
          </w:p>
          <w:p w14:paraId="0EDB563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三条：危险化学品单位有下列行为之一的，由县级以上人民政府安全生产监督管理部门责令限期改正，可以处５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5EA92C5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（一）未在构成重大危险源的场所设置明显的安全警示标志的；</w:t>
            </w:r>
          </w:p>
          <w:p w14:paraId="3C28A5C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（二）未对重大危险源中的设备、设施等进行定期检测、检验的。</w:t>
            </w:r>
          </w:p>
        </w:tc>
        <w:tc>
          <w:tcPr>
            <w:tcW w:w="2268" w:type="dxa"/>
            <w:vAlign w:val="center"/>
          </w:tcPr>
          <w:p w14:paraId="33AFA2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C7B55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AC371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E11CC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C6B00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4FD7F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5700D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E7BFA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31ADD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F246C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7DBC9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9130E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BF56F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8FB08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48A736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94E87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341A9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F55EA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28987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5A179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C4D07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8E672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E13820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1E3C0A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EDE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2F7440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102</w:t>
            </w:r>
          </w:p>
        </w:tc>
        <w:tc>
          <w:tcPr>
            <w:tcW w:w="567" w:type="dxa"/>
            <w:vAlign w:val="center"/>
          </w:tcPr>
          <w:p w14:paraId="212BC26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22C8CC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对危险化学品单位未按照规定履行重大危险源管理责任行为的处罚</w:t>
            </w:r>
          </w:p>
        </w:tc>
        <w:tc>
          <w:tcPr>
            <w:tcW w:w="567" w:type="dxa"/>
            <w:vAlign w:val="center"/>
          </w:tcPr>
          <w:p w14:paraId="100DC59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6D8490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0D4F01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C351D9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【部门规章】《危险化学品重大危险源监督管理暂行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五条：重大危险源的安全监督管理实行属地监管与分级管理相结合的原则。县级以上地方人民政府安全生产监督管理部门按照有关法律、法规、标准和本规定，对本辖区内的重大危险源实施安全监督管理。</w:t>
            </w:r>
          </w:p>
          <w:p w14:paraId="763A85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第三十四条：危险化学品单位有下列情形之一的，由县级以上人民政府安全生产监督管理部门给予警告，可以并处5000元以上3万元以下的罚款：</w:t>
            </w:r>
          </w:p>
          <w:p w14:paraId="66E826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（一）未按照标准对重大危险源进行辨识的；</w:t>
            </w:r>
          </w:p>
          <w:p w14:paraId="7ED5488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（二）未按照本规定明确重大危险源中关键装置、重点部位的责任人或者责任机构的；</w:t>
            </w:r>
          </w:p>
          <w:p w14:paraId="7432E82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（三）未按照本规定建立应急救援组织或者配备应急救援人员，以及配备必要的防护装备及器材、设备、物资，并保障其完好的；</w:t>
            </w:r>
          </w:p>
          <w:p w14:paraId="7DFA468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（四）未按照本规定进行重大危险源备案或者核销的；</w:t>
            </w:r>
          </w:p>
          <w:p w14:paraId="089CAFD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（五）未将重大危险源可能引发的事故后果、应急措施等信息告知可能受影响的单位、区域及人员的；</w:t>
            </w:r>
          </w:p>
          <w:p w14:paraId="757969D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（六）未按照本规定要求开展重大危险源事故应急预案演练的。</w:t>
            </w:r>
          </w:p>
        </w:tc>
        <w:tc>
          <w:tcPr>
            <w:tcW w:w="2268" w:type="dxa"/>
            <w:vAlign w:val="center"/>
          </w:tcPr>
          <w:p w14:paraId="50711D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F16E2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AC2A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FAD486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0074A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A0824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93F23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CFD106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95216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C00AD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709EE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0D01D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99D69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033ED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AECDB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B7992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D299C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ABA6C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79384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DE61C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5C3FF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CD755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5207D7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701D58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470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295AD9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103</w:t>
            </w:r>
          </w:p>
        </w:tc>
        <w:tc>
          <w:tcPr>
            <w:tcW w:w="567" w:type="dxa"/>
            <w:vAlign w:val="center"/>
          </w:tcPr>
          <w:p w14:paraId="75984D97">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E551901">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对非药品类易制毒化学品生产、经营单位未按照规定建立制度，转借、超范围、包装不符合规定、不如实报告等行为行为的处罚</w:t>
            </w:r>
          </w:p>
        </w:tc>
        <w:tc>
          <w:tcPr>
            <w:tcW w:w="567" w:type="dxa"/>
            <w:vAlign w:val="center"/>
          </w:tcPr>
          <w:p w14:paraId="273FADF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5F7AD8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3B2C71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87EFFE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【部门规章】《非药品类易制毒化学品生产、经营许可</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2006年国家安全生产监督管理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令第60号）第四条：国家安全生产监督管理总局监督、指导全国非药品类易制毒化学品生产、经营许可和备案管理工作。</w:t>
            </w:r>
          </w:p>
          <w:p w14:paraId="6577B52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县级以上人民政府安全生产监督管理部门负责本行政区域内执行非药品类易制毒化学品生产、经营许可制度的监督管理工作。</w:t>
            </w:r>
          </w:p>
          <w:p w14:paraId="7ED8CE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14:paraId="06D1D27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（一）易制毒化学品生产、经营单位未按规定建立易制毒化学品的管理制度和安全管理制度的；</w:t>
            </w:r>
          </w:p>
          <w:p w14:paraId="4EDB209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（二）将许可证或者备案证明转借他人使用的；</w:t>
            </w:r>
          </w:p>
          <w:p w14:paraId="11AF8A8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（三）超出许可的品种、数量，生产、经营非药品类易制毒化学品的；</w:t>
            </w:r>
          </w:p>
          <w:p w14:paraId="1A5D66F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（四）易制毒化学品的产品包装和使用说明书不符合《条例》规定要求的；</w:t>
            </w:r>
          </w:p>
          <w:p w14:paraId="63B14F8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（五）生产、经营非药品类易制毒化学品的单位不如实或者不按时向安全生产监督管理部门报告年度生产、经营等情况的。</w:t>
            </w:r>
          </w:p>
        </w:tc>
        <w:tc>
          <w:tcPr>
            <w:tcW w:w="2268" w:type="dxa"/>
            <w:vAlign w:val="center"/>
          </w:tcPr>
          <w:p w14:paraId="352A1C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CAEF7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C7A1E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D47D7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1D059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33BB7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F678A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F8B0A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972F3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B019B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E2ECD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E035C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467E2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28B69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862DA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5A6FD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56D2E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CFFC4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14849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70E34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6213B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9CE4E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68FDAF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B0EA55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BD2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0ED7FB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104</w:t>
            </w:r>
          </w:p>
        </w:tc>
        <w:tc>
          <w:tcPr>
            <w:tcW w:w="567" w:type="dxa"/>
            <w:vAlign w:val="center"/>
          </w:tcPr>
          <w:p w14:paraId="59536D7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1E093A4">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对生产、经营非药品类易制毒化学品的单位或个人拒不接受安全生产监管部门监督检查行为的处罚</w:t>
            </w:r>
          </w:p>
        </w:tc>
        <w:tc>
          <w:tcPr>
            <w:tcW w:w="567" w:type="dxa"/>
            <w:vAlign w:val="center"/>
          </w:tcPr>
          <w:p w14:paraId="77A05A0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2B09B6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B73758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CCB18F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【部门规章】《非药品类易制毒化学品生产、经营许可</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2006年国家安全生产监督管理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令第60号）第四条：国家安全生产监督管理总局监督、指导全国非药品类易制毒化学品生产、经营许可和备案管理工作。</w:t>
            </w:r>
          </w:p>
          <w:p w14:paraId="1A52E90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县级以上人民政府安全生产监督管理部门负责本行政区域内执行非药品类易制毒化学品生产、经营许可制度的监督管理工作。</w:t>
            </w:r>
          </w:p>
          <w:p w14:paraId="3EFD286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2268" w:type="dxa"/>
            <w:vAlign w:val="center"/>
          </w:tcPr>
          <w:p w14:paraId="0F353A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CF4DF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391FD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0BFA9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0FD72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0BC47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4464A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F6226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FFE85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41942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9AF7A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0820C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EDFD0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4BABB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14921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DA208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33A7A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AD2B0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C3B18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FF084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F8B0B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7BFC0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74D177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E0EB1D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F58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B298D4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105</w:t>
            </w:r>
          </w:p>
        </w:tc>
        <w:tc>
          <w:tcPr>
            <w:tcW w:w="567" w:type="dxa"/>
            <w:vAlign w:val="center"/>
          </w:tcPr>
          <w:p w14:paraId="5516155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8A33DA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对化学品单位未按规定对化学品进行物理危险性鉴定或分类、建立分类管理档案、隐瞒危险性成分含量等相关信息或提供虚假材料行为的处罚</w:t>
            </w:r>
          </w:p>
        </w:tc>
        <w:tc>
          <w:tcPr>
            <w:tcW w:w="567" w:type="dxa"/>
            <w:vAlign w:val="center"/>
          </w:tcPr>
          <w:p w14:paraId="59A0646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A5492A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C5CE1C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0C29AE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【部门规章】《化学品物理危险性鉴定与分类管理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令第60号</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五条：国家安全生产监督管理总局负责指导和监督管理全国化学品物理危险性鉴定与</w:t>
            </w:r>
            <w:r>
              <w:rPr>
                <w:rFonts w:hint="eastAsia" w:eastAsia="仿宋_GB2312"/>
                <w:color w:val="000000" w:themeColor="text1"/>
                <w:kern w:val="0"/>
                <w:sz w:val="20"/>
                <w:szCs w:val="20"/>
              </w:rPr>
              <w:t>分</w:t>
            </w:r>
            <w:r>
              <w:rPr>
                <w:rFonts w:hint="eastAsia" w:eastAsia="仿宋_GB2312" w:cs="宋体"/>
                <w:color w:val="000000" w:themeColor="text1"/>
                <w:kern w:val="0"/>
                <w:sz w:val="20"/>
                <w:szCs w:val="20"/>
              </w:rPr>
              <w:t>类工作，公告化学品物理危险性鉴定机构（以下简称鉴定机构）名单以及免予物理危险性鉴定与分类的化</w:t>
            </w:r>
            <w:r>
              <w:rPr>
                <w:rFonts w:hint="eastAsia" w:eastAsia="仿宋_GB2312"/>
                <w:color w:val="000000" w:themeColor="text1"/>
                <w:kern w:val="0"/>
                <w:sz w:val="20"/>
                <w:szCs w:val="20"/>
              </w:rPr>
              <w:t>学</w:t>
            </w:r>
            <w:r>
              <w:rPr>
                <w:rFonts w:hint="eastAsia" w:eastAsia="仿宋_GB2312" w:cs="宋体"/>
                <w:color w:val="000000" w:themeColor="text1"/>
                <w:kern w:val="0"/>
                <w:sz w:val="20"/>
                <w:szCs w:val="20"/>
              </w:rPr>
              <w:t>品目录，设立化学品物理危险性鉴定与分类技术委员会（以下简称技术委</w:t>
            </w:r>
            <w:r>
              <w:rPr>
                <w:rFonts w:hint="eastAsia" w:eastAsia="仿宋_GB2312"/>
                <w:color w:val="000000" w:themeColor="text1"/>
                <w:kern w:val="0"/>
                <w:sz w:val="20"/>
                <w:szCs w:val="20"/>
              </w:rPr>
              <w:t>员</w:t>
            </w:r>
            <w:r>
              <w:rPr>
                <w:rFonts w:hint="eastAsia" w:eastAsia="仿宋_GB2312" w:cs="宋体"/>
                <w:color w:val="000000" w:themeColor="text1"/>
                <w:kern w:val="0"/>
                <w:sz w:val="20"/>
                <w:szCs w:val="20"/>
              </w:rPr>
              <w:t>会）。</w:t>
            </w:r>
          </w:p>
          <w:p w14:paraId="14F933D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县级以上地方各级人民政府安全生产监督管理部门负责监督和检查本行政区域内化学品物理危险性鉴定与分</w:t>
            </w:r>
            <w:r>
              <w:rPr>
                <w:rFonts w:hint="eastAsia" w:eastAsia="仿宋_GB2312"/>
                <w:color w:val="000000" w:themeColor="text1"/>
                <w:kern w:val="0"/>
                <w:sz w:val="20"/>
                <w:szCs w:val="20"/>
              </w:rPr>
              <w:t>类</w:t>
            </w:r>
            <w:r>
              <w:rPr>
                <w:rFonts w:hint="eastAsia" w:eastAsia="仿宋_GB2312" w:cs="宋体"/>
                <w:color w:val="000000" w:themeColor="text1"/>
                <w:kern w:val="0"/>
                <w:sz w:val="20"/>
                <w:szCs w:val="20"/>
              </w:rPr>
              <w:t>工作。</w:t>
            </w:r>
          </w:p>
          <w:p w14:paraId="091404B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第十</w:t>
            </w:r>
            <w:r>
              <w:rPr>
                <w:rFonts w:hint="eastAsia" w:eastAsia="仿宋_GB2312" w:cs="宋体"/>
                <w:color w:val="000000" w:themeColor="text1"/>
                <w:kern w:val="0"/>
                <w:sz w:val="20"/>
                <w:szCs w:val="20"/>
              </w:rPr>
              <w:t>九条：化学品单位有下列情形之一的，由安全生产监督管理部门责令限期改正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可以处1万元以下的罚款；拒不改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E4FE34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（一）未按照本办法规定对化学品进行物理危险性鉴定或者</w:t>
            </w:r>
            <w:r>
              <w:rPr>
                <w:rFonts w:hint="eastAsia" w:eastAsia="仿宋_GB2312"/>
                <w:color w:val="000000" w:themeColor="text1"/>
                <w:kern w:val="0"/>
                <w:sz w:val="20"/>
                <w:szCs w:val="20"/>
              </w:rPr>
              <w:t>分</w:t>
            </w:r>
            <w:r>
              <w:rPr>
                <w:rFonts w:hint="eastAsia" w:eastAsia="仿宋_GB2312" w:cs="宋体"/>
                <w:color w:val="000000" w:themeColor="text1"/>
                <w:kern w:val="0"/>
                <w:sz w:val="20"/>
                <w:szCs w:val="20"/>
              </w:rPr>
              <w:t>类的；</w:t>
            </w:r>
          </w:p>
          <w:p w14:paraId="59D556D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（二）未按照本办法规定建立化学品物理危险性鉴定与分类管理</w:t>
            </w:r>
            <w:r>
              <w:rPr>
                <w:rFonts w:hint="eastAsia" w:eastAsia="仿宋_GB2312"/>
                <w:color w:val="000000" w:themeColor="text1"/>
                <w:kern w:val="0"/>
                <w:sz w:val="20"/>
                <w:szCs w:val="20"/>
              </w:rPr>
              <w:t>档</w:t>
            </w:r>
            <w:r>
              <w:rPr>
                <w:rFonts w:hint="eastAsia" w:eastAsia="仿宋_GB2312" w:cs="宋体"/>
                <w:color w:val="000000" w:themeColor="text1"/>
                <w:kern w:val="0"/>
                <w:sz w:val="20"/>
                <w:szCs w:val="20"/>
              </w:rPr>
              <w:t>案的；</w:t>
            </w:r>
          </w:p>
          <w:p w14:paraId="2AE79E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（三）在办理化学品物理危险性的鉴定过程中，隐瞒化学品的危险性成分、含量等相关信息或者提供虚假材料的。</w:t>
            </w:r>
          </w:p>
        </w:tc>
        <w:tc>
          <w:tcPr>
            <w:tcW w:w="2268" w:type="dxa"/>
            <w:vAlign w:val="center"/>
          </w:tcPr>
          <w:p w14:paraId="74EDF1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B1B68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CA62C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9532E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78C33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4D024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C0D18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72310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0768F1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3E190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F1E94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58458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EE319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A6918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511FF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AD3C3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E4DCF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EFFE1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8BFE64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E87DE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43696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B4BB7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F470A0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7D0AB0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9F6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49587C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106</w:t>
            </w:r>
          </w:p>
        </w:tc>
        <w:tc>
          <w:tcPr>
            <w:tcW w:w="567" w:type="dxa"/>
            <w:vAlign w:val="center"/>
          </w:tcPr>
          <w:p w14:paraId="3B1C1A2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56277C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对化学品鉴定机构弄虚作假行为、泄露化学品单位商业秘密行为的处罚</w:t>
            </w:r>
          </w:p>
        </w:tc>
        <w:tc>
          <w:tcPr>
            <w:tcW w:w="567" w:type="dxa"/>
            <w:vAlign w:val="center"/>
          </w:tcPr>
          <w:p w14:paraId="4249DBC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ABFE6C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0D14AD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2E3362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【部门规章】《化学品物理危险性鉴定与分类管理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令第60号）</w:t>
            </w:r>
            <w:r>
              <w:rPr>
                <w:rFonts w:hint="eastAsia" w:eastAsia="仿宋_GB2312"/>
                <w:color w:val="000000" w:themeColor="text1"/>
                <w:kern w:val="0"/>
                <w:sz w:val="20"/>
                <w:szCs w:val="20"/>
              </w:rPr>
              <w:t>第二</w:t>
            </w:r>
            <w:r>
              <w:rPr>
                <w:rFonts w:hint="eastAsia" w:eastAsia="仿宋_GB2312" w:cs="宋体"/>
                <w:color w:val="000000" w:themeColor="text1"/>
                <w:kern w:val="0"/>
                <w:sz w:val="20"/>
                <w:szCs w:val="20"/>
              </w:rPr>
              <w:t>十条：鉴定机构在物理危险性鉴定过程中有下列行为之</w:t>
            </w:r>
            <w:r>
              <w:rPr>
                <w:rFonts w:hint="eastAsia" w:eastAsia="仿宋_GB2312"/>
                <w:color w:val="000000" w:themeColor="text1"/>
                <w:kern w:val="0"/>
                <w:sz w:val="20"/>
                <w:szCs w:val="20"/>
              </w:rPr>
              <w:t>一</w:t>
            </w:r>
            <w:r>
              <w:rPr>
                <w:rFonts w:hint="eastAsia" w:eastAsia="仿宋_GB2312" w:cs="宋体"/>
                <w:color w:val="000000" w:themeColor="text1"/>
                <w:kern w:val="0"/>
                <w:sz w:val="20"/>
                <w:szCs w:val="20"/>
              </w:rPr>
              <w:t>的，处1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元以上3万元以下的罚款；情节严重的，由国家安全生产监督管理总局从鉴定机构名单中除名</w:t>
            </w:r>
            <w:r>
              <w:rPr>
                <w:rFonts w:hint="eastAsia" w:eastAsia="仿宋_GB2312"/>
                <w:color w:val="000000" w:themeColor="text1"/>
                <w:kern w:val="0"/>
                <w:sz w:val="20"/>
                <w:szCs w:val="20"/>
              </w:rPr>
              <w:t>并</w:t>
            </w:r>
            <w:r>
              <w:rPr>
                <w:rFonts w:hint="eastAsia" w:eastAsia="仿宋_GB2312" w:cs="宋体"/>
                <w:color w:val="000000" w:themeColor="text1"/>
                <w:kern w:val="0"/>
                <w:sz w:val="20"/>
                <w:szCs w:val="20"/>
              </w:rPr>
              <w:t>公告：</w:t>
            </w:r>
          </w:p>
          <w:p w14:paraId="39DC4DB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（一）伪造、篡改数据或者有其他弄虚作假</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为的；</w:t>
            </w:r>
          </w:p>
          <w:p w14:paraId="4C9359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（二）未通过安全生产监督管理部门的监督检查，仍从事鉴定</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作的；</w:t>
            </w:r>
          </w:p>
          <w:p w14:paraId="233AC54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（三）泄露化学品单位商业</w:t>
            </w:r>
            <w:r>
              <w:rPr>
                <w:rFonts w:hint="eastAsia" w:eastAsia="仿宋_GB2312"/>
                <w:color w:val="000000" w:themeColor="text1"/>
                <w:kern w:val="0"/>
                <w:sz w:val="20"/>
                <w:szCs w:val="20"/>
              </w:rPr>
              <w:t>秘</w:t>
            </w:r>
            <w:r>
              <w:rPr>
                <w:rFonts w:hint="eastAsia" w:eastAsia="仿宋_GB2312" w:cs="宋体"/>
                <w:color w:val="000000" w:themeColor="text1"/>
                <w:kern w:val="0"/>
                <w:sz w:val="20"/>
                <w:szCs w:val="20"/>
              </w:rPr>
              <w:t>密的。</w:t>
            </w:r>
          </w:p>
          <w:p w14:paraId="3075F02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国家安全生产监督管理总局负责指导和监督管理全国化学品物理危险性鉴定与分类工作，公告化学品物理危险性鉴定机构（以下简称鉴定机构）名单以及免予物理危险性鉴定与分类的化学品目录，设立化学品物理危险性鉴定与分类技术委员会（以下简称技术委</w:t>
            </w:r>
            <w:r>
              <w:rPr>
                <w:rFonts w:hint="eastAsia" w:eastAsia="仿宋_GB2312"/>
                <w:color w:val="000000" w:themeColor="text1"/>
                <w:kern w:val="0"/>
                <w:sz w:val="20"/>
                <w:szCs w:val="20"/>
              </w:rPr>
              <w:t>员</w:t>
            </w:r>
            <w:r>
              <w:rPr>
                <w:rFonts w:hint="eastAsia" w:eastAsia="仿宋_GB2312" w:cs="宋体"/>
                <w:color w:val="000000" w:themeColor="text1"/>
                <w:kern w:val="0"/>
                <w:sz w:val="20"/>
                <w:szCs w:val="20"/>
              </w:rPr>
              <w:t>会）。</w:t>
            </w:r>
          </w:p>
          <w:p w14:paraId="4968147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县级以上地方各级人民政府安全生产监督管理部门负责监督和检查本行政区域内化学品物理危险性鉴定与分类工作。</w:t>
            </w:r>
          </w:p>
        </w:tc>
        <w:tc>
          <w:tcPr>
            <w:tcW w:w="2268" w:type="dxa"/>
            <w:vAlign w:val="center"/>
          </w:tcPr>
          <w:p w14:paraId="2FE62A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3D05C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1E26C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46132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6740C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1A2012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5F86B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E51E1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CE76C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68D86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B1777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237F9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FE784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C75C4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EA022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8135F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BEBBA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BD615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C8AF7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173CB4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B15D06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C7895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EC545D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3DBDC2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21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7715B7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107</w:t>
            </w:r>
          </w:p>
        </w:tc>
        <w:tc>
          <w:tcPr>
            <w:tcW w:w="567" w:type="dxa"/>
            <w:vAlign w:val="center"/>
          </w:tcPr>
          <w:p w14:paraId="483A8AC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7972C1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对未经许可生产、经营烟花爆竹制品，或向未取得烟花爆竹安全生产许可的单位或个人销售黑火药、烟火药、引火线行为的处罚</w:t>
            </w:r>
          </w:p>
        </w:tc>
        <w:tc>
          <w:tcPr>
            <w:tcW w:w="567" w:type="dxa"/>
            <w:vAlign w:val="center"/>
          </w:tcPr>
          <w:p w14:paraId="1B3C65B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E26ECE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1FB462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D7545A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【行政法规】《烟花爆竹安全管理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第455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第666号修订）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四条：安全生产监督管理部门负责烟花爆竹的安全生产</w:t>
            </w:r>
            <w:r>
              <w:rPr>
                <w:rFonts w:hint="eastAsia" w:eastAsia="仿宋_GB2312"/>
                <w:color w:val="000000" w:themeColor="text1"/>
                <w:kern w:val="0"/>
                <w:sz w:val="20"/>
                <w:szCs w:val="20"/>
              </w:rPr>
              <w:t>监</w:t>
            </w:r>
            <w:r>
              <w:rPr>
                <w:rFonts w:hint="eastAsia" w:eastAsia="仿宋_GB2312" w:cs="宋体"/>
                <w:color w:val="000000" w:themeColor="text1"/>
                <w:kern w:val="0"/>
                <w:sz w:val="20"/>
                <w:szCs w:val="20"/>
              </w:rPr>
              <w:t>督管理；公安部门负责烟花爆竹的公共</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管理；质量监督检验部门负责烟花爆竹的质量监督和进出口检验。第五条：公安部门、安全生产监督管理部门、质量监督检验部门、工商行政管理部门应当按照职责分工，组织查处非法生产、经营、储存、运输、邮寄烟花爆竹以及非法燃放烟花爆竹的行为。</w:t>
            </w:r>
          </w:p>
          <w:p w14:paraId="160FA94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2268" w:type="dxa"/>
            <w:vAlign w:val="center"/>
          </w:tcPr>
          <w:p w14:paraId="0B2BFC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ED72E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07277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F778B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137AC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DEB72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F91D6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5B739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60C1B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CCD67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0520B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5E6452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3038E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E326E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107D4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E4200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7DD31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51732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8E1F5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C34C0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EF29D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C2080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CECEB2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FEC0C3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DF6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777821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108</w:t>
            </w:r>
          </w:p>
        </w:tc>
        <w:tc>
          <w:tcPr>
            <w:tcW w:w="567" w:type="dxa"/>
            <w:vAlign w:val="center"/>
          </w:tcPr>
          <w:p w14:paraId="51460C9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AE8A57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对生产烟花爆竹的企业违反许可规定、国家标准、行业标准、原料要求、包装警示要求行为的处罚</w:t>
            </w:r>
          </w:p>
        </w:tc>
        <w:tc>
          <w:tcPr>
            <w:tcW w:w="567" w:type="dxa"/>
            <w:vAlign w:val="center"/>
          </w:tcPr>
          <w:p w14:paraId="5966800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573F9B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D32193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FC1792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【行政法规】《烟花爆竹安全管理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第455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第666号修订）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四条：安全生产监督管理部门负责烟花爆竹的安全生产</w:t>
            </w:r>
            <w:r>
              <w:rPr>
                <w:rFonts w:hint="eastAsia" w:eastAsia="仿宋_GB2312"/>
                <w:color w:val="000000" w:themeColor="text1"/>
                <w:kern w:val="0"/>
                <w:sz w:val="20"/>
                <w:szCs w:val="20"/>
              </w:rPr>
              <w:t>监</w:t>
            </w:r>
            <w:r>
              <w:rPr>
                <w:rFonts w:hint="eastAsia" w:eastAsia="仿宋_GB2312" w:cs="宋体"/>
                <w:color w:val="000000" w:themeColor="text1"/>
                <w:kern w:val="0"/>
                <w:sz w:val="20"/>
                <w:szCs w:val="20"/>
              </w:rPr>
              <w:t>督管理；公安部门负责烟花爆竹的公共</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全管理；质量监督检验部门负责烟花爆竹的质量监督和进出</w:t>
            </w:r>
            <w:r>
              <w:rPr>
                <w:rFonts w:hint="eastAsia" w:eastAsia="仿宋_GB2312"/>
                <w:color w:val="000000" w:themeColor="text1"/>
                <w:kern w:val="0"/>
                <w:sz w:val="20"/>
                <w:szCs w:val="20"/>
              </w:rPr>
              <w:t>口</w:t>
            </w:r>
            <w:r>
              <w:rPr>
                <w:rFonts w:hint="eastAsia" w:eastAsia="仿宋_GB2312" w:cs="宋体"/>
                <w:color w:val="000000" w:themeColor="text1"/>
                <w:kern w:val="0"/>
                <w:sz w:val="20"/>
                <w:szCs w:val="20"/>
              </w:rPr>
              <w:t>检验。</w:t>
            </w:r>
            <w:r>
              <w:rPr>
                <w:rFonts w:hint="eastAsia" w:eastAsia="仿宋_GB2312"/>
                <w:color w:val="000000" w:themeColor="text1"/>
                <w:kern w:val="0"/>
                <w:sz w:val="20"/>
                <w:szCs w:val="20"/>
              </w:rPr>
              <w:t xml:space="preserve"> 第</w:t>
            </w:r>
            <w:r>
              <w:rPr>
                <w:rFonts w:hint="eastAsia" w:eastAsia="仿宋_GB2312" w:cs="宋体"/>
                <w:color w:val="000000" w:themeColor="text1"/>
                <w:kern w:val="0"/>
                <w:sz w:val="20"/>
                <w:szCs w:val="20"/>
              </w:rPr>
              <w:t>五条：公安部门、安全生产监督管理部门、质量监督检验部门、工商行政管理部门应当按照职责分工，组织查处非法生产、经营、储存、运输、邮寄烟花爆竹以及非法燃放烟花爆竹</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行为。</w:t>
            </w:r>
          </w:p>
          <w:p w14:paraId="3CB2300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第三十七条：生产烟花爆竹的企业有下列行为之一的，由安全生产监督管理部门责令限期</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正，处1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元以上5万元以下的罚款；逾期不改正的，责令停产停业整顿，情节严重的，吊销安全生产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3BC7224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（一）未按照安全生产许可证核定的产品种类进行</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1F188AD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（二）生产工序或者生产作业不符合有关国家标准、行业</w:t>
            </w:r>
            <w:r>
              <w:rPr>
                <w:rFonts w:hint="eastAsia" w:eastAsia="仿宋_GB2312"/>
                <w:color w:val="000000" w:themeColor="text1"/>
                <w:kern w:val="0"/>
                <w:sz w:val="20"/>
                <w:szCs w:val="20"/>
              </w:rPr>
              <w:t>标</w:t>
            </w:r>
            <w:r>
              <w:rPr>
                <w:rFonts w:hint="eastAsia" w:eastAsia="仿宋_GB2312" w:cs="宋体"/>
                <w:color w:val="000000" w:themeColor="text1"/>
                <w:kern w:val="0"/>
                <w:sz w:val="20"/>
                <w:szCs w:val="20"/>
              </w:rPr>
              <w:t>准的；</w:t>
            </w:r>
          </w:p>
          <w:p w14:paraId="2E21774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（三）雇佣未经设区的市人民政府安全生产监督管理部门考核合格的人员从事危险工序</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6F5613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（四）生产烟花爆竹使用的原料不符合国家标准规定的，或者使用的原料超过国家标准规定的用量</w:t>
            </w:r>
            <w:r>
              <w:rPr>
                <w:rFonts w:hint="eastAsia" w:eastAsia="仿宋_GB2312"/>
                <w:color w:val="000000" w:themeColor="text1"/>
                <w:kern w:val="0"/>
                <w:sz w:val="20"/>
                <w:szCs w:val="20"/>
              </w:rPr>
              <w:t>限</w:t>
            </w:r>
            <w:r>
              <w:rPr>
                <w:rFonts w:hint="eastAsia" w:eastAsia="仿宋_GB2312" w:cs="宋体"/>
                <w:color w:val="000000" w:themeColor="text1"/>
                <w:kern w:val="0"/>
                <w:sz w:val="20"/>
                <w:szCs w:val="20"/>
              </w:rPr>
              <w:t>制的；</w:t>
            </w:r>
          </w:p>
          <w:p w14:paraId="66C0419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（五）使用按照国家标准规定禁止使用或者禁忌配伍的物质生产烟花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6D9F88C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（六）未按照国家标准的规定在烟花爆竹产品上标注燃放说明，或者未在烟花爆竹的包装物上印制易燃易爆危险物品警示标志的。</w:t>
            </w:r>
          </w:p>
        </w:tc>
        <w:tc>
          <w:tcPr>
            <w:tcW w:w="2268" w:type="dxa"/>
            <w:vAlign w:val="center"/>
          </w:tcPr>
          <w:p w14:paraId="60BA5AE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88226B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1FD73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0DC8D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DEF42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6C00E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D670C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57916C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F7753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FA674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CACBB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87E3E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F3143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2AA1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EF503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E8267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919F5D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F509B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C27C2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21CED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9097B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92E37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23EBEF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3931AB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7D9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F03A5F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109</w:t>
            </w:r>
          </w:p>
        </w:tc>
        <w:tc>
          <w:tcPr>
            <w:tcW w:w="567" w:type="dxa"/>
            <w:vAlign w:val="center"/>
          </w:tcPr>
          <w:p w14:paraId="50B0E32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A3AC14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对从事烟花爆竹批发的企业向从事烟花爆竹零售的经营者供应非法生产、经营的烟花爆竹或供应按照国家标准规定应由专业燃放人员燃放的烟花爆竹行为的处罚</w:t>
            </w:r>
          </w:p>
        </w:tc>
        <w:tc>
          <w:tcPr>
            <w:tcW w:w="567" w:type="dxa"/>
            <w:vAlign w:val="center"/>
          </w:tcPr>
          <w:p w14:paraId="4EB604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B6EECC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93FE35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E6E152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【行政法规】《烟花爆竹安全管理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第455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第666号修订</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第四条：安全生产监督管理部门负责烟花爆竹的安全生产</w:t>
            </w:r>
            <w:r>
              <w:rPr>
                <w:rFonts w:hint="eastAsia" w:eastAsia="仿宋_GB2312"/>
                <w:color w:val="000000" w:themeColor="text1"/>
                <w:kern w:val="0"/>
                <w:sz w:val="20"/>
                <w:szCs w:val="20"/>
              </w:rPr>
              <w:t>监</w:t>
            </w:r>
            <w:r>
              <w:rPr>
                <w:rFonts w:hint="eastAsia" w:eastAsia="仿宋_GB2312" w:cs="宋体"/>
                <w:color w:val="000000" w:themeColor="text1"/>
                <w:kern w:val="0"/>
                <w:sz w:val="20"/>
                <w:szCs w:val="20"/>
              </w:rPr>
              <w:t>督管理；公安部门负责烟花爆竹的公共</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全管理；质量监督检验部门负责烟花爆竹的质量监督和进出</w:t>
            </w:r>
            <w:r>
              <w:rPr>
                <w:rFonts w:hint="eastAsia" w:eastAsia="仿宋_GB2312"/>
                <w:color w:val="000000" w:themeColor="text1"/>
                <w:kern w:val="0"/>
                <w:sz w:val="20"/>
                <w:szCs w:val="20"/>
              </w:rPr>
              <w:t>口</w:t>
            </w:r>
            <w:r>
              <w:rPr>
                <w:rFonts w:hint="eastAsia" w:eastAsia="仿宋_GB2312" w:cs="宋体"/>
                <w:color w:val="000000" w:themeColor="text1"/>
                <w:kern w:val="0"/>
                <w:sz w:val="20"/>
                <w:szCs w:val="20"/>
              </w:rPr>
              <w:t>检验。第五条：公安部门、安全生产监督管理部门、质量监督检验部门、工商行政管理部门应当按照职责分工，组织查处非法生产、经营、储存、运输、邮寄烟花爆竹以及非法燃放烟花爆竹</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行为。</w:t>
            </w:r>
          </w:p>
          <w:p w14:paraId="3D4EFD0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第三十八条：从事烟花爆竹批发的企业向从事烟花爆竹、售的经营者供应非法生产、经营的烟花爆竹，或者供应按照国家标准规定应由专业燃放人员燃放的烟花爆竹的，由安全生产监督管理部门责令停止违法</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为，处2</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以上10万元以下的罚款，并没收非法经营的物品及违法所得；情节严重的，吊销烟花爆竹经营</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7A9C347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从事烟花爆竹零售的经营者销售非法生产、经营的烟花爆竹，或者销售按照国家标准规定应由专业燃放人员燃放的烟花爆竹的，由安全生产监督管理部门责令停止违法</w:t>
            </w:r>
            <w:r>
              <w:rPr>
                <w:rFonts w:hint="eastAsia" w:eastAsia="仿宋_GB2312"/>
                <w:color w:val="000000" w:themeColor="text1"/>
                <w:kern w:val="0"/>
                <w:sz w:val="20"/>
                <w:szCs w:val="20"/>
              </w:rPr>
              <w:t>行为，处</w:t>
            </w:r>
            <w:r>
              <w:rPr>
                <w:rFonts w:hint="eastAsia" w:eastAsia="仿宋_GB2312" w:cs="宋体"/>
                <w:color w:val="000000" w:themeColor="text1"/>
                <w:kern w:val="0"/>
                <w:sz w:val="20"/>
                <w:szCs w:val="20"/>
              </w:rPr>
              <w:t>100</w:t>
            </w:r>
            <w:r>
              <w:rPr>
                <w:rFonts w:hint="eastAsia" w:eastAsia="仿宋_GB2312"/>
                <w:color w:val="000000" w:themeColor="text1"/>
                <w:kern w:val="0"/>
                <w:sz w:val="20"/>
                <w:szCs w:val="20"/>
              </w:rPr>
              <w:t>0元以上</w:t>
            </w:r>
            <w:r>
              <w:rPr>
                <w:rFonts w:hint="eastAsia" w:eastAsia="仿宋_GB2312" w:cs="宋体"/>
                <w:color w:val="000000" w:themeColor="text1"/>
                <w:kern w:val="0"/>
                <w:sz w:val="20"/>
                <w:szCs w:val="20"/>
              </w:rPr>
              <w:t>5000元以下的罚款，并没收非法经营的物品及违法所得；情节严重的，吊销烟花爆竹经营许可证。</w:t>
            </w:r>
          </w:p>
        </w:tc>
        <w:tc>
          <w:tcPr>
            <w:tcW w:w="2268" w:type="dxa"/>
            <w:vAlign w:val="center"/>
          </w:tcPr>
          <w:p w14:paraId="032FE5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C63F9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56B18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4DEAB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F932C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F35FB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B6754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2DD84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E3AE4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50AB8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A0DFE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283CB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9DA13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E452E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20032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05816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51064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76453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A61E3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1823B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49D55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A9C39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F32037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E5E6F6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539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BA625F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110</w:t>
            </w:r>
          </w:p>
        </w:tc>
        <w:tc>
          <w:tcPr>
            <w:tcW w:w="567" w:type="dxa"/>
            <w:vAlign w:val="center"/>
          </w:tcPr>
          <w:p w14:paraId="500F7FC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086F7E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对烟花爆竹生产企业未按规定办理变更手续的；购买、加工、销售半成品和贴标销售行为的处罚</w:t>
            </w:r>
          </w:p>
        </w:tc>
        <w:tc>
          <w:tcPr>
            <w:tcW w:w="567" w:type="dxa"/>
            <w:vAlign w:val="center"/>
          </w:tcPr>
          <w:p w14:paraId="78756F7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C3EAA6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375723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B1DF38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令第54号）第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三条：企业有下列行为之一的，责令停止违法活动或者限期改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5E81908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（一）变更企业主要负责人或者名称，未办理安全生产许可证变更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784718B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（二）从其他企业购买烟花爆竹半成品加工后销售，或者购买其他企业烟花爆竹成品加贴本企业标签后销售，或者向其他企业销售烟花爆竹半</w:t>
            </w:r>
            <w:r>
              <w:rPr>
                <w:rFonts w:hint="eastAsia" w:eastAsia="仿宋_GB2312"/>
                <w:color w:val="000000" w:themeColor="text1"/>
                <w:kern w:val="0"/>
                <w:sz w:val="20"/>
                <w:szCs w:val="20"/>
              </w:rPr>
              <w:t>成</w:t>
            </w:r>
            <w:r>
              <w:rPr>
                <w:rFonts w:hint="eastAsia" w:eastAsia="仿宋_GB2312" w:cs="宋体"/>
                <w:color w:val="000000" w:themeColor="text1"/>
                <w:kern w:val="0"/>
                <w:sz w:val="20"/>
                <w:szCs w:val="20"/>
              </w:rPr>
              <w:t>品的。</w:t>
            </w:r>
          </w:p>
          <w:p w14:paraId="4589D76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第四十八条：本办法规定的行政处罚，由安全生产监督管理部门决定，暂扣、吊销安全生产许可证的行政处罚由发证机关决定。</w:t>
            </w:r>
          </w:p>
        </w:tc>
        <w:tc>
          <w:tcPr>
            <w:tcW w:w="2268" w:type="dxa"/>
            <w:vAlign w:val="center"/>
          </w:tcPr>
          <w:p w14:paraId="18732D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F73A4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2B287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B0A11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2A677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C65AF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D330D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50BCD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6BD35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2CF17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7EE31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9F9A8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4125D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CFD84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45D83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F02B2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6E368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E62D0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CF07B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40609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40602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12C57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F2070E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8E2AA2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B0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BA0BE3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111</w:t>
            </w:r>
          </w:p>
        </w:tc>
        <w:tc>
          <w:tcPr>
            <w:tcW w:w="567" w:type="dxa"/>
            <w:vAlign w:val="center"/>
          </w:tcPr>
          <w:p w14:paraId="11685E7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ACBD9C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对烟花爆竹生产企业违反有关规定从事生产、销售活动或发生较大以上事故行为的处罚</w:t>
            </w:r>
          </w:p>
        </w:tc>
        <w:tc>
          <w:tcPr>
            <w:tcW w:w="567" w:type="dxa"/>
            <w:vAlign w:val="center"/>
          </w:tcPr>
          <w:p w14:paraId="196AAC7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6D6899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887F03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A184EE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令第54号）第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四条：企业有下列行为之一的，依法暂扣其安全生产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7CAA63A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（一）多股东各自独立进行烟花爆竹生产</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120877A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（二）从事礼花弹生产的企业将礼花弹销售给未经公安机关批准的燃放</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70B627F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（三）改建、扩建烟花爆竹生产（含储存）设施未办理安全生产许可证变更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06052CE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（四）发生较大以上生产安全责任</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故的；</w:t>
            </w:r>
          </w:p>
          <w:p w14:paraId="13FA24E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（五）不再具备本办法规定的安全生产</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件的。</w:t>
            </w:r>
          </w:p>
          <w:p w14:paraId="755E37A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企业有前款第一项、第二项、第三项行为之一</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189120A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第四十八条：本办法规定的行政处罚，由安全生产监督管理部门决定，暂扣、吊销安全生产许可证的行政处罚由发证机关决定。</w:t>
            </w:r>
          </w:p>
        </w:tc>
        <w:tc>
          <w:tcPr>
            <w:tcW w:w="2268" w:type="dxa"/>
            <w:vAlign w:val="center"/>
          </w:tcPr>
          <w:p w14:paraId="2DE9FA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BC7E0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16882D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F6EE7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E2E5E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7F122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A162F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81ACC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DA6B8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00B70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ABAC9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84BEC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21569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14D76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2717D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8C7EA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97A25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09AE2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8D988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5ADF4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6E81F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95E9C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22F5903">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04878A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92D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756404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112</w:t>
            </w:r>
          </w:p>
        </w:tc>
        <w:tc>
          <w:tcPr>
            <w:tcW w:w="567" w:type="dxa"/>
            <w:vAlign w:val="center"/>
          </w:tcPr>
          <w:p w14:paraId="2C827D9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043D33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对烟花爆竹生产企业出租、转让或被暂扣安全生产许可证行为的处罚</w:t>
            </w:r>
          </w:p>
        </w:tc>
        <w:tc>
          <w:tcPr>
            <w:tcW w:w="567" w:type="dxa"/>
            <w:vAlign w:val="center"/>
          </w:tcPr>
          <w:p w14:paraId="3962E15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819A26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164E56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8E1BFF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令第54号）第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五条：企业有下列行为之一的，依法吊销其安全生产</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0C1594E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（一）出租、转让安全生产许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证的；</w:t>
            </w:r>
          </w:p>
          <w:p w14:paraId="4778576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（二）被暂扣安全生产许可证，经停产整顿后仍不具备本办法规定的安全生产</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件的。</w:t>
            </w:r>
          </w:p>
          <w:p w14:paraId="28FE651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企业有前款第一项行为的，没收违法所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F1F48F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第四十八条：本办法规定的行政处罚，由安全生产监督管理部门决定，暂扣、吊销安全生产许可证的行政处罚由发证机关决定。</w:t>
            </w:r>
          </w:p>
        </w:tc>
        <w:tc>
          <w:tcPr>
            <w:tcW w:w="2268" w:type="dxa"/>
            <w:vAlign w:val="center"/>
          </w:tcPr>
          <w:p w14:paraId="2C66CF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EF667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E30D3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320E9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1D957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E1D57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075BE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4B98B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E6A4A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2EAF2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C236C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A8825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65F28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96284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CD61D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CEB1A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4B7AA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AF65E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35900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FE097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CCCFC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F329C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BFBBB8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DCAD78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ED8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440670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113</w:t>
            </w:r>
          </w:p>
        </w:tc>
        <w:tc>
          <w:tcPr>
            <w:tcW w:w="567" w:type="dxa"/>
            <w:vAlign w:val="center"/>
          </w:tcPr>
          <w:p w14:paraId="0C31F73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75FB24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对烟花爆竹生产企业未取得或未办理安全生产许可证变理手续行为的处罚</w:t>
            </w:r>
          </w:p>
        </w:tc>
        <w:tc>
          <w:tcPr>
            <w:tcW w:w="567" w:type="dxa"/>
            <w:vAlign w:val="center"/>
          </w:tcPr>
          <w:p w14:paraId="588DBF3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E4AC3F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E9B557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7EB59E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【部门规章】《烟花爆竹生产企业安全生产许可证实施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令第54号）第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六条：企业有下列行为之一的，责令停止生产，没收违法所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EDAA04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（一）未取得安全生产许可证擅自进行烟花爆竹</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16797CC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（二）变更产品类别或者级别范围未办理安全生产许可证变更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093CE26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第四十八条：本办法规定的行政处罚，由安全生产监督管理部门决定，暂扣、吊销安全生产许可证的行政处罚由发证机关决定。</w:t>
            </w:r>
          </w:p>
        </w:tc>
        <w:tc>
          <w:tcPr>
            <w:tcW w:w="2268" w:type="dxa"/>
            <w:vAlign w:val="center"/>
          </w:tcPr>
          <w:p w14:paraId="6FFFEA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0AA04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1DE85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9E054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186E8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EFF58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42481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E2AD6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99FFB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DCACB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AA3DA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5D0D3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F5CC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B64AE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2A26A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6DE59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3250A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103E8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366352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AC872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5978D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922E2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42FE52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FEB06B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F44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202BBD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114</w:t>
            </w:r>
          </w:p>
        </w:tc>
        <w:tc>
          <w:tcPr>
            <w:tcW w:w="567" w:type="dxa"/>
            <w:vAlign w:val="center"/>
          </w:tcPr>
          <w:p w14:paraId="30168D18">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F082C1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对烟花爆竹企业未经许可、超许可范围和许可证过期继续经营行为的处罚</w:t>
            </w:r>
          </w:p>
        </w:tc>
        <w:tc>
          <w:tcPr>
            <w:tcW w:w="567" w:type="dxa"/>
            <w:vAlign w:val="center"/>
          </w:tcPr>
          <w:p w14:paraId="513990B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2D464C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30DD2D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59345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一条：对未经许可经营、超许可范围经营、许可证过期继续经营烟花爆竹的，责令其停止非法经营</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动，处2</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以上10万元以下的罚款，并没收非法经营的物品及违</w:t>
            </w:r>
            <w:r>
              <w:rPr>
                <w:rFonts w:hint="eastAsia" w:eastAsia="仿宋_GB2312"/>
                <w:color w:val="000000" w:themeColor="text1"/>
                <w:kern w:val="0"/>
                <w:sz w:val="20"/>
                <w:szCs w:val="20"/>
              </w:rPr>
              <w:t>法</w:t>
            </w:r>
            <w:r>
              <w:rPr>
                <w:rFonts w:hint="eastAsia" w:eastAsia="仿宋_GB2312" w:cs="宋体"/>
                <w:color w:val="000000" w:themeColor="text1"/>
                <w:kern w:val="0"/>
                <w:sz w:val="20"/>
                <w:szCs w:val="20"/>
              </w:rPr>
              <w:t>所得。</w:t>
            </w:r>
          </w:p>
          <w:p w14:paraId="1A44941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6A98BF0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3435646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3BDB74F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14:paraId="370A6C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87063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DDD91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FB3B7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4A4A6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87BD2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6645B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656A2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C6956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DF2D0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CA30E0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5597A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C587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6D147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E43EA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D0686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853CC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703F0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6001C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A5728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8FF3A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1F81B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F38620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628478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D33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702555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115</w:t>
            </w:r>
          </w:p>
        </w:tc>
        <w:tc>
          <w:tcPr>
            <w:tcW w:w="567" w:type="dxa"/>
            <w:vAlign w:val="center"/>
          </w:tcPr>
          <w:p w14:paraId="2027213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C129EF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对烟花爆竹批发企业未按照规定履行样品展示、质量标准、储存登记、许可变更等行为行为的处罚</w:t>
            </w:r>
          </w:p>
        </w:tc>
        <w:tc>
          <w:tcPr>
            <w:tcW w:w="567" w:type="dxa"/>
            <w:vAlign w:val="center"/>
          </w:tcPr>
          <w:p w14:paraId="481F0FB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AA46CB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B51003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B5482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令第65号）第三十二条：批发企业有下列行为之一的，责令其限期</w:t>
            </w:r>
            <w:r>
              <w:rPr>
                <w:rFonts w:hint="eastAsia" w:eastAsia="仿宋_GB2312"/>
                <w:color w:val="000000" w:themeColor="text1"/>
                <w:kern w:val="0"/>
                <w:sz w:val="20"/>
                <w:szCs w:val="20"/>
              </w:rPr>
              <w:t>改正，处</w:t>
            </w:r>
            <w:r>
              <w:rPr>
                <w:rFonts w:hint="eastAsia" w:eastAsia="仿宋_GB2312" w:cs="宋体"/>
                <w:color w:val="000000" w:themeColor="text1"/>
                <w:kern w:val="0"/>
                <w:sz w:val="20"/>
                <w:szCs w:val="20"/>
              </w:rPr>
              <w:t>500</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0E0C9A8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（一）在城市建成区内设立烟花爆竹储存仓库，或者在批发（展示）场所摆放有药</w:t>
            </w:r>
            <w:r>
              <w:rPr>
                <w:rFonts w:hint="eastAsia" w:eastAsia="仿宋_GB2312"/>
                <w:color w:val="000000" w:themeColor="text1"/>
                <w:kern w:val="0"/>
                <w:sz w:val="20"/>
                <w:szCs w:val="20"/>
              </w:rPr>
              <w:t>样</w:t>
            </w:r>
            <w:r>
              <w:rPr>
                <w:rFonts w:hint="eastAsia" w:eastAsia="仿宋_GB2312" w:cs="宋体"/>
                <w:color w:val="000000" w:themeColor="text1"/>
                <w:kern w:val="0"/>
                <w:sz w:val="20"/>
                <w:szCs w:val="20"/>
              </w:rPr>
              <w:t>品的；</w:t>
            </w:r>
          </w:p>
          <w:p w14:paraId="0BF1AA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（二）采购和销售质量不符合国家标准或者行业标准规定的烟花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3743FB8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（三）在仓库内违反国家标准或者行业标准规定储存烟花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3D30E44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（四）在烟花爆竹经营许可证载明的仓库以外储存烟花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45EC785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（五）对假冒伪劣、过期、含有超量、违禁药物以及其他存在严重质量问题的烟花爆竹未及时</w:t>
            </w:r>
            <w:r>
              <w:rPr>
                <w:rFonts w:hint="eastAsia" w:eastAsia="仿宋_GB2312"/>
                <w:color w:val="000000" w:themeColor="text1"/>
                <w:kern w:val="0"/>
                <w:sz w:val="20"/>
                <w:szCs w:val="20"/>
              </w:rPr>
              <w:t>销</w:t>
            </w:r>
            <w:r>
              <w:rPr>
                <w:rFonts w:hint="eastAsia" w:eastAsia="仿宋_GB2312" w:cs="宋体"/>
                <w:color w:val="000000" w:themeColor="text1"/>
                <w:kern w:val="0"/>
                <w:sz w:val="20"/>
                <w:szCs w:val="20"/>
              </w:rPr>
              <w:t>毁的；</w:t>
            </w:r>
          </w:p>
          <w:p w14:paraId="21D97A6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（六）未执行合同管理、流向登记制度或者未按照规定应用烟花爆竹流向管理信息</w:t>
            </w:r>
            <w:r>
              <w:rPr>
                <w:rFonts w:hint="eastAsia" w:eastAsia="仿宋_GB2312"/>
                <w:color w:val="000000" w:themeColor="text1"/>
                <w:kern w:val="0"/>
                <w:sz w:val="20"/>
                <w:szCs w:val="20"/>
              </w:rPr>
              <w:t>系</w:t>
            </w:r>
            <w:r>
              <w:rPr>
                <w:rFonts w:hint="eastAsia" w:eastAsia="仿宋_GB2312" w:cs="宋体"/>
                <w:color w:val="000000" w:themeColor="text1"/>
                <w:kern w:val="0"/>
                <w:sz w:val="20"/>
                <w:szCs w:val="20"/>
              </w:rPr>
              <w:t>统的；</w:t>
            </w:r>
          </w:p>
          <w:p w14:paraId="6C50D6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（七）未将黑火药、引火线的采购、销售记录报所在地县级安全监管局</w:t>
            </w:r>
            <w:r>
              <w:rPr>
                <w:rFonts w:hint="eastAsia" w:eastAsia="仿宋_GB2312"/>
                <w:color w:val="000000" w:themeColor="text1"/>
                <w:kern w:val="0"/>
                <w:sz w:val="20"/>
                <w:szCs w:val="20"/>
              </w:rPr>
              <w:t>备</w:t>
            </w:r>
            <w:r>
              <w:rPr>
                <w:rFonts w:hint="eastAsia" w:eastAsia="仿宋_GB2312" w:cs="宋体"/>
                <w:color w:val="000000" w:themeColor="text1"/>
                <w:kern w:val="0"/>
                <w:sz w:val="20"/>
                <w:szCs w:val="20"/>
              </w:rPr>
              <w:t>案的；</w:t>
            </w:r>
          </w:p>
          <w:p w14:paraId="7C9A0A0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（八）仓储设施新建、改建、扩建后，未重新申请办理许可</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64CC287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（九）变更企业名称、主要负责人、注册地址，未申请办理许可证变更</w:t>
            </w:r>
            <w:r>
              <w:rPr>
                <w:rFonts w:hint="eastAsia" w:eastAsia="仿宋_GB2312"/>
                <w:color w:val="000000" w:themeColor="text1"/>
                <w:kern w:val="0"/>
                <w:sz w:val="20"/>
                <w:szCs w:val="20"/>
              </w:rPr>
              <w:t>手</w:t>
            </w:r>
            <w:r>
              <w:rPr>
                <w:rFonts w:hint="eastAsia" w:eastAsia="仿宋_GB2312" w:cs="宋体"/>
                <w:color w:val="000000" w:themeColor="text1"/>
                <w:kern w:val="0"/>
                <w:sz w:val="20"/>
                <w:szCs w:val="20"/>
              </w:rPr>
              <w:t>续的；</w:t>
            </w:r>
          </w:p>
          <w:p w14:paraId="363B6EC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（十）向未取得零售许可证的单位或者个人销售烟花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03A90AC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4897FA5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1060432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41A6864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14:paraId="5EA37B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42E58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55D04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A5EC0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540D2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6BC82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B8AEA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5F9F3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B635F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0FFBE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62253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C6AEA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650A5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D4EB7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6DE22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80CF7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3F757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04554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F2660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EBDCB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74733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F89FE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34537D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700AD8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4CE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4BDCD6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116</w:t>
            </w:r>
          </w:p>
        </w:tc>
        <w:tc>
          <w:tcPr>
            <w:tcW w:w="567" w:type="dxa"/>
            <w:vAlign w:val="center"/>
          </w:tcPr>
          <w:p w14:paraId="4FF4B911">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AEF07E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对烟花爆竹批发企业违反规定经营销售烟花爆竹行为的处罚</w:t>
            </w:r>
          </w:p>
        </w:tc>
        <w:tc>
          <w:tcPr>
            <w:tcW w:w="567" w:type="dxa"/>
            <w:vAlign w:val="center"/>
          </w:tcPr>
          <w:p w14:paraId="54F8985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D4D0C5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8A530E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EC8F22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令第65号）第三十三条：批发企业有下列行为之一的，责令其停业整顿，依法暂扣批发许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证，处2</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以上10万元以下的罚款，并没收非法经营的物品及违法所得；情节严重的，依法吊销批发</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43690C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（一）向未取得烟花爆竹安全生产许可证的单位或者个人销售烟火药、黑火药、引</w:t>
            </w:r>
            <w:r>
              <w:rPr>
                <w:rFonts w:hint="eastAsia" w:eastAsia="仿宋_GB2312"/>
                <w:color w:val="000000" w:themeColor="text1"/>
                <w:kern w:val="0"/>
                <w:sz w:val="20"/>
                <w:szCs w:val="20"/>
              </w:rPr>
              <w:t>火</w:t>
            </w:r>
            <w:r>
              <w:rPr>
                <w:rFonts w:hint="eastAsia" w:eastAsia="仿宋_GB2312" w:cs="宋体"/>
                <w:color w:val="000000" w:themeColor="text1"/>
                <w:kern w:val="0"/>
                <w:sz w:val="20"/>
                <w:szCs w:val="20"/>
              </w:rPr>
              <w:t>线的；</w:t>
            </w:r>
          </w:p>
          <w:p w14:paraId="2D5C6E3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（二）向零售经营者供应非法生产、经营的烟花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0CF4957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（三）向零售经营者供应礼花弹等按照国家标准规定应当由专业人员燃放的烟花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304D846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32E754B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4886F9E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27C8714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w:t>
            </w:r>
            <w:r>
              <w:rPr>
                <w:rFonts w:hint="eastAsia" w:eastAsia="仿宋_GB2312"/>
                <w:color w:val="000000" w:themeColor="text1"/>
                <w:kern w:val="0"/>
                <w:sz w:val="20"/>
                <w:szCs w:val="20"/>
              </w:rPr>
              <w:t>理工作。</w:t>
            </w:r>
          </w:p>
        </w:tc>
        <w:tc>
          <w:tcPr>
            <w:tcW w:w="2268" w:type="dxa"/>
            <w:vAlign w:val="center"/>
          </w:tcPr>
          <w:p w14:paraId="1D3171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DB29D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00FF8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61D5D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2C997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5379E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374EF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F5E29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3AB20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F23CD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61477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4D8C7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DF510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497A0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20DB4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0027B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11DDD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A090E2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EE7AA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B0C36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D66C3F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5C7AD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DF34A1F">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6AC31C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416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D9E283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117</w:t>
            </w:r>
          </w:p>
        </w:tc>
        <w:tc>
          <w:tcPr>
            <w:tcW w:w="567" w:type="dxa"/>
            <w:vAlign w:val="center"/>
          </w:tcPr>
          <w:p w14:paraId="57650BE7">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61E73CB">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对零售经营者违法销售烟花爆竹行为行为的处罚</w:t>
            </w:r>
          </w:p>
        </w:tc>
        <w:tc>
          <w:tcPr>
            <w:tcW w:w="567" w:type="dxa"/>
            <w:vAlign w:val="center"/>
          </w:tcPr>
          <w:p w14:paraId="5287C27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C550B4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C4C04A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D8AF78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四条：零售经营者有下列行为之一的，责令其停止违法</w:t>
            </w:r>
            <w:r>
              <w:rPr>
                <w:rFonts w:hint="eastAsia" w:eastAsia="仿宋_GB2312"/>
                <w:color w:val="000000" w:themeColor="text1"/>
                <w:kern w:val="0"/>
                <w:sz w:val="20"/>
                <w:szCs w:val="20"/>
              </w:rPr>
              <w:t>行为，处</w:t>
            </w:r>
            <w:r>
              <w:rPr>
                <w:rFonts w:hint="eastAsia" w:eastAsia="仿宋_GB2312" w:cs="宋体"/>
                <w:color w:val="000000" w:themeColor="text1"/>
                <w:kern w:val="0"/>
                <w:sz w:val="20"/>
                <w:szCs w:val="20"/>
              </w:rPr>
              <w:t>100</w:t>
            </w:r>
            <w:r>
              <w:rPr>
                <w:rFonts w:hint="eastAsia" w:eastAsia="仿宋_GB2312"/>
                <w:color w:val="000000" w:themeColor="text1"/>
                <w:kern w:val="0"/>
                <w:sz w:val="20"/>
                <w:szCs w:val="20"/>
              </w:rPr>
              <w:t>0元以上</w:t>
            </w:r>
            <w:r>
              <w:rPr>
                <w:rFonts w:hint="eastAsia" w:eastAsia="仿宋_GB2312" w:cs="宋体"/>
                <w:color w:val="000000" w:themeColor="text1"/>
                <w:kern w:val="0"/>
                <w:sz w:val="20"/>
                <w:szCs w:val="20"/>
              </w:rPr>
              <w:t>5000元以下的罚款，并没收非法经营的物品及违法所得；情节严重的，依法吊销零售</w:t>
            </w:r>
            <w:r>
              <w:rPr>
                <w:rFonts w:hint="eastAsia" w:eastAsia="仿宋_GB2312"/>
                <w:color w:val="000000" w:themeColor="text1"/>
                <w:kern w:val="0"/>
                <w:sz w:val="20"/>
                <w:szCs w:val="20"/>
              </w:rPr>
              <w:t>许</w:t>
            </w:r>
            <w:r>
              <w:rPr>
                <w:rFonts w:hint="eastAsia" w:eastAsia="仿宋_GB2312" w:cs="宋体"/>
                <w:color w:val="000000" w:themeColor="text1"/>
                <w:kern w:val="0"/>
                <w:sz w:val="20"/>
                <w:szCs w:val="20"/>
              </w:rPr>
              <w:t>可证：</w:t>
            </w:r>
          </w:p>
          <w:p w14:paraId="4E91CC4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（一）销售非法生产、经营的烟花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0F6847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（二）销售礼花弹等按照国家标准规定应当由专业人员燃放的烟花</w:t>
            </w:r>
            <w:r>
              <w:rPr>
                <w:rFonts w:hint="eastAsia" w:eastAsia="仿宋_GB2312"/>
                <w:color w:val="000000" w:themeColor="text1"/>
                <w:kern w:val="0"/>
                <w:sz w:val="20"/>
                <w:szCs w:val="20"/>
              </w:rPr>
              <w:t>爆</w:t>
            </w:r>
            <w:r>
              <w:rPr>
                <w:rFonts w:hint="eastAsia" w:eastAsia="仿宋_GB2312" w:cs="宋体"/>
                <w:color w:val="000000" w:themeColor="text1"/>
                <w:kern w:val="0"/>
                <w:sz w:val="20"/>
                <w:szCs w:val="20"/>
              </w:rPr>
              <w:t>竹的。</w:t>
            </w:r>
          </w:p>
          <w:p w14:paraId="36A309A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5B8BB3C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62A69D0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19E7291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14:paraId="73F813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D56628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9876B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753BA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1B873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5CF40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1FE85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8C663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DEA95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43C67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E523B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EC9E3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31D76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E2EB0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F9891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227C4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40DC2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BCBC5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A4835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790FB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D1E26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F7B49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1273B61">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D22EA3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75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CC120F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118</w:t>
            </w:r>
          </w:p>
        </w:tc>
        <w:tc>
          <w:tcPr>
            <w:tcW w:w="567" w:type="dxa"/>
            <w:vAlign w:val="center"/>
          </w:tcPr>
          <w:p w14:paraId="38DC9C26">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6FABBB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对烟花爆竹零售经营者违反相关变更手续规定和超范围存放行为的处罚</w:t>
            </w:r>
          </w:p>
        </w:tc>
        <w:tc>
          <w:tcPr>
            <w:tcW w:w="567" w:type="dxa"/>
            <w:vAlign w:val="center"/>
          </w:tcPr>
          <w:p w14:paraId="76790BF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271A6D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75E616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643146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令第65号）第三十五条：零售经营者有下列行为之一的，责令其限期</w:t>
            </w:r>
            <w:r>
              <w:rPr>
                <w:rFonts w:hint="eastAsia" w:eastAsia="仿宋_GB2312"/>
                <w:color w:val="000000" w:themeColor="text1"/>
                <w:kern w:val="0"/>
                <w:sz w:val="20"/>
                <w:szCs w:val="20"/>
              </w:rPr>
              <w:t>改正，处</w:t>
            </w:r>
            <w:r>
              <w:rPr>
                <w:rFonts w:hint="eastAsia" w:eastAsia="仿宋_GB2312" w:cs="宋体"/>
                <w:color w:val="000000" w:themeColor="text1"/>
                <w:kern w:val="0"/>
                <w:sz w:val="20"/>
                <w:szCs w:val="20"/>
              </w:rPr>
              <w:t>100</w:t>
            </w:r>
            <w:r>
              <w:rPr>
                <w:rFonts w:hint="eastAsia" w:eastAsia="仿宋_GB2312"/>
                <w:color w:val="000000" w:themeColor="text1"/>
                <w:kern w:val="0"/>
                <w:sz w:val="20"/>
                <w:szCs w:val="20"/>
              </w:rPr>
              <w:t>0元以上</w:t>
            </w:r>
            <w:r>
              <w:rPr>
                <w:rFonts w:hint="eastAsia" w:eastAsia="仿宋_GB2312" w:cs="宋体"/>
                <w:color w:val="000000" w:themeColor="text1"/>
                <w:kern w:val="0"/>
                <w:sz w:val="20"/>
                <w:szCs w:val="20"/>
              </w:rPr>
              <w:t>5000元以下的罚款；情节严</w:t>
            </w:r>
            <w:r>
              <w:rPr>
                <w:rFonts w:hint="eastAsia" w:eastAsia="仿宋_GB2312"/>
                <w:color w:val="000000" w:themeColor="text1"/>
                <w:kern w:val="0"/>
                <w:sz w:val="20"/>
                <w:szCs w:val="20"/>
              </w:rPr>
              <w:t>重的，处</w:t>
            </w:r>
            <w:r>
              <w:rPr>
                <w:rFonts w:hint="eastAsia" w:eastAsia="仿宋_GB2312" w:cs="宋体"/>
                <w:color w:val="000000" w:themeColor="text1"/>
                <w:kern w:val="0"/>
                <w:sz w:val="20"/>
                <w:szCs w:val="20"/>
              </w:rPr>
              <w:t>500</w:t>
            </w:r>
            <w:r>
              <w:rPr>
                <w:rFonts w:hint="eastAsia" w:eastAsia="仿宋_GB2312"/>
                <w:color w:val="000000" w:themeColor="text1"/>
                <w:kern w:val="0"/>
                <w:sz w:val="20"/>
                <w:szCs w:val="20"/>
              </w:rPr>
              <w:t>0元以上3</w:t>
            </w:r>
            <w:r>
              <w:rPr>
                <w:rFonts w:hint="eastAsia" w:eastAsia="仿宋_GB2312" w:cs="宋体"/>
                <w:color w:val="000000" w:themeColor="text1"/>
                <w:kern w:val="0"/>
                <w:sz w:val="20"/>
                <w:szCs w:val="20"/>
              </w:rPr>
              <w:t>0000元以下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406068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（一）变更零售点名称、主要负责人或者经营场所，未重新办理零售许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证的；</w:t>
            </w:r>
          </w:p>
          <w:p w14:paraId="283ACF3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（二）存放的烟花爆竹数量超过零售许可证载明</w:t>
            </w:r>
            <w:r>
              <w:rPr>
                <w:rFonts w:hint="eastAsia" w:eastAsia="仿宋_GB2312"/>
                <w:color w:val="000000" w:themeColor="text1"/>
                <w:kern w:val="0"/>
                <w:sz w:val="20"/>
                <w:szCs w:val="20"/>
              </w:rPr>
              <w:t>范</w:t>
            </w:r>
            <w:r>
              <w:rPr>
                <w:rFonts w:hint="eastAsia" w:eastAsia="仿宋_GB2312" w:cs="宋体"/>
                <w:color w:val="000000" w:themeColor="text1"/>
                <w:kern w:val="0"/>
                <w:sz w:val="20"/>
                <w:szCs w:val="20"/>
              </w:rPr>
              <w:t>围的。</w:t>
            </w:r>
          </w:p>
          <w:p w14:paraId="60CD874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601DBB1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6E730C7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44C84AE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w:t>
            </w:r>
            <w:r>
              <w:rPr>
                <w:rFonts w:hint="eastAsia" w:eastAsia="仿宋_GB2312"/>
                <w:color w:val="000000" w:themeColor="text1"/>
                <w:kern w:val="0"/>
                <w:sz w:val="20"/>
                <w:szCs w:val="20"/>
              </w:rPr>
              <w:t>理工作。</w:t>
            </w:r>
          </w:p>
        </w:tc>
        <w:tc>
          <w:tcPr>
            <w:tcW w:w="2268" w:type="dxa"/>
            <w:vAlign w:val="center"/>
          </w:tcPr>
          <w:p w14:paraId="503A66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B284C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515B4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3DC99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D3B4A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E6D45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F11A5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C21BB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A5998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1D569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5FDBC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A320E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E5C67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AB504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8090A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5AB8F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5745C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FBAA8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914B6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0C00B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FA12A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207DC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116A08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0179EE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42B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D4BD94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119</w:t>
            </w:r>
          </w:p>
        </w:tc>
        <w:tc>
          <w:tcPr>
            <w:tcW w:w="567" w:type="dxa"/>
            <w:vAlign w:val="center"/>
          </w:tcPr>
          <w:p w14:paraId="71A0B98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D50F87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对烟花爆竹经营单位出租、出借、转让、买卖、冒用烟花爆竹经营许可证行为的处罚</w:t>
            </w:r>
          </w:p>
        </w:tc>
        <w:tc>
          <w:tcPr>
            <w:tcW w:w="567" w:type="dxa"/>
            <w:vAlign w:val="center"/>
          </w:tcPr>
          <w:p w14:paraId="64DE509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2FCFC7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0B5050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213BC1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【部门规章】《烟花爆竹经营许可实施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2013年国家安全生产监督管理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令第65号）第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六条：烟花爆竹经营单位出租、出借、转让、买卖烟花爆竹经营许可证的，责令其停止违法</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为，处1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元以上3万元以下的罚款，并依法撤销烟花爆竹经营许可证。冒用或者使用伪造的烟花爆竹经营许可证的，依照本办法第三十一条的规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598EB1D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一条：对未经许可经营、超许可范围经营、许可证过期继续经营烟花爆竹的，责令其停止非法经营</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动，处2</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以上10万元以下的罚款，并没收非法经营的物品及违</w:t>
            </w:r>
            <w:r>
              <w:rPr>
                <w:rFonts w:hint="eastAsia" w:eastAsia="仿宋_GB2312"/>
                <w:color w:val="000000" w:themeColor="text1"/>
                <w:kern w:val="0"/>
                <w:sz w:val="20"/>
                <w:szCs w:val="20"/>
              </w:rPr>
              <w:t>法</w:t>
            </w:r>
            <w:r>
              <w:rPr>
                <w:rFonts w:hint="eastAsia" w:eastAsia="仿宋_GB2312" w:cs="宋体"/>
                <w:color w:val="000000" w:themeColor="text1"/>
                <w:kern w:val="0"/>
                <w:sz w:val="20"/>
                <w:szCs w:val="20"/>
              </w:rPr>
              <w:t>所得。</w:t>
            </w:r>
          </w:p>
          <w:p w14:paraId="0060F5A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第五条：烟花爆竹经营许可证的颁发和管理，实行企业申请、分级发证、属地监管</w:t>
            </w:r>
            <w:r>
              <w:rPr>
                <w:rFonts w:hint="eastAsia" w:eastAsia="仿宋_GB2312"/>
                <w:color w:val="000000" w:themeColor="text1"/>
                <w:kern w:val="0"/>
                <w:sz w:val="20"/>
                <w:szCs w:val="20"/>
              </w:rPr>
              <w:t>的原则。</w:t>
            </w:r>
          </w:p>
          <w:p w14:paraId="3A5B919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w:t>
            </w:r>
          </w:p>
          <w:p w14:paraId="1E9A204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工作。</w:t>
            </w:r>
          </w:p>
          <w:p w14:paraId="7A0FBB0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14:paraId="69B9B7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96385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A49B9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0E8B7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9B67D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F21C6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CDEE1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3E852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D8A16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DA172E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4C627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22B34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87DC3C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4C659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9A6AF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99120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6E38F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1C0E1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CE68F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BA0A7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7FA73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742F3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CB0B6C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D665DB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41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6059CE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120</w:t>
            </w:r>
          </w:p>
        </w:tc>
        <w:tc>
          <w:tcPr>
            <w:tcW w:w="567" w:type="dxa"/>
            <w:vAlign w:val="center"/>
          </w:tcPr>
          <w:p w14:paraId="04E43E7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F38772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对生产经营单位违反女职工劳动保护有关规定行为的处罚</w:t>
            </w:r>
          </w:p>
        </w:tc>
        <w:tc>
          <w:tcPr>
            <w:tcW w:w="567" w:type="dxa"/>
            <w:vAlign w:val="center"/>
          </w:tcPr>
          <w:p w14:paraId="69FCF16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347EF6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1C4EE3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4E58306">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【行政法规】《女职工劳动保护特别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2012</w:t>
            </w:r>
            <w:r>
              <w:rPr>
                <w:rFonts w:hint="eastAsia" w:eastAsia="仿宋_GB2312" w:cs="宋体"/>
                <w:color w:val="000000" w:themeColor="text1"/>
                <w:spacing w:val="-4"/>
                <w:kern w:val="0"/>
                <w:sz w:val="20"/>
                <w:szCs w:val="20"/>
              </w:rPr>
              <w:t>年国</w:t>
            </w:r>
            <w:r>
              <w:rPr>
                <w:rFonts w:hint="eastAsia" w:eastAsia="仿宋_GB2312"/>
                <w:color w:val="000000" w:themeColor="text1"/>
                <w:spacing w:val="-4"/>
                <w:kern w:val="0"/>
                <w:sz w:val="20"/>
                <w:szCs w:val="20"/>
              </w:rPr>
              <w:t>务院令</w:t>
            </w:r>
            <w:r>
              <w:rPr>
                <w:rFonts w:hint="eastAsia" w:eastAsia="仿宋_GB2312" w:cs="宋体"/>
                <w:color w:val="000000" w:themeColor="text1"/>
                <w:spacing w:val="-4"/>
                <w:kern w:val="0"/>
                <w:sz w:val="20"/>
                <w:szCs w:val="20"/>
              </w:rPr>
              <w:t>第619号）第十二条：县级以上人民政府人力资源社会保障行政部门、安全生产监督管理部门按照各自职责负责对用人单位遵守本规定的情况进行监</w:t>
            </w:r>
            <w:r>
              <w:rPr>
                <w:rFonts w:hint="eastAsia" w:eastAsia="仿宋_GB2312"/>
                <w:color w:val="000000" w:themeColor="text1"/>
                <w:spacing w:val="-4"/>
                <w:kern w:val="0"/>
                <w:sz w:val="20"/>
                <w:szCs w:val="20"/>
              </w:rPr>
              <w:t>督</w:t>
            </w:r>
            <w:r>
              <w:rPr>
                <w:rFonts w:hint="eastAsia" w:eastAsia="仿宋_GB2312" w:cs="宋体"/>
                <w:color w:val="000000" w:themeColor="text1"/>
                <w:spacing w:val="-4"/>
                <w:kern w:val="0"/>
                <w:sz w:val="20"/>
                <w:szCs w:val="20"/>
              </w:rPr>
              <w:t>检查。</w:t>
            </w:r>
          </w:p>
          <w:p w14:paraId="72653DC3">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工会、妇女组织依法对用人单位遵守本规定的情况进</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监督。</w:t>
            </w:r>
          </w:p>
          <w:p w14:paraId="0AC925D1">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第十</w:t>
            </w:r>
            <w:r>
              <w:rPr>
                <w:rFonts w:hint="eastAsia" w:eastAsia="仿宋_GB2312" w:cs="宋体"/>
                <w:color w:val="000000" w:themeColor="text1"/>
                <w:kern w:val="0"/>
                <w:sz w:val="20"/>
                <w:szCs w:val="20"/>
              </w:rPr>
              <w:t>三条：用人单位违反本规定附录第一条、第二条规定的，由县级以上人民政府安全生产监督管理部门责令限期改正，按照受侵害女</w:t>
            </w:r>
            <w:r>
              <w:rPr>
                <w:rFonts w:hint="eastAsia" w:eastAsia="仿宋_GB2312"/>
                <w:color w:val="000000" w:themeColor="text1"/>
                <w:kern w:val="0"/>
                <w:sz w:val="20"/>
                <w:szCs w:val="20"/>
              </w:rPr>
              <w:t>职工每人</w:t>
            </w:r>
            <w:r>
              <w:rPr>
                <w:rFonts w:hint="eastAsia" w:eastAsia="仿宋_GB2312" w:cs="宋体"/>
                <w:color w:val="000000" w:themeColor="text1"/>
                <w:kern w:val="0"/>
                <w:sz w:val="20"/>
                <w:szCs w:val="20"/>
              </w:rPr>
              <w:t>100</w:t>
            </w:r>
            <w:r>
              <w:rPr>
                <w:rFonts w:hint="eastAsia" w:eastAsia="仿宋_GB2312"/>
                <w:color w:val="000000" w:themeColor="text1"/>
                <w:kern w:val="0"/>
                <w:sz w:val="20"/>
                <w:szCs w:val="20"/>
              </w:rPr>
              <w:t>0元以上</w:t>
            </w:r>
            <w:r>
              <w:rPr>
                <w:rFonts w:hint="eastAsia" w:eastAsia="仿宋_GB2312" w:cs="宋体"/>
                <w:color w:val="000000" w:themeColor="text1"/>
                <w:kern w:val="0"/>
                <w:sz w:val="20"/>
                <w:szCs w:val="20"/>
              </w:rPr>
              <w:t>5000元以下的标准计算，处</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罚款。</w:t>
            </w:r>
          </w:p>
          <w:p w14:paraId="76057F83">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用人单位违反本规定附录第三条、第四条规定的，由县级以上人民政府安全生产监督管理部门责令限期</w:t>
            </w:r>
            <w:r>
              <w:rPr>
                <w:rFonts w:hint="eastAsia" w:eastAsia="仿宋_GB2312"/>
                <w:color w:val="000000" w:themeColor="text1"/>
                <w:kern w:val="0"/>
                <w:sz w:val="20"/>
                <w:szCs w:val="20"/>
              </w:rPr>
              <w:t>治</w:t>
            </w:r>
            <w:r>
              <w:rPr>
                <w:rFonts w:hint="eastAsia" w:eastAsia="仿宋_GB2312" w:cs="宋体"/>
                <w:color w:val="000000" w:themeColor="text1"/>
                <w:kern w:val="0"/>
                <w:sz w:val="20"/>
                <w:szCs w:val="20"/>
              </w:rPr>
              <w:t>理，处5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以上30万元以下的罚款；情节严重的，责令停止有关作业，或者提请有关人民政府按照国务院规定的权限责</w:t>
            </w:r>
            <w:r>
              <w:rPr>
                <w:rFonts w:hint="eastAsia" w:eastAsia="仿宋_GB2312"/>
                <w:color w:val="000000" w:themeColor="text1"/>
                <w:kern w:val="0"/>
                <w:sz w:val="20"/>
                <w:szCs w:val="20"/>
              </w:rPr>
              <w:t>令</w:t>
            </w:r>
            <w:r>
              <w:rPr>
                <w:rFonts w:hint="eastAsia" w:eastAsia="仿宋_GB2312" w:cs="宋体"/>
                <w:color w:val="000000" w:themeColor="text1"/>
                <w:kern w:val="0"/>
                <w:sz w:val="20"/>
                <w:szCs w:val="20"/>
              </w:rPr>
              <w:t>关闭。</w:t>
            </w:r>
          </w:p>
          <w:p w14:paraId="02F261E3">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附</w:t>
            </w:r>
            <w:r>
              <w:rPr>
                <w:rFonts w:hint="eastAsia" w:eastAsia="仿宋_GB2312"/>
                <w:color w:val="000000" w:themeColor="text1"/>
                <w:kern w:val="0"/>
                <w:sz w:val="20"/>
                <w:szCs w:val="20"/>
              </w:rPr>
              <w:t>录第</w:t>
            </w:r>
            <w:r>
              <w:rPr>
                <w:rFonts w:hint="eastAsia" w:eastAsia="仿宋_GB2312" w:cs="宋体"/>
                <w:color w:val="000000" w:themeColor="text1"/>
                <w:kern w:val="0"/>
                <w:sz w:val="20"/>
                <w:szCs w:val="20"/>
              </w:rPr>
              <w:t>一条：女职工禁忌从事的劳</w:t>
            </w:r>
            <w:r>
              <w:rPr>
                <w:rFonts w:hint="eastAsia" w:eastAsia="仿宋_GB2312"/>
                <w:color w:val="000000" w:themeColor="text1"/>
                <w:kern w:val="0"/>
                <w:sz w:val="20"/>
                <w:szCs w:val="20"/>
              </w:rPr>
              <w:t>动</w:t>
            </w:r>
            <w:r>
              <w:rPr>
                <w:rFonts w:hint="eastAsia" w:eastAsia="仿宋_GB2312" w:cs="宋体"/>
                <w:color w:val="000000" w:themeColor="text1"/>
                <w:kern w:val="0"/>
                <w:sz w:val="20"/>
                <w:szCs w:val="20"/>
              </w:rPr>
              <w:t>范围：</w:t>
            </w:r>
          </w:p>
          <w:p w14:paraId="67D263EE">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（一）矿山井</w:t>
            </w:r>
            <w:r>
              <w:rPr>
                <w:rFonts w:hint="eastAsia" w:eastAsia="仿宋_GB2312"/>
                <w:color w:val="000000" w:themeColor="text1"/>
                <w:kern w:val="0"/>
                <w:sz w:val="20"/>
                <w:szCs w:val="20"/>
              </w:rPr>
              <w:t>下</w:t>
            </w:r>
            <w:r>
              <w:rPr>
                <w:rFonts w:hint="eastAsia" w:eastAsia="仿宋_GB2312" w:cs="宋体"/>
                <w:color w:val="000000" w:themeColor="text1"/>
                <w:kern w:val="0"/>
                <w:sz w:val="20"/>
                <w:szCs w:val="20"/>
              </w:rPr>
              <w:t>作业；</w:t>
            </w:r>
          </w:p>
          <w:p w14:paraId="6E7A36AC">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（二）体力劳动强度分级标准中规定的第四级体力劳动强度</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01C96154">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（三）每</w:t>
            </w:r>
            <w:r>
              <w:rPr>
                <w:rFonts w:hint="eastAsia" w:eastAsia="仿宋_GB2312"/>
                <w:color w:val="000000" w:themeColor="text1"/>
                <w:kern w:val="0"/>
                <w:sz w:val="20"/>
                <w:szCs w:val="20"/>
              </w:rPr>
              <w:t>小</w:t>
            </w:r>
            <w:r>
              <w:rPr>
                <w:rFonts w:hint="eastAsia" w:eastAsia="仿宋_GB2312" w:cs="宋体"/>
                <w:color w:val="000000" w:themeColor="text1"/>
                <w:kern w:val="0"/>
                <w:sz w:val="20"/>
                <w:szCs w:val="20"/>
              </w:rPr>
              <w:t>时负重6次以上、每次</w:t>
            </w:r>
            <w:r>
              <w:rPr>
                <w:rFonts w:hint="eastAsia" w:eastAsia="仿宋_GB2312"/>
                <w:color w:val="000000" w:themeColor="text1"/>
                <w:kern w:val="0"/>
                <w:sz w:val="20"/>
                <w:szCs w:val="20"/>
              </w:rPr>
              <w:t>负重</w:t>
            </w:r>
            <w:r>
              <w:rPr>
                <w:rFonts w:hint="eastAsia" w:eastAsia="仿宋_GB2312" w:cs="宋体"/>
                <w:color w:val="000000" w:themeColor="text1"/>
                <w:kern w:val="0"/>
                <w:sz w:val="20"/>
                <w:szCs w:val="20"/>
              </w:rPr>
              <w:t>超过20公</w:t>
            </w:r>
            <w:r>
              <w:rPr>
                <w:rFonts w:hint="eastAsia" w:eastAsia="仿宋_GB2312" w:cs="宋体"/>
                <w:color w:val="000000" w:themeColor="text1"/>
                <w:spacing w:val="-4"/>
                <w:kern w:val="0"/>
                <w:sz w:val="20"/>
                <w:szCs w:val="20"/>
              </w:rPr>
              <w:t>斤的作业，或者间断负重、每次</w:t>
            </w:r>
            <w:r>
              <w:rPr>
                <w:rFonts w:hint="eastAsia" w:eastAsia="仿宋_GB2312"/>
                <w:color w:val="000000" w:themeColor="text1"/>
                <w:spacing w:val="-4"/>
                <w:kern w:val="0"/>
                <w:sz w:val="20"/>
                <w:szCs w:val="20"/>
              </w:rPr>
              <w:t>负重</w:t>
            </w:r>
            <w:r>
              <w:rPr>
                <w:rFonts w:hint="eastAsia" w:eastAsia="仿宋_GB2312" w:cs="宋体"/>
                <w:color w:val="000000" w:themeColor="text1"/>
                <w:spacing w:val="-4"/>
                <w:kern w:val="0"/>
                <w:sz w:val="20"/>
                <w:szCs w:val="20"/>
              </w:rPr>
              <w:t>超过25公斤</w:t>
            </w:r>
            <w:r>
              <w:rPr>
                <w:rFonts w:hint="eastAsia" w:eastAsia="仿宋_GB2312"/>
                <w:color w:val="000000" w:themeColor="text1"/>
                <w:spacing w:val="-4"/>
                <w:kern w:val="0"/>
                <w:sz w:val="20"/>
                <w:szCs w:val="20"/>
              </w:rPr>
              <w:t>的</w:t>
            </w:r>
            <w:r>
              <w:rPr>
                <w:rFonts w:hint="eastAsia" w:eastAsia="仿宋_GB2312" w:cs="宋体"/>
                <w:color w:val="000000" w:themeColor="text1"/>
                <w:spacing w:val="-4"/>
                <w:kern w:val="0"/>
                <w:sz w:val="20"/>
                <w:szCs w:val="20"/>
              </w:rPr>
              <w:t>作业。</w:t>
            </w:r>
          </w:p>
          <w:p w14:paraId="6D225DC1">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附</w:t>
            </w:r>
            <w:r>
              <w:rPr>
                <w:rFonts w:hint="eastAsia" w:eastAsia="仿宋_GB2312"/>
                <w:color w:val="000000" w:themeColor="text1"/>
                <w:kern w:val="0"/>
                <w:sz w:val="20"/>
                <w:szCs w:val="20"/>
              </w:rPr>
              <w:t>录第</w:t>
            </w:r>
            <w:r>
              <w:rPr>
                <w:rFonts w:hint="eastAsia" w:eastAsia="仿宋_GB2312" w:cs="宋体"/>
                <w:color w:val="000000" w:themeColor="text1"/>
                <w:kern w:val="0"/>
                <w:sz w:val="20"/>
                <w:szCs w:val="20"/>
              </w:rPr>
              <w:t>二条：女职工在经期禁忌从事的劳</w:t>
            </w:r>
            <w:r>
              <w:rPr>
                <w:rFonts w:hint="eastAsia" w:eastAsia="仿宋_GB2312"/>
                <w:color w:val="000000" w:themeColor="text1"/>
                <w:kern w:val="0"/>
                <w:sz w:val="20"/>
                <w:szCs w:val="20"/>
              </w:rPr>
              <w:t>动</w:t>
            </w:r>
            <w:r>
              <w:rPr>
                <w:rFonts w:hint="eastAsia" w:eastAsia="仿宋_GB2312" w:cs="宋体"/>
                <w:color w:val="000000" w:themeColor="text1"/>
                <w:kern w:val="0"/>
                <w:sz w:val="20"/>
                <w:szCs w:val="20"/>
              </w:rPr>
              <w:t>范围：</w:t>
            </w:r>
          </w:p>
          <w:p w14:paraId="1C812011">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（一）冷水作业分级标准中规定的第二级、第三级、第四级冷</w:t>
            </w:r>
            <w:r>
              <w:rPr>
                <w:rFonts w:hint="eastAsia" w:eastAsia="仿宋_GB2312"/>
                <w:color w:val="000000" w:themeColor="text1"/>
                <w:kern w:val="0"/>
                <w:sz w:val="20"/>
                <w:szCs w:val="20"/>
              </w:rPr>
              <w:t>水</w:t>
            </w:r>
            <w:r>
              <w:rPr>
                <w:rFonts w:hint="eastAsia" w:eastAsia="仿宋_GB2312" w:cs="宋体"/>
                <w:color w:val="000000" w:themeColor="text1"/>
                <w:kern w:val="0"/>
                <w:sz w:val="20"/>
                <w:szCs w:val="20"/>
              </w:rPr>
              <w:t>作业；</w:t>
            </w:r>
          </w:p>
          <w:p w14:paraId="1D4861BF">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（二）低温作业分级标准中规定的第二级、第三级、第四级低</w:t>
            </w:r>
            <w:r>
              <w:rPr>
                <w:rFonts w:hint="eastAsia" w:eastAsia="仿宋_GB2312"/>
                <w:color w:val="000000" w:themeColor="text1"/>
                <w:kern w:val="0"/>
                <w:sz w:val="20"/>
                <w:szCs w:val="20"/>
              </w:rPr>
              <w:t>温</w:t>
            </w:r>
            <w:r>
              <w:rPr>
                <w:rFonts w:hint="eastAsia" w:eastAsia="仿宋_GB2312" w:cs="宋体"/>
                <w:color w:val="000000" w:themeColor="text1"/>
                <w:kern w:val="0"/>
                <w:sz w:val="20"/>
                <w:szCs w:val="20"/>
              </w:rPr>
              <w:t>作业；</w:t>
            </w:r>
          </w:p>
          <w:p w14:paraId="1341050E">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（三）体力劳动强度分级标准中规定的第三级、第四级体力劳动强度</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2C2FAC6B">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（四）高处作业分级标准中规定的第三级、第四级高</w:t>
            </w:r>
            <w:r>
              <w:rPr>
                <w:rFonts w:hint="eastAsia" w:eastAsia="仿宋_GB2312"/>
                <w:color w:val="000000" w:themeColor="text1"/>
                <w:kern w:val="0"/>
                <w:sz w:val="20"/>
                <w:szCs w:val="20"/>
              </w:rPr>
              <w:t>处</w:t>
            </w:r>
            <w:r>
              <w:rPr>
                <w:rFonts w:hint="eastAsia" w:eastAsia="仿宋_GB2312" w:cs="宋体"/>
                <w:color w:val="000000" w:themeColor="text1"/>
                <w:kern w:val="0"/>
                <w:sz w:val="20"/>
                <w:szCs w:val="20"/>
              </w:rPr>
              <w:t>作业。</w:t>
            </w:r>
          </w:p>
          <w:p w14:paraId="517A575E">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附</w:t>
            </w:r>
            <w:r>
              <w:rPr>
                <w:rFonts w:hint="eastAsia" w:eastAsia="仿宋_GB2312"/>
                <w:color w:val="000000" w:themeColor="text1"/>
                <w:kern w:val="0"/>
                <w:sz w:val="20"/>
                <w:szCs w:val="20"/>
              </w:rPr>
              <w:t>录第</w:t>
            </w:r>
            <w:r>
              <w:rPr>
                <w:rFonts w:hint="eastAsia" w:eastAsia="仿宋_GB2312" w:cs="宋体"/>
                <w:color w:val="000000" w:themeColor="text1"/>
                <w:kern w:val="0"/>
                <w:sz w:val="20"/>
                <w:szCs w:val="20"/>
              </w:rPr>
              <w:t>三条：女职工在孕期禁忌从事的劳</w:t>
            </w:r>
            <w:r>
              <w:rPr>
                <w:rFonts w:hint="eastAsia" w:eastAsia="仿宋_GB2312"/>
                <w:color w:val="000000" w:themeColor="text1"/>
                <w:kern w:val="0"/>
                <w:sz w:val="20"/>
                <w:szCs w:val="20"/>
              </w:rPr>
              <w:t>动</w:t>
            </w:r>
            <w:r>
              <w:rPr>
                <w:rFonts w:hint="eastAsia" w:eastAsia="仿宋_GB2312" w:cs="宋体"/>
                <w:color w:val="000000" w:themeColor="text1"/>
                <w:kern w:val="0"/>
                <w:sz w:val="20"/>
                <w:szCs w:val="20"/>
              </w:rPr>
              <w:t>范围：</w:t>
            </w:r>
          </w:p>
          <w:p w14:paraId="55B2CB54">
            <w:pPr>
              <w:widowControl/>
              <w:adjustRightInd w:val="0"/>
              <w:snapToGrid w:val="0"/>
              <w:spacing w:line="232" w:lineRule="exact"/>
              <w:ind w:firstLine="384" w:firstLineChars="200"/>
              <w:rPr>
                <w:rFonts w:eastAsia="仿宋_GB2312" w:cs="宋体"/>
                <w:color w:val="000000" w:themeColor="text1"/>
                <w:kern w:val="0"/>
                <w:sz w:val="20"/>
                <w:szCs w:val="20"/>
              </w:rPr>
            </w:pPr>
            <w:r>
              <w:rPr>
                <w:rFonts w:hint="eastAsia" w:eastAsia="仿宋_GB2312" w:cs="宋体"/>
                <w:color w:val="000000" w:themeColor="text1"/>
                <w:spacing w:val="-4"/>
                <w:kern w:val="0"/>
                <w:sz w:val="20"/>
                <w:szCs w:val="20"/>
              </w:rPr>
              <w:t>（一）作业场所空气中铅及其化合物、汞及其化合物、苯、镉、铍、砷、氰化物、氮氧化物、一氧化碳、二硫化碳、氯、己内酰胺、氯丁二烯、氯乙烯、环氧乙烷、苯胺、甲醛等有毒物质浓度超过国家职业卫生标准</w:t>
            </w:r>
            <w:r>
              <w:rPr>
                <w:rFonts w:hint="eastAsia" w:eastAsia="仿宋_GB2312"/>
                <w:color w:val="000000" w:themeColor="text1"/>
                <w:spacing w:val="-4"/>
                <w:kern w:val="0"/>
                <w:sz w:val="20"/>
                <w:szCs w:val="20"/>
              </w:rPr>
              <w:t>的</w:t>
            </w:r>
            <w:r>
              <w:rPr>
                <w:rFonts w:hint="eastAsia" w:eastAsia="仿宋_GB2312" w:cs="宋体"/>
                <w:color w:val="000000" w:themeColor="text1"/>
                <w:spacing w:val="-4"/>
                <w:kern w:val="0"/>
                <w:sz w:val="20"/>
                <w:szCs w:val="20"/>
              </w:rPr>
              <w:t>作业；</w:t>
            </w:r>
          </w:p>
          <w:p w14:paraId="447E4B02">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（二）从事抗癌药物、己烯雌酚生产，接触麻醉剂气体等</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0CE5D8B2">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（三）非密封源放射性物质的操作，核事故与放射事故的应</w:t>
            </w:r>
            <w:r>
              <w:rPr>
                <w:rFonts w:hint="eastAsia" w:eastAsia="仿宋_GB2312"/>
                <w:color w:val="000000" w:themeColor="text1"/>
                <w:kern w:val="0"/>
                <w:sz w:val="20"/>
                <w:szCs w:val="20"/>
              </w:rPr>
              <w:t>急</w:t>
            </w:r>
            <w:r>
              <w:rPr>
                <w:rFonts w:hint="eastAsia" w:eastAsia="仿宋_GB2312" w:cs="宋体"/>
                <w:color w:val="000000" w:themeColor="text1"/>
                <w:kern w:val="0"/>
                <w:sz w:val="20"/>
                <w:szCs w:val="20"/>
              </w:rPr>
              <w:t>处置；</w:t>
            </w:r>
          </w:p>
          <w:p w14:paraId="184572FD">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（四）高处作业分级标准中规定的高</w:t>
            </w:r>
            <w:r>
              <w:rPr>
                <w:rFonts w:hint="eastAsia" w:eastAsia="仿宋_GB2312"/>
                <w:color w:val="000000" w:themeColor="text1"/>
                <w:kern w:val="0"/>
                <w:sz w:val="20"/>
                <w:szCs w:val="20"/>
              </w:rPr>
              <w:t>处</w:t>
            </w:r>
            <w:r>
              <w:rPr>
                <w:rFonts w:hint="eastAsia" w:eastAsia="仿宋_GB2312" w:cs="宋体"/>
                <w:color w:val="000000" w:themeColor="text1"/>
                <w:kern w:val="0"/>
                <w:sz w:val="20"/>
                <w:szCs w:val="20"/>
              </w:rPr>
              <w:t>作业；</w:t>
            </w:r>
          </w:p>
          <w:p w14:paraId="4846FABD">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（五）冷水作业分级标准中规定的冷</w:t>
            </w:r>
            <w:r>
              <w:rPr>
                <w:rFonts w:hint="eastAsia" w:eastAsia="仿宋_GB2312"/>
                <w:color w:val="000000" w:themeColor="text1"/>
                <w:kern w:val="0"/>
                <w:sz w:val="20"/>
                <w:szCs w:val="20"/>
              </w:rPr>
              <w:t>水</w:t>
            </w:r>
            <w:r>
              <w:rPr>
                <w:rFonts w:hint="eastAsia" w:eastAsia="仿宋_GB2312" w:cs="宋体"/>
                <w:color w:val="000000" w:themeColor="text1"/>
                <w:kern w:val="0"/>
                <w:sz w:val="20"/>
                <w:szCs w:val="20"/>
              </w:rPr>
              <w:t>作业；</w:t>
            </w:r>
          </w:p>
          <w:p w14:paraId="16DF381F">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（六）低温作业分级标准中规定的低</w:t>
            </w:r>
            <w:r>
              <w:rPr>
                <w:rFonts w:hint="eastAsia" w:eastAsia="仿宋_GB2312"/>
                <w:color w:val="000000" w:themeColor="text1"/>
                <w:kern w:val="0"/>
                <w:sz w:val="20"/>
                <w:szCs w:val="20"/>
              </w:rPr>
              <w:t>温</w:t>
            </w:r>
            <w:r>
              <w:rPr>
                <w:rFonts w:hint="eastAsia" w:eastAsia="仿宋_GB2312" w:cs="宋体"/>
                <w:color w:val="000000" w:themeColor="text1"/>
                <w:kern w:val="0"/>
                <w:sz w:val="20"/>
                <w:szCs w:val="20"/>
              </w:rPr>
              <w:t>作业；</w:t>
            </w:r>
          </w:p>
          <w:p w14:paraId="628493AD">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（七）高温作业分级标准中规定的第三级、第四级</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4D389490">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（八）噪声作业分级标准中规定的第三级、第四级</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6D2EE4E1">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（九）体力劳动强度分级标准中规定的第三级、第四级体力劳动强度</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作业；</w:t>
            </w:r>
          </w:p>
          <w:p w14:paraId="4A25D699">
            <w:pPr>
              <w:widowControl/>
              <w:adjustRightInd w:val="0"/>
              <w:snapToGrid w:val="0"/>
              <w:spacing w:line="232"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（十）在密闭空间、高压室作业或者潜水作业，伴有强烈振动的作业，或者需要频繁弯腰、攀高、下蹲</w:t>
            </w:r>
            <w:r>
              <w:rPr>
                <w:rFonts w:hint="eastAsia" w:eastAsia="仿宋_GB2312"/>
                <w:color w:val="000000" w:themeColor="text1"/>
                <w:spacing w:val="-4"/>
                <w:kern w:val="0"/>
                <w:sz w:val="20"/>
                <w:szCs w:val="20"/>
              </w:rPr>
              <w:t>的</w:t>
            </w:r>
            <w:r>
              <w:rPr>
                <w:rFonts w:hint="eastAsia" w:eastAsia="仿宋_GB2312" w:cs="宋体"/>
                <w:color w:val="000000" w:themeColor="text1"/>
                <w:spacing w:val="-4"/>
                <w:kern w:val="0"/>
                <w:sz w:val="20"/>
                <w:szCs w:val="20"/>
              </w:rPr>
              <w:t>作业。</w:t>
            </w:r>
          </w:p>
          <w:p w14:paraId="79F7E354">
            <w:pPr>
              <w:widowControl/>
              <w:adjustRightInd w:val="0"/>
              <w:snapToGrid w:val="0"/>
              <w:spacing w:line="232"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附</w:t>
            </w:r>
            <w:r>
              <w:rPr>
                <w:rFonts w:hint="eastAsia" w:eastAsia="仿宋_GB2312"/>
                <w:color w:val="000000" w:themeColor="text1"/>
                <w:spacing w:val="-4"/>
                <w:kern w:val="0"/>
                <w:sz w:val="20"/>
                <w:szCs w:val="20"/>
              </w:rPr>
              <w:t>录第</w:t>
            </w:r>
            <w:r>
              <w:rPr>
                <w:rFonts w:hint="eastAsia" w:eastAsia="仿宋_GB2312" w:cs="宋体"/>
                <w:color w:val="000000" w:themeColor="text1"/>
                <w:spacing w:val="-4"/>
                <w:kern w:val="0"/>
                <w:sz w:val="20"/>
                <w:szCs w:val="20"/>
              </w:rPr>
              <w:t>四条：女职工在哺乳期禁忌从事的劳</w:t>
            </w:r>
            <w:r>
              <w:rPr>
                <w:rFonts w:hint="eastAsia" w:eastAsia="仿宋_GB2312"/>
                <w:color w:val="000000" w:themeColor="text1"/>
                <w:spacing w:val="-4"/>
                <w:kern w:val="0"/>
                <w:sz w:val="20"/>
                <w:szCs w:val="20"/>
              </w:rPr>
              <w:t>动</w:t>
            </w:r>
            <w:r>
              <w:rPr>
                <w:rFonts w:hint="eastAsia" w:eastAsia="仿宋_GB2312" w:cs="宋体"/>
                <w:color w:val="000000" w:themeColor="text1"/>
                <w:spacing w:val="-4"/>
                <w:kern w:val="0"/>
                <w:sz w:val="20"/>
                <w:szCs w:val="20"/>
              </w:rPr>
              <w:t>范围：</w:t>
            </w:r>
          </w:p>
          <w:p w14:paraId="0D732E94">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（一）孕期禁忌从事的劳动范围的第一项、第三项、</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九项；</w:t>
            </w:r>
          </w:p>
          <w:p w14:paraId="66496FE1">
            <w:pPr>
              <w:widowControl/>
              <w:adjustRightInd w:val="0"/>
              <w:snapToGrid w:val="0"/>
              <w:spacing w:line="232"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（二）作业场所空气中锰、氟、溴、甲醇、有机磷化合物、有机氯化合物等有毒物质浓度超过国家职业卫生标准的作业。</w:t>
            </w:r>
          </w:p>
        </w:tc>
        <w:tc>
          <w:tcPr>
            <w:tcW w:w="2268" w:type="dxa"/>
            <w:vAlign w:val="center"/>
          </w:tcPr>
          <w:p w14:paraId="2CA413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301F0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3A66E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5443E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F37F2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4E4D0A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8A7D5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9A6038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38428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92BFA5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9DD138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D2CFB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BEF88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0E386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2AD41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92460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66B60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A8A42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574200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0C3E6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36E19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8541FD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F39147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843BED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937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390A42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121</w:t>
            </w:r>
          </w:p>
        </w:tc>
        <w:tc>
          <w:tcPr>
            <w:tcW w:w="567" w:type="dxa"/>
            <w:vAlign w:val="center"/>
          </w:tcPr>
          <w:p w14:paraId="01B0616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92DF58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对有关人员未经注册擅自以注册安全工程师名义执业行为的处罚</w:t>
            </w:r>
          </w:p>
        </w:tc>
        <w:tc>
          <w:tcPr>
            <w:tcW w:w="567" w:type="dxa"/>
            <w:vAlign w:val="center"/>
          </w:tcPr>
          <w:p w14:paraId="13BADBF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BA4415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17CF58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41B50C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【部门规章】《注册安全工程师管理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检查。</w:t>
            </w:r>
          </w:p>
          <w:p w14:paraId="3D83424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第三</w:t>
            </w:r>
            <w:r>
              <w:rPr>
                <w:rFonts w:hint="eastAsia" w:eastAsia="仿宋_GB2312" w:cs="宋体"/>
                <w:color w:val="000000" w:themeColor="text1"/>
                <w:kern w:val="0"/>
                <w:sz w:val="20"/>
                <w:szCs w:val="20"/>
              </w:rPr>
              <w:t>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2268" w:type="dxa"/>
            <w:vAlign w:val="center"/>
          </w:tcPr>
          <w:p w14:paraId="3CF40F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14A67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73D5A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A81E0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F358B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54685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11D30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B0C83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C179A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7A6BA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CBBF1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5FA1FD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A34C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1567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3AF9E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39568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9F951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017EA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FDD4B9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E50EF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41C2C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0E26D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49EE5E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21566F6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9A4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0AB699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122</w:t>
            </w:r>
          </w:p>
        </w:tc>
        <w:tc>
          <w:tcPr>
            <w:tcW w:w="567" w:type="dxa"/>
            <w:vAlign w:val="center"/>
          </w:tcPr>
          <w:p w14:paraId="6027D95F">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7C5D65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对注册安全工程师以欺骗、贿赂等不正当手段取得执业证行为的处罚</w:t>
            </w:r>
          </w:p>
        </w:tc>
        <w:tc>
          <w:tcPr>
            <w:tcW w:w="567" w:type="dxa"/>
            <w:vAlign w:val="center"/>
          </w:tcPr>
          <w:p w14:paraId="47121B9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2070C5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81305D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EB4B9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【部门规章】《注册安全工程师管理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检查。</w:t>
            </w:r>
          </w:p>
          <w:p w14:paraId="2BF677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268" w:type="dxa"/>
            <w:vAlign w:val="center"/>
          </w:tcPr>
          <w:p w14:paraId="27F605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7002E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5199C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356C4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26FFF0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272113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BAF92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C7E2C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285E1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09D35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2B157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4EF28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E2EC7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00D76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EAB0D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4E311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FD26E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B7197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FBA26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6ECE9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9FC74C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C969F6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B185E76">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B65069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9A1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A2A488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123</w:t>
            </w:r>
          </w:p>
        </w:tc>
        <w:tc>
          <w:tcPr>
            <w:tcW w:w="567" w:type="dxa"/>
            <w:vAlign w:val="center"/>
          </w:tcPr>
          <w:p w14:paraId="40196B0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522E18E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对注册安全工程师违反相关管理规定行为的处罚</w:t>
            </w:r>
          </w:p>
        </w:tc>
        <w:tc>
          <w:tcPr>
            <w:tcW w:w="567" w:type="dxa"/>
            <w:vAlign w:val="center"/>
          </w:tcPr>
          <w:p w14:paraId="2158E53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61D5FE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9FA596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EFF9C7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【部门规章】《注册安全工程师管理</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2007年国家安全生产监督管理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检查。</w:t>
            </w:r>
          </w:p>
          <w:p w14:paraId="06B7896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5CEFADA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（一）准许他人以本人名义</w:t>
            </w:r>
            <w:r>
              <w:rPr>
                <w:rFonts w:hint="eastAsia" w:eastAsia="仿宋_GB2312"/>
                <w:color w:val="000000" w:themeColor="text1"/>
                <w:kern w:val="0"/>
                <w:sz w:val="20"/>
                <w:szCs w:val="20"/>
              </w:rPr>
              <w:t>执</w:t>
            </w:r>
            <w:r>
              <w:rPr>
                <w:rFonts w:hint="eastAsia" w:eastAsia="仿宋_GB2312" w:cs="宋体"/>
                <w:color w:val="000000" w:themeColor="text1"/>
                <w:kern w:val="0"/>
                <w:sz w:val="20"/>
                <w:szCs w:val="20"/>
              </w:rPr>
              <w:t>业的；</w:t>
            </w:r>
          </w:p>
          <w:p w14:paraId="298FA55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（二）以个人名义承接业务、收取</w:t>
            </w:r>
            <w:r>
              <w:rPr>
                <w:rFonts w:hint="eastAsia" w:eastAsia="仿宋_GB2312"/>
                <w:color w:val="000000" w:themeColor="text1"/>
                <w:kern w:val="0"/>
                <w:sz w:val="20"/>
                <w:szCs w:val="20"/>
              </w:rPr>
              <w:t>费</w:t>
            </w:r>
            <w:r>
              <w:rPr>
                <w:rFonts w:hint="eastAsia" w:eastAsia="仿宋_GB2312" w:cs="宋体"/>
                <w:color w:val="000000" w:themeColor="text1"/>
                <w:kern w:val="0"/>
                <w:sz w:val="20"/>
                <w:szCs w:val="20"/>
              </w:rPr>
              <w:t>用的；</w:t>
            </w:r>
          </w:p>
          <w:p w14:paraId="74DCBFD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（三）出租、出借、涂改、变造执业证和执业</w:t>
            </w:r>
            <w:r>
              <w:rPr>
                <w:rFonts w:hint="eastAsia" w:eastAsia="仿宋_GB2312"/>
                <w:color w:val="000000" w:themeColor="text1"/>
                <w:kern w:val="0"/>
                <w:sz w:val="20"/>
                <w:szCs w:val="20"/>
              </w:rPr>
              <w:t>印</w:t>
            </w:r>
            <w:r>
              <w:rPr>
                <w:rFonts w:hint="eastAsia" w:eastAsia="仿宋_GB2312" w:cs="宋体"/>
                <w:color w:val="000000" w:themeColor="text1"/>
                <w:kern w:val="0"/>
                <w:sz w:val="20"/>
                <w:szCs w:val="20"/>
              </w:rPr>
              <w:t>章的；</w:t>
            </w:r>
          </w:p>
          <w:p w14:paraId="624F09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（四）泄漏执业过程中应当保守的秘密并造成严重</w:t>
            </w:r>
            <w:r>
              <w:rPr>
                <w:rFonts w:hint="eastAsia" w:eastAsia="仿宋_GB2312"/>
                <w:color w:val="000000" w:themeColor="text1"/>
                <w:kern w:val="0"/>
                <w:sz w:val="20"/>
                <w:szCs w:val="20"/>
              </w:rPr>
              <w:t>后</w:t>
            </w:r>
            <w:r>
              <w:rPr>
                <w:rFonts w:hint="eastAsia" w:eastAsia="仿宋_GB2312" w:cs="宋体"/>
                <w:color w:val="000000" w:themeColor="text1"/>
                <w:kern w:val="0"/>
                <w:sz w:val="20"/>
                <w:szCs w:val="20"/>
              </w:rPr>
              <w:t>果的；</w:t>
            </w:r>
          </w:p>
          <w:p w14:paraId="1ED6CF1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（五）利用执业之便，贪污、索贿、受贿或者谋取不正当</w:t>
            </w:r>
            <w:r>
              <w:rPr>
                <w:rFonts w:hint="eastAsia" w:eastAsia="仿宋_GB2312"/>
                <w:color w:val="000000" w:themeColor="text1"/>
                <w:kern w:val="0"/>
                <w:sz w:val="20"/>
                <w:szCs w:val="20"/>
              </w:rPr>
              <w:t>利</w:t>
            </w:r>
            <w:r>
              <w:rPr>
                <w:rFonts w:hint="eastAsia" w:eastAsia="仿宋_GB2312" w:cs="宋体"/>
                <w:color w:val="000000" w:themeColor="text1"/>
                <w:kern w:val="0"/>
                <w:sz w:val="20"/>
                <w:szCs w:val="20"/>
              </w:rPr>
              <w:t>益的；</w:t>
            </w:r>
          </w:p>
          <w:p w14:paraId="42806A6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（六）提供虚假执业活动</w:t>
            </w:r>
            <w:r>
              <w:rPr>
                <w:rFonts w:hint="eastAsia" w:eastAsia="仿宋_GB2312"/>
                <w:color w:val="000000" w:themeColor="text1"/>
                <w:kern w:val="0"/>
                <w:sz w:val="20"/>
                <w:szCs w:val="20"/>
              </w:rPr>
              <w:t>成</w:t>
            </w:r>
            <w:r>
              <w:rPr>
                <w:rFonts w:hint="eastAsia" w:eastAsia="仿宋_GB2312" w:cs="宋体"/>
                <w:color w:val="000000" w:themeColor="text1"/>
                <w:kern w:val="0"/>
                <w:sz w:val="20"/>
                <w:szCs w:val="20"/>
              </w:rPr>
              <w:t>果的；</w:t>
            </w:r>
          </w:p>
          <w:p w14:paraId="09F96AA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（七）超出执业范围或者聘用单位业务范围从事执业</w:t>
            </w:r>
            <w:r>
              <w:rPr>
                <w:rFonts w:hint="eastAsia" w:eastAsia="仿宋_GB2312"/>
                <w:color w:val="000000" w:themeColor="text1"/>
                <w:kern w:val="0"/>
                <w:sz w:val="20"/>
                <w:szCs w:val="20"/>
              </w:rPr>
              <w:t>活</w:t>
            </w:r>
            <w:r>
              <w:rPr>
                <w:rFonts w:hint="eastAsia" w:eastAsia="仿宋_GB2312" w:cs="宋体"/>
                <w:color w:val="000000" w:themeColor="text1"/>
                <w:kern w:val="0"/>
                <w:sz w:val="20"/>
                <w:szCs w:val="20"/>
              </w:rPr>
              <w:t>动的；</w:t>
            </w:r>
          </w:p>
          <w:p w14:paraId="0F33040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（八）法律、法规、规章规定的其他违法行为。</w:t>
            </w:r>
          </w:p>
        </w:tc>
        <w:tc>
          <w:tcPr>
            <w:tcW w:w="2268" w:type="dxa"/>
            <w:vAlign w:val="center"/>
          </w:tcPr>
          <w:p w14:paraId="367869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C0D7D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2F522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DE143A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AB28E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380EE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8385E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E4BD8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46439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B1064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B8FEF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9A472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F6356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D81DA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037DB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7C0A09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48FEDF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57C1B5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5E54D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6D5D7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F34C6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8A7CC9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9C8AF9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C60A22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23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723D09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124</w:t>
            </w:r>
          </w:p>
        </w:tc>
        <w:tc>
          <w:tcPr>
            <w:tcW w:w="567" w:type="dxa"/>
            <w:vAlign w:val="center"/>
          </w:tcPr>
          <w:p w14:paraId="76961CF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72E33C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对安全培训机构违反有关规定从事培训业务活动行为的处罚</w:t>
            </w:r>
          </w:p>
        </w:tc>
        <w:tc>
          <w:tcPr>
            <w:tcW w:w="567" w:type="dxa"/>
            <w:vAlign w:val="center"/>
          </w:tcPr>
          <w:p w14:paraId="3706CFE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ECD79A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5C4AC0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19B25F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【部门规章】《安全生产培训管理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令第80号修正）第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四条：安全培训机构有下列情形之一的，责令限期</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正，处1万元以下的罚款；逾期未改正的，给予</w:t>
            </w:r>
            <w:r>
              <w:rPr>
                <w:rFonts w:hint="eastAsia" w:eastAsia="仿宋_GB2312"/>
                <w:color w:val="000000" w:themeColor="text1"/>
                <w:kern w:val="0"/>
                <w:sz w:val="20"/>
                <w:szCs w:val="20"/>
              </w:rPr>
              <w:t>警</w:t>
            </w:r>
            <w:r>
              <w:rPr>
                <w:rFonts w:hint="eastAsia" w:eastAsia="仿宋_GB2312" w:cs="宋体"/>
                <w:color w:val="000000" w:themeColor="text1"/>
                <w:kern w:val="0"/>
                <w:sz w:val="20"/>
                <w:szCs w:val="20"/>
              </w:rPr>
              <w:t>告，处1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76A83F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（一）不具备安全培训</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件的；</w:t>
            </w:r>
          </w:p>
          <w:p w14:paraId="2CFE3D4B">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（二）未按照统一的培训大纲组织教学</w:t>
            </w:r>
            <w:r>
              <w:rPr>
                <w:rFonts w:hint="eastAsia" w:eastAsia="仿宋_GB2312"/>
                <w:color w:val="000000" w:themeColor="text1"/>
                <w:kern w:val="0"/>
                <w:sz w:val="20"/>
                <w:szCs w:val="20"/>
              </w:rPr>
              <w:t>培</w:t>
            </w:r>
            <w:r>
              <w:rPr>
                <w:rFonts w:hint="eastAsia" w:eastAsia="仿宋_GB2312" w:cs="宋体"/>
                <w:color w:val="000000" w:themeColor="text1"/>
                <w:kern w:val="0"/>
                <w:sz w:val="20"/>
                <w:szCs w:val="20"/>
              </w:rPr>
              <w:t>训的；</w:t>
            </w:r>
          </w:p>
          <w:p w14:paraId="6F5C80D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（三）未建立培训档案或者培训档案管理不规范的；安全培训机构采取不正当竞争手段，故意贬低、诋毁其他安全培训机构的，依照前款规定</w:t>
            </w:r>
            <w:r>
              <w:rPr>
                <w:rFonts w:hint="eastAsia" w:eastAsia="仿宋_GB2312"/>
                <w:color w:val="000000" w:themeColor="text1"/>
                <w:kern w:val="0"/>
                <w:sz w:val="20"/>
                <w:szCs w:val="20"/>
              </w:rPr>
              <w:t>处</w:t>
            </w:r>
            <w:r>
              <w:rPr>
                <w:rFonts w:hint="eastAsia" w:eastAsia="仿宋_GB2312" w:cs="宋体"/>
                <w:color w:val="000000" w:themeColor="text1"/>
                <w:kern w:val="0"/>
                <w:sz w:val="20"/>
                <w:szCs w:val="20"/>
              </w:rPr>
              <w:t>罚。</w:t>
            </w:r>
          </w:p>
          <w:p w14:paraId="09ECB3E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第四条第四款　县级以上地方各级人民政府安全生产监督管理部门依法对本行政区域内的安全培训工作实施监</w:t>
            </w:r>
            <w:r>
              <w:rPr>
                <w:rFonts w:hint="eastAsia" w:eastAsia="仿宋_GB2312"/>
                <w:color w:val="000000" w:themeColor="text1"/>
                <w:kern w:val="0"/>
                <w:sz w:val="20"/>
                <w:szCs w:val="20"/>
              </w:rPr>
              <w:t>督管理</w:t>
            </w:r>
            <w:r>
              <w:rPr>
                <w:rFonts w:hint="eastAsia" w:eastAsia="仿宋_GB2312" w:cs="宋体"/>
                <w:color w:val="000000" w:themeColor="text1"/>
                <w:kern w:val="0"/>
                <w:sz w:val="20"/>
                <w:szCs w:val="20"/>
              </w:rPr>
              <w:t>。</w:t>
            </w:r>
          </w:p>
          <w:p w14:paraId="7F0FB6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14:paraId="76D9D4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F4EBC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D0ED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E9454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94B1E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ADC28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8C457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E1A8C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F0551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9E8CE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045137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8169C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68387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EF0B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AEFC12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AE705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F3AB7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796C9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D0FBB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736AE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C44A4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27F741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274FE9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0432C3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DE3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B8F6B8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125</w:t>
            </w:r>
          </w:p>
        </w:tc>
        <w:tc>
          <w:tcPr>
            <w:tcW w:w="567" w:type="dxa"/>
            <w:vAlign w:val="center"/>
          </w:tcPr>
          <w:p w14:paraId="0289436D">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E7F86E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对生产经营单位主要负责人、安全生产管理人员、特种作业人员以不正当手段取得安全资格证或特种作业操作证行为的处罚</w:t>
            </w:r>
          </w:p>
        </w:tc>
        <w:tc>
          <w:tcPr>
            <w:tcW w:w="567" w:type="dxa"/>
            <w:vAlign w:val="center"/>
          </w:tcPr>
          <w:p w14:paraId="254CB40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762179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2EBB10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F6611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【部门规章】《安全生产培训管理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令第80号修正）第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十五条：生产经营单位主要负责人、安全生产管理人员、特种作业人员以欺骗、贿赂等不正当手段取得安全合格证或者特种作业操作证的，除撤销其相关证</w:t>
            </w:r>
            <w:r>
              <w:rPr>
                <w:rFonts w:hint="eastAsia" w:eastAsia="仿宋_GB2312"/>
                <w:color w:val="000000" w:themeColor="text1"/>
                <w:kern w:val="0"/>
                <w:sz w:val="20"/>
                <w:szCs w:val="20"/>
              </w:rPr>
              <w:t>书外，处</w:t>
            </w:r>
            <w:r>
              <w:rPr>
                <w:rFonts w:hint="eastAsia" w:eastAsia="仿宋_GB2312" w:cs="宋体"/>
                <w:color w:val="000000" w:themeColor="text1"/>
                <w:kern w:val="0"/>
                <w:sz w:val="20"/>
                <w:szCs w:val="20"/>
              </w:rPr>
              <w:t>3000元以下的罚款，并自撤销其相关证</w:t>
            </w:r>
            <w:r>
              <w:rPr>
                <w:rFonts w:hint="eastAsia" w:eastAsia="仿宋_GB2312"/>
                <w:color w:val="000000" w:themeColor="text1"/>
                <w:kern w:val="0"/>
                <w:sz w:val="20"/>
                <w:szCs w:val="20"/>
              </w:rPr>
              <w:t>书</w:t>
            </w:r>
            <w:r>
              <w:rPr>
                <w:rFonts w:hint="eastAsia" w:eastAsia="仿宋_GB2312" w:cs="宋体"/>
                <w:color w:val="000000" w:themeColor="text1"/>
                <w:kern w:val="0"/>
                <w:sz w:val="20"/>
                <w:szCs w:val="20"/>
              </w:rPr>
              <w:t>之日起3年内不得再次申请该</w:t>
            </w:r>
            <w:r>
              <w:rPr>
                <w:rFonts w:hint="eastAsia" w:eastAsia="仿宋_GB2312"/>
                <w:color w:val="000000" w:themeColor="text1"/>
                <w:kern w:val="0"/>
                <w:sz w:val="20"/>
                <w:szCs w:val="20"/>
              </w:rPr>
              <w:t>证</w:t>
            </w:r>
            <w:r>
              <w:rPr>
                <w:rFonts w:hint="eastAsia" w:eastAsia="仿宋_GB2312" w:cs="宋体"/>
                <w:color w:val="000000" w:themeColor="text1"/>
                <w:kern w:val="0"/>
                <w:sz w:val="20"/>
                <w:szCs w:val="20"/>
              </w:rPr>
              <w:t>书。</w:t>
            </w:r>
          </w:p>
          <w:p w14:paraId="0FAE7FD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第四条第四款：县级以上地方各级人民政府安全生产监督管理部门依法对本行政区域内的安全培训工作实施监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34DC932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14:paraId="509053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4875A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BA9A3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E9997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6B11B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06D37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475CD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0E7E3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1C656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25525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B7D0C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8C5FD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6DD6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27B18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CB48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B151A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CF540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9118E5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031E0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4FC2D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069A0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C4749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B3A098C">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40CCC9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F4B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A17967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126</w:t>
            </w:r>
          </w:p>
        </w:tc>
        <w:tc>
          <w:tcPr>
            <w:tcW w:w="567" w:type="dxa"/>
            <w:vAlign w:val="center"/>
          </w:tcPr>
          <w:p w14:paraId="2BCF0AA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2B763E7">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对生产经营单位违反安全培训有关规定行为的处罚</w:t>
            </w:r>
          </w:p>
        </w:tc>
        <w:tc>
          <w:tcPr>
            <w:tcW w:w="567" w:type="dxa"/>
            <w:vAlign w:val="center"/>
          </w:tcPr>
          <w:p w14:paraId="5B1EDA8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F39CD7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C5DC9C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8BBD5E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【部门规章】《安全生产培训管理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令第80号修正）第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十六条：生产经营单位有下列情形之一的，责令</w:t>
            </w:r>
            <w:r>
              <w:rPr>
                <w:rFonts w:hint="eastAsia" w:eastAsia="仿宋_GB2312"/>
                <w:color w:val="000000" w:themeColor="text1"/>
                <w:kern w:val="0"/>
                <w:sz w:val="20"/>
                <w:szCs w:val="20"/>
              </w:rPr>
              <w:t>改</w:t>
            </w:r>
            <w:r>
              <w:rPr>
                <w:rFonts w:hint="eastAsia" w:eastAsia="仿宋_GB2312" w:cs="宋体"/>
                <w:color w:val="000000" w:themeColor="text1"/>
                <w:kern w:val="0"/>
                <w:sz w:val="20"/>
                <w:szCs w:val="20"/>
              </w:rPr>
              <w:t>正，处3万元以下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0958A2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（一）从业人员安全培训的时间少于《生产经营单位安全培训规定》或者有关标准</w:t>
            </w:r>
            <w:r>
              <w:rPr>
                <w:rFonts w:hint="eastAsia" w:eastAsia="仿宋_GB2312"/>
                <w:color w:val="000000" w:themeColor="text1"/>
                <w:kern w:val="0"/>
                <w:sz w:val="20"/>
                <w:szCs w:val="20"/>
              </w:rPr>
              <w:t>规</w:t>
            </w:r>
            <w:r>
              <w:rPr>
                <w:rFonts w:hint="eastAsia" w:eastAsia="仿宋_GB2312" w:cs="宋体"/>
                <w:color w:val="000000" w:themeColor="text1"/>
                <w:kern w:val="0"/>
                <w:sz w:val="20"/>
                <w:szCs w:val="20"/>
              </w:rPr>
              <w:t>定的；</w:t>
            </w:r>
          </w:p>
          <w:p w14:paraId="69FF5E0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（二）矿山新招的井下作业人员和危险物品生产经营单位新招的危险工艺操作岗位人员，未经实习期满独立上岗</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0634176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（三）相关人员未按照本办法第十二条规定重新参加安全</w:t>
            </w:r>
            <w:r>
              <w:rPr>
                <w:rFonts w:hint="eastAsia" w:eastAsia="仿宋_GB2312"/>
                <w:color w:val="000000" w:themeColor="text1"/>
                <w:kern w:val="0"/>
                <w:sz w:val="20"/>
                <w:szCs w:val="20"/>
              </w:rPr>
              <w:t>培</w:t>
            </w:r>
            <w:r>
              <w:rPr>
                <w:rFonts w:hint="eastAsia" w:eastAsia="仿宋_GB2312" w:cs="宋体"/>
                <w:color w:val="000000" w:themeColor="text1"/>
                <w:kern w:val="0"/>
                <w:sz w:val="20"/>
                <w:szCs w:val="20"/>
              </w:rPr>
              <w:t>训的。</w:t>
            </w:r>
          </w:p>
          <w:p w14:paraId="543E6E2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十二条：接受安全培训人员经考核合格的，由考核部门在考</w:t>
            </w:r>
            <w:r>
              <w:rPr>
                <w:rFonts w:hint="eastAsia" w:eastAsia="仿宋_GB2312"/>
                <w:color w:val="000000" w:themeColor="text1"/>
                <w:kern w:val="0"/>
                <w:sz w:val="20"/>
                <w:szCs w:val="20"/>
              </w:rPr>
              <w:t>核结</w:t>
            </w:r>
            <w:r>
              <w:rPr>
                <w:rFonts w:hint="eastAsia" w:eastAsia="仿宋_GB2312" w:cs="宋体"/>
                <w:color w:val="000000" w:themeColor="text1"/>
                <w:kern w:val="0"/>
                <w:sz w:val="20"/>
                <w:szCs w:val="20"/>
              </w:rPr>
              <w:t>束后10个工作日内颁发相应的</w:t>
            </w:r>
            <w:r>
              <w:rPr>
                <w:rFonts w:hint="eastAsia" w:eastAsia="仿宋_GB2312"/>
                <w:color w:val="000000" w:themeColor="text1"/>
                <w:kern w:val="0"/>
                <w:sz w:val="20"/>
                <w:szCs w:val="20"/>
              </w:rPr>
              <w:t>证</w:t>
            </w:r>
            <w:r>
              <w:rPr>
                <w:rFonts w:hint="eastAsia" w:eastAsia="仿宋_GB2312" w:cs="宋体"/>
                <w:color w:val="000000" w:themeColor="text1"/>
                <w:kern w:val="0"/>
                <w:sz w:val="20"/>
                <w:szCs w:val="20"/>
              </w:rPr>
              <w:t>书。</w:t>
            </w:r>
          </w:p>
          <w:p w14:paraId="1F1BD4E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第四条第四款：县级以上地方各级人民政府安全生产监督管理部门依法对本行政区域内的安全培训工作实施监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3D6334C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14:paraId="6DCC33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85B45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95C01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10D3E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9127FD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707DD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864BD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56A52FE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7B866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9C347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9E881F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7E918F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F5350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D7BA8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6EE7A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0E59E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591203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69A2D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D92B7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74EE2A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A00FA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FEB2E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45D38EE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CAA59D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0E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C30A1A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127</w:t>
            </w:r>
          </w:p>
        </w:tc>
        <w:tc>
          <w:tcPr>
            <w:tcW w:w="567" w:type="dxa"/>
            <w:vAlign w:val="center"/>
          </w:tcPr>
          <w:p w14:paraId="0E13BB8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42C5BA8">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对生产经营单位经停产停业整顿仍不具备安全生产条件行为的处罚</w:t>
            </w:r>
          </w:p>
        </w:tc>
        <w:tc>
          <w:tcPr>
            <w:tcW w:w="567" w:type="dxa"/>
            <w:vAlign w:val="center"/>
          </w:tcPr>
          <w:p w14:paraId="2F8CD80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809A42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018AF6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C293CF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【法律】《中华人民共和国安全生产法》第一</w:t>
            </w:r>
            <w:r>
              <w:rPr>
                <w:rFonts w:hint="eastAsia" w:eastAsia="仿宋_GB2312"/>
                <w:color w:val="000000" w:themeColor="text1"/>
                <w:kern w:val="0"/>
                <w:sz w:val="20"/>
                <w:szCs w:val="20"/>
              </w:rPr>
              <w:t>百零</w:t>
            </w:r>
            <w:r>
              <w:rPr>
                <w:rFonts w:hint="eastAsia" w:eastAsia="仿宋_GB2312" w:cs="宋体"/>
                <w:color w:val="000000" w:themeColor="text1"/>
                <w:kern w:val="0"/>
                <w:sz w:val="20"/>
                <w:szCs w:val="20"/>
              </w:rPr>
              <w:t>八条：生产经营单位不具备本法和其他有关法律、行政法规和国家标准或者行业标准规定的安全生产条件，经停产停业整顿仍不具备安全生产条件的，予以关闭；有关部门应当依法吊销其有</w:t>
            </w:r>
            <w:r>
              <w:rPr>
                <w:rFonts w:hint="eastAsia" w:eastAsia="仿宋_GB2312"/>
                <w:color w:val="000000" w:themeColor="text1"/>
                <w:kern w:val="0"/>
                <w:sz w:val="20"/>
                <w:szCs w:val="20"/>
              </w:rPr>
              <w:t>关</w:t>
            </w:r>
            <w:r>
              <w:rPr>
                <w:rFonts w:hint="eastAsia" w:eastAsia="仿宋_GB2312" w:cs="宋体"/>
                <w:color w:val="000000" w:themeColor="text1"/>
                <w:kern w:val="0"/>
                <w:sz w:val="20"/>
                <w:szCs w:val="20"/>
              </w:rPr>
              <w:t>证照。</w:t>
            </w:r>
          </w:p>
          <w:p w14:paraId="2A60B44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24CAFF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24EF2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FE0A5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BC53C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CF5836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4C0DE5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1C3F5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E2265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1AD61F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E7D7E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C7D8A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47F1C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10C11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CAEF4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BC913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2424F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175C3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268BA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EC970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ECF1E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25F5F1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44764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56872E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61732E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533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9E6716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128</w:t>
            </w:r>
          </w:p>
        </w:tc>
        <w:tc>
          <w:tcPr>
            <w:tcW w:w="567" w:type="dxa"/>
            <w:vAlign w:val="center"/>
          </w:tcPr>
          <w:p w14:paraId="659B0177">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14EE1AB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对单位或个人伪造、变造或出租、出借、转让危险化学品安全生产许可证或使用伪造、变造的危险化学品安全生产许可证行为的处罚</w:t>
            </w:r>
          </w:p>
        </w:tc>
        <w:tc>
          <w:tcPr>
            <w:tcW w:w="567" w:type="dxa"/>
            <w:vAlign w:val="center"/>
          </w:tcPr>
          <w:p w14:paraId="2C61AC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980570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C96B34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B70ECB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1.【行政法规】《危险化学品安全管理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2002国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第344</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2013年国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第645号修改）第</w:t>
            </w:r>
            <w:r>
              <w:rPr>
                <w:rFonts w:hint="eastAsia" w:eastAsia="仿宋_GB2312"/>
                <w:color w:val="000000" w:themeColor="text1"/>
                <w:kern w:val="0"/>
                <w:sz w:val="20"/>
                <w:szCs w:val="20"/>
              </w:rPr>
              <w:t>九十</w:t>
            </w:r>
            <w:r>
              <w:rPr>
                <w:rFonts w:hint="eastAsia" w:eastAsia="仿宋_GB2312" w:cs="宋体"/>
                <w:color w:val="000000" w:themeColor="text1"/>
                <w:kern w:val="0"/>
                <w:sz w:val="20"/>
                <w:szCs w:val="20"/>
              </w:rPr>
              <w:t>三条：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处罚。</w:t>
            </w:r>
          </w:p>
          <w:p w14:paraId="1E94215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伪造、变造或者出租、出借、转让本条例规定的其他许可证，或者使用伪造、变造的本条例规定的其他许可证的，分别由相关许可证的颁发管</w:t>
            </w:r>
            <w:r>
              <w:rPr>
                <w:rFonts w:hint="eastAsia" w:eastAsia="仿宋_GB2312"/>
                <w:color w:val="000000" w:themeColor="text1"/>
                <w:kern w:val="0"/>
                <w:sz w:val="20"/>
                <w:szCs w:val="20"/>
              </w:rPr>
              <w:t>理机</w:t>
            </w:r>
            <w:r>
              <w:rPr>
                <w:rFonts w:hint="eastAsia" w:eastAsia="仿宋_GB2312" w:cs="宋体"/>
                <w:color w:val="000000" w:themeColor="text1"/>
                <w:kern w:val="0"/>
                <w:sz w:val="20"/>
                <w:szCs w:val="20"/>
              </w:rPr>
              <w:t>关处10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以上20万元以下的罚款，有违法所得的，没收违法所得；构成违反治安管理行为的，依法给予治安管理处罚；构成犯罪的，依法追究刑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41488C1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2.【规范性文件】《广西壮族自治区安全生产监督管理局关于将有关行政审批事项委托下放实施的通知》（桂安监</w:t>
            </w:r>
            <w:r>
              <w:rPr>
                <w:rFonts w:hint="eastAsia" w:eastAsia="仿宋_GB2312"/>
                <w:color w:val="000000" w:themeColor="text1"/>
                <w:kern w:val="0"/>
                <w:sz w:val="20"/>
                <w:szCs w:val="20"/>
              </w:rPr>
              <w:t>管法规〔</w:t>
            </w:r>
            <w:r>
              <w:rPr>
                <w:rFonts w:hint="eastAsia" w:eastAsia="仿宋_GB2312" w:cs="宋体"/>
                <w:color w:val="000000" w:themeColor="text1"/>
                <w:kern w:val="0"/>
                <w:sz w:val="20"/>
                <w:szCs w:val="20"/>
              </w:rPr>
              <w:t>2</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18〕4号</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一、将“特种作业操作资</w:t>
            </w:r>
            <w:r>
              <w:rPr>
                <w:rFonts w:hint="eastAsia" w:eastAsia="仿宋_GB2312"/>
                <w:color w:val="000000" w:themeColor="text1"/>
                <w:kern w:val="0"/>
                <w:sz w:val="20"/>
                <w:szCs w:val="20"/>
              </w:rPr>
              <w:t>格</w:t>
            </w:r>
            <w:r>
              <w:rPr>
                <w:rFonts w:hint="eastAsia" w:eastAsia="仿宋_GB2312" w:cs="宋体"/>
                <w:color w:val="000000" w:themeColor="text1"/>
                <w:kern w:val="0"/>
                <w:sz w:val="20"/>
                <w:szCs w:val="20"/>
              </w:rPr>
              <w:t>证</w:t>
            </w:r>
            <w:r>
              <w:rPr>
                <w:rFonts w:hint="eastAsia" w:eastAsia="仿宋_GB2312"/>
                <w:color w:val="000000" w:themeColor="text1"/>
                <w:kern w:val="0"/>
                <w:sz w:val="20"/>
                <w:szCs w:val="20"/>
              </w:rPr>
              <w:t>核</w:t>
            </w:r>
            <w:r>
              <w:rPr>
                <w:rFonts w:hint="eastAsia" w:eastAsia="仿宋_GB2312" w:cs="宋体"/>
                <w:color w:val="000000" w:themeColor="text1"/>
                <w:kern w:val="0"/>
                <w:sz w:val="20"/>
                <w:szCs w:val="20"/>
              </w:rPr>
              <w:t>发”、“非煤矿矿山企业安全生产许</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证</w:t>
            </w:r>
            <w:r>
              <w:rPr>
                <w:rFonts w:hint="eastAsia" w:eastAsia="仿宋_GB2312"/>
                <w:color w:val="000000" w:themeColor="text1"/>
                <w:kern w:val="0"/>
                <w:sz w:val="20"/>
                <w:szCs w:val="20"/>
              </w:rPr>
              <w:t>核</w:t>
            </w:r>
            <w:r>
              <w:rPr>
                <w:rFonts w:hint="eastAsia" w:eastAsia="仿宋_GB2312" w:cs="宋体"/>
                <w:color w:val="000000" w:themeColor="text1"/>
                <w:kern w:val="0"/>
                <w:sz w:val="20"/>
                <w:szCs w:val="20"/>
              </w:rPr>
              <w:t>发”、“非煤矿矿山建设项目安全设施</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计</w:t>
            </w:r>
            <w:r>
              <w:rPr>
                <w:rFonts w:hint="eastAsia" w:eastAsia="仿宋_GB2312"/>
                <w:color w:val="000000" w:themeColor="text1"/>
                <w:kern w:val="0"/>
                <w:sz w:val="20"/>
                <w:szCs w:val="20"/>
              </w:rPr>
              <w:t>审</w:t>
            </w:r>
            <w:r>
              <w:rPr>
                <w:rFonts w:hint="eastAsia" w:eastAsia="仿宋_GB2312" w:cs="宋体"/>
                <w:color w:val="000000" w:themeColor="text1"/>
                <w:kern w:val="0"/>
                <w:sz w:val="20"/>
                <w:szCs w:val="20"/>
              </w:rPr>
              <w:t>查”、“危险化学品建设项目的安全</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件</w:t>
            </w:r>
            <w:r>
              <w:rPr>
                <w:rFonts w:hint="eastAsia" w:eastAsia="仿宋_GB2312"/>
                <w:color w:val="000000" w:themeColor="text1"/>
                <w:kern w:val="0"/>
                <w:sz w:val="20"/>
                <w:szCs w:val="20"/>
              </w:rPr>
              <w:t>审</w:t>
            </w:r>
            <w:r>
              <w:rPr>
                <w:rFonts w:hint="eastAsia" w:eastAsia="仿宋_GB2312" w:cs="宋体"/>
                <w:color w:val="000000" w:themeColor="text1"/>
                <w:kern w:val="0"/>
                <w:sz w:val="20"/>
                <w:szCs w:val="20"/>
              </w:rPr>
              <w:t>查”、“危险化学品建设项目的安全设施</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计</w:t>
            </w:r>
            <w:r>
              <w:rPr>
                <w:rFonts w:hint="eastAsia" w:eastAsia="仿宋_GB2312"/>
                <w:color w:val="000000" w:themeColor="text1"/>
                <w:kern w:val="0"/>
                <w:sz w:val="20"/>
                <w:szCs w:val="20"/>
              </w:rPr>
              <w:t>审</w:t>
            </w:r>
            <w:r>
              <w:rPr>
                <w:rFonts w:hint="eastAsia" w:eastAsia="仿宋_GB2312" w:cs="宋体"/>
                <w:color w:val="000000" w:themeColor="text1"/>
                <w:kern w:val="0"/>
                <w:sz w:val="20"/>
                <w:szCs w:val="20"/>
              </w:rPr>
              <w:t>查”、“省级范围内危险化学品生产企业安全生产许可证核发（非中央企业及其直接控股涉及危险化学品生产企业〈</w:t>
            </w:r>
            <w:r>
              <w:rPr>
                <w:rFonts w:hint="eastAsia" w:eastAsia="仿宋_GB2312"/>
                <w:color w:val="000000" w:themeColor="text1"/>
                <w:kern w:val="0"/>
                <w:sz w:val="20"/>
                <w:szCs w:val="20"/>
              </w:rPr>
              <w:t>总</w:t>
            </w:r>
            <w:r>
              <w:rPr>
                <w:rFonts w:hint="eastAsia" w:eastAsia="仿宋_GB2312" w:cs="宋体"/>
                <w:color w:val="000000" w:themeColor="text1"/>
                <w:kern w:val="0"/>
                <w:sz w:val="20"/>
                <w:szCs w:val="20"/>
              </w:rPr>
              <w:t>部</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）”、“生产、储存烟花爆竹建设项目安全设施</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计</w:t>
            </w:r>
            <w:r>
              <w:rPr>
                <w:rFonts w:hint="eastAsia" w:eastAsia="仿宋_GB2312"/>
                <w:color w:val="000000" w:themeColor="text1"/>
                <w:kern w:val="0"/>
                <w:sz w:val="20"/>
                <w:szCs w:val="20"/>
              </w:rPr>
              <w:t>审</w:t>
            </w:r>
            <w:r>
              <w:rPr>
                <w:rFonts w:hint="eastAsia" w:eastAsia="仿宋_GB2312" w:cs="宋体"/>
                <w:color w:val="000000" w:themeColor="text1"/>
                <w:kern w:val="0"/>
                <w:sz w:val="20"/>
                <w:szCs w:val="20"/>
              </w:rPr>
              <w:t>查”及“金属冶炼建设项目安全设施</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计</w:t>
            </w:r>
            <w:r>
              <w:rPr>
                <w:rFonts w:hint="eastAsia" w:eastAsia="仿宋_GB2312"/>
                <w:color w:val="000000" w:themeColor="text1"/>
                <w:kern w:val="0"/>
                <w:sz w:val="20"/>
                <w:szCs w:val="20"/>
              </w:rPr>
              <w:t>审</w:t>
            </w:r>
            <w:r>
              <w:rPr>
                <w:rFonts w:hint="eastAsia" w:eastAsia="仿宋_GB2312" w:cs="宋体"/>
                <w:color w:val="000000" w:themeColor="text1"/>
                <w:kern w:val="0"/>
                <w:sz w:val="20"/>
                <w:szCs w:val="20"/>
              </w:rPr>
              <w:t>查”等8项行政审批事项，委托设区市、县安全生产监督管理局实施，请各市、县安全生产监督管理局按委托下放行政许可事项目录（见附件）做好相关事项的审批承接工作。</w:t>
            </w:r>
          </w:p>
        </w:tc>
        <w:tc>
          <w:tcPr>
            <w:tcW w:w="2268" w:type="dxa"/>
            <w:vAlign w:val="center"/>
          </w:tcPr>
          <w:p w14:paraId="3A559A2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48BA30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889FC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EDED5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D96D8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A8B34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6065A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2010F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390BD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E83FA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E6C88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BBF53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29157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36FFF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3D18F7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90C56F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A5659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ECDC6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E49CB3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E85EBF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F061D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F3421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E7C10E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A392EB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A20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7F5E52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129</w:t>
            </w:r>
          </w:p>
        </w:tc>
        <w:tc>
          <w:tcPr>
            <w:tcW w:w="567" w:type="dxa"/>
            <w:vAlign w:val="center"/>
          </w:tcPr>
          <w:p w14:paraId="4B0D3E3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1068C92">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对生产经营单位的决策机构、主要负责人或个人经营的投资人致使生产经营单位不具备安全生产条件行为的处罚</w:t>
            </w:r>
          </w:p>
        </w:tc>
        <w:tc>
          <w:tcPr>
            <w:tcW w:w="567" w:type="dxa"/>
            <w:vAlign w:val="center"/>
          </w:tcPr>
          <w:p w14:paraId="65F84D9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66745A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2B2C42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47967A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w:t>
            </w:r>
            <w:r>
              <w:rPr>
                <w:rFonts w:hint="eastAsia" w:eastAsia="仿宋_GB2312"/>
                <w:color w:val="000000" w:themeColor="text1"/>
                <w:kern w:val="0"/>
                <w:sz w:val="20"/>
                <w:szCs w:val="20"/>
              </w:rPr>
              <w:t>第九</w:t>
            </w:r>
            <w:r>
              <w:rPr>
                <w:rFonts w:hint="eastAsia" w:eastAsia="仿宋_GB2312" w:cs="宋体"/>
                <w:color w:val="000000" w:themeColor="text1"/>
                <w:kern w:val="0"/>
                <w:sz w:val="20"/>
                <w:szCs w:val="20"/>
              </w:rPr>
              <w:t>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1B31FA3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14:paraId="574415E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8C08CE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BE02F0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093A00F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4E291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8BBD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BEA32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5FEE6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4B2C01B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1FE12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41254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EEDCF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670F8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B70FB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C63C7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1161EA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C375B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B37B9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B35C3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9A291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2D5F47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7CBC2D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FA57CD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0CFAB2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2AB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7F3C86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130</w:t>
            </w:r>
          </w:p>
        </w:tc>
        <w:tc>
          <w:tcPr>
            <w:tcW w:w="567" w:type="dxa"/>
            <w:vAlign w:val="center"/>
          </w:tcPr>
          <w:p w14:paraId="5CE3E02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33B1B4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对非煤矿矿山企业转让安全生产许可证行为的处罚</w:t>
            </w:r>
          </w:p>
        </w:tc>
        <w:tc>
          <w:tcPr>
            <w:tcW w:w="567" w:type="dxa"/>
            <w:vAlign w:val="center"/>
          </w:tcPr>
          <w:p w14:paraId="4AD9014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E7E2CD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7A51E2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718BA2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【部门规章】《非煤矿矿山企业安全生产许可证实施</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2009年国家安全监管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令第20</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令第78号修正）第</w:t>
            </w:r>
            <w:r>
              <w:rPr>
                <w:rFonts w:hint="eastAsia" w:eastAsia="仿宋_GB2312"/>
                <w:color w:val="000000" w:themeColor="text1"/>
                <w:kern w:val="0"/>
                <w:sz w:val="20"/>
                <w:szCs w:val="20"/>
              </w:rPr>
              <w:t>四十</w:t>
            </w:r>
            <w:r>
              <w:rPr>
                <w:rFonts w:hint="eastAsia" w:eastAsia="仿宋_GB2312" w:cs="宋体"/>
                <w:color w:val="000000" w:themeColor="text1"/>
                <w:kern w:val="0"/>
                <w:sz w:val="20"/>
                <w:szCs w:val="20"/>
              </w:rPr>
              <w:t>六条：非煤矿矿山企业转让安全生产许可证的，没收违法所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B2E398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14:paraId="38511C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8E9DA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B3078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4D20FC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F08F1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E7FBA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6F133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4C39BF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32F4F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606548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5288C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37E3B0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8F1FE1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5BA20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B700B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FFD5A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494E0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FF393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A1EB55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9AC8E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0F91F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2989F4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6C9CFB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B59CDD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624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175D02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131</w:t>
            </w:r>
          </w:p>
        </w:tc>
        <w:tc>
          <w:tcPr>
            <w:tcW w:w="567" w:type="dxa"/>
            <w:vAlign w:val="center"/>
          </w:tcPr>
          <w:p w14:paraId="30F8085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DA9270F">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对发生危险化学品事故其主要负责人不立即组织救援或不立即向有关部门报告行为的处罚</w:t>
            </w:r>
          </w:p>
        </w:tc>
        <w:tc>
          <w:tcPr>
            <w:tcW w:w="567" w:type="dxa"/>
            <w:vAlign w:val="center"/>
          </w:tcPr>
          <w:p w14:paraId="6FCBE92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D6A49B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0FDE44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FACC73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1.【行政法规】《生产安全事故报告和调查处理</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2007年国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第493号）第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六条：事故发生单位及其有关人员有下列行为之一的，对事故发</w:t>
            </w:r>
            <w:r>
              <w:rPr>
                <w:rFonts w:hint="eastAsia" w:eastAsia="仿宋_GB2312"/>
                <w:color w:val="000000" w:themeColor="text1"/>
                <w:kern w:val="0"/>
                <w:sz w:val="20"/>
                <w:szCs w:val="20"/>
              </w:rPr>
              <w:t>生单位</w:t>
            </w:r>
            <w:r>
              <w:rPr>
                <w:rFonts w:hint="eastAsia" w:eastAsia="仿宋_GB2312" w:cs="宋体"/>
                <w:color w:val="000000" w:themeColor="text1"/>
                <w:kern w:val="0"/>
                <w:sz w:val="20"/>
                <w:szCs w:val="20"/>
              </w:rPr>
              <w:t>处100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上500万元以下的罚款；对主要负责人、直接负责的主管人员和其他直接责任人员处上一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w:t>
            </w:r>
            <w:r>
              <w:rPr>
                <w:rFonts w:hint="eastAsia" w:eastAsia="仿宋_GB2312"/>
                <w:color w:val="000000" w:themeColor="text1"/>
                <w:kern w:val="0"/>
                <w:sz w:val="20"/>
                <w:szCs w:val="20"/>
              </w:rPr>
              <w:t>60%至</w:t>
            </w:r>
            <w:r>
              <w:rPr>
                <w:rFonts w:hint="eastAsia" w:eastAsia="仿宋_GB2312" w:cs="宋体"/>
                <w:color w:val="000000" w:themeColor="text1"/>
                <w:kern w:val="0"/>
                <w:sz w:val="20"/>
                <w:szCs w:val="20"/>
              </w:rPr>
              <w:t>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 第四十三条：本条例规定的罚款的行政处罚，由安全生产监督管理部门决定。  法律、行政法规对行政处罚的种类、幅度和决定机关另有规定的，依照其规定。</w:t>
            </w:r>
          </w:p>
          <w:p w14:paraId="3466388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危险化学品安全管理条例》（2002年国务院令第344号公布，2013年国务院令第645号修订）第九十四条：危险化学品单位发生危险化学品事故，其主要负责人不立即组织救援或者不立即向有关部门报告的，依照《生产安全事故报告和调查处理条例》的规定处罚。</w:t>
            </w:r>
          </w:p>
          <w:p w14:paraId="6E42D45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危险化学品单位发生危险化学品事故，造成他人人身伤害或者财产损失的，依法承担赔偿责任。</w:t>
            </w:r>
          </w:p>
          <w:p w14:paraId="31579FA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第八条：县级以上人民政府应当建立危险化学品安全监督管理工作协调机制，支持、督促负有危险化学品安全监督管理职责的部门依法履行职责，协调、解决危险化学品安全监督管理工作中的重大问题。</w:t>
            </w:r>
          </w:p>
        </w:tc>
        <w:tc>
          <w:tcPr>
            <w:tcW w:w="2268" w:type="dxa"/>
            <w:vAlign w:val="center"/>
          </w:tcPr>
          <w:p w14:paraId="75564B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82D94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A4A01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EC6B6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E511CD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74C48F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A77C9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F5522E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EAD7A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A6735F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36EF1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FA5E8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2258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6A0F8B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988D0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1AEEC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7CBEE3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3A42C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3E497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80D6D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C9838C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E413D3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8E383A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C4FE1AE">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25C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EFC5DB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132</w:t>
            </w:r>
          </w:p>
        </w:tc>
        <w:tc>
          <w:tcPr>
            <w:tcW w:w="567" w:type="dxa"/>
            <w:vAlign w:val="center"/>
          </w:tcPr>
          <w:p w14:paraId="4E7BBA2C">
            <w:pPr>
              <w:widowControl/>
              <w:adjustRightInd w:val="0"/>
              <w:snapToGrid w:val="0"/>
              <w:spacing w:line="286"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75CABDD2">
            <w:pPr>
              <w:widowControl/>
              <w:adjustRightInd w:val="0"/>
              <w:snapToGrid w:val="0"/>
              <w:spacing w:line="286"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对煤矿企业未按照规定排查和报告安全生产隐患行为的处罚</w:t>
            </w:r>
          </w:p>
        </w:tc>
        <w:tc>
          <w:tcPr>
            <w:tcW w:w="567" w:type="dxa"/>
            <w:vAlign w:val="center"/>
          </w:tcPr>
          <w:p w14:paraId="1A71D6E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6F4AA5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C2D266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C939FD2">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九条：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煤矿企业未依照前款规定排查和报告的，由县级以上地方人民政府负责煤矿安全生产监督管理的部门或者煤矿安全监察机构责令限期改正；逾期未改正的，责令停产整顿，并对煤矿企业</w:t>
            </w:r>
            <w:r>
              <w:rPr>
                <w:rFonts w:hint="eastAsia" w:eastAsia="仿宋_GB2312"/>
                <w:color w:val="000000" w:themeColor="text1"/>
                <w:kern w:val="0"/>
                <w:sz w:val="20"/>
                <w:szCs w:val="20"/>
              </w:rPr>
              <w:t>负</w:t>
            </w:r>
            <w:r>
              <w:rPr>
                <w:rFonts w:hint="eastAsia" w:eastAsia="仿宋_GB2312" w:cs="宋体"/>
                <w:color w:val="000000" w:themeColor="text1"/>
                <w:kern w:val="0"/>
                <w:sz w:val="20"/>
                <w:szCs w:val="20"/>
              </w:rPr>
              <w:t>责人处3</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以上15万元以下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40AE666">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w:t>
            </w:r>
            <w:r>
              <w:rPr>
                <w:rFonts w:hint="eastAsia" w:eastAsia="仿宋_GB2312"/>
                <w:color w:val="000000" w:themeColor="text1"/>
                <w:kern w:val="0"/>
                <w:sz w:val="20"/>
                <w:szCs w:val="20"/>
              </w:rPr>
              <w:t>条第</w:t>
            </w:r>
            <w:r>
              <w:rPr>
                <w:rFonts w:hint="eastAsia" w:eastAsia="仿宋_GB2312" w:cs="宋体"/>
                <w:color w:val="000000" w:themeColor="text1"/>
                <w:kern w:val="0"/>
                <w:sz w:val="20"/>
                <w:szCs w:val="20"/>
              </w:rPr>
              <w:t>二款  煤矿有下列重大安全生产隐患和行为的，应当立即停止生产，排</w:t>
            </w:r>
            <w:r>
              <w:rPr>
                <w:rFonts w:hint="eastAsia" w:eastAsia="仿宋_GB2312"/>
                <w:color w:val="000000" w:themeColor="text1"/>
                <w:kern w:val="0"/>
                <w:sz w:val="20"/>
                <w:szCs w:val="20"/>
              </w:rPr>
              <w:t>除</w:t>
            </w:r>
            <w:r>
              <w:rPr>
                <w:rFonts w:hint="eastAsia" w:eastAsia="仿宋_GB2312" w:cs="宋体"/>
                <w:color w:val="000000" w:themeColor="text1"/>
                <w:kern w:val="0"/>
                <w:sz w:val="20"/>
                <w:szCs w:val="20"/>
              </w:rPr>
              <w:t>隐患：</w:t>
            </w:r>
          </w:p>
          <w:p w14:paraId="768659B5">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（一）超能力、超强度或者超定员组织</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0942B939">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（二）瓦斯超限</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33913D60">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（三）煤与瓦斯突出矿井，未依照规定实施防突出</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1FB91B3B">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（四）高瓦斯矿井未建立瓦斯抽放系统和监控系统，或者瓦斯监控系统不能正常</w:t>
            </w:r>
            <w:r>
              <w:rPr>
                <w:rFonts w:hint="eastAsia" w:eastAsia="仿宋_GB2312"/>
                <w:color w:val="000000" w:themeColor="text1"/>
                <w:kern w:val="0"/>
                <w:sz w:val="20"/>
                <w:szCs w:val="20"/>
              </w:rPr>
              <w:t>运</w:t>
            </w:r>
            <w:r>
              <w:rPr>
                <w:rFonts w:hint="eastAsia" w:eastAsia="仿宋_GB2312" w:cs="宋体"/>
                <w:color w:val="000000" w:themeColor="text1"/>
                <w:kern w:val="0"/>
                <w:sz w:val="20"/>
                <w:szCs w:val="20"/>
              </w:rPr>
              <w:t>行的；</w:t>
            </w:r>
          </w:p>
          <w:p w14:paraId="36464CB6">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（五）通风系统不完善、不</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靠的；</w:t>
            </w:r>
          </w:p>
          <w:p w14:paraId="6DB35B84">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（六）有严重水患，未采取有效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7FEB8406">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（七）超层越界</w:t>
            </w:r>
            <w:r>
              <w:rPr>
                <w:rFonts w:hint="eastAsia" w:eastAsia="仿宋_GB2312"/>
                <w:color w:val="000000" w:themeColor="text1"/>
                <w:kern w:val="0"/>
                <w:sz w:val="20"/>
                <w:szCs w:val="20"/>
              </w:rPr>
              <w:t>开</w:t>
            </w:r>
            <w:r>
              <w:rPr>
                <w:rFonts w:hint="eastAsia" w:eastAsia="仿宋_GB2312" w:cs="宋体"/>
                <w:color w:val="000000" w:themeColor="text1"/>
                <w:kern w:val="0"/>
                <w:sz w:val="20"/>
                <w:szCs w:val="20"/>
              </w:rPr>
              <w:t>采的；</w:t>
            </w:r>
          </w:p>
          <w:p w14:paraId="058590AA">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（八）有冲击地压危险，未采取有效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36662BCE">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（九）自然发火严重，未采取有效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2F81B4C3">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（十）使用明令禁止使用或者淘汰的设备、</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艺的；</w:t>
            </w:r>
          </w:p>
          <w:p w14:paraId="5B14DBC3">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w:t>
            </w:r>
            <w:r>
              <w:rPr>
                <w:rFonts w:hint="eastAsia" w:eastAsia="仿宋_GB2312"/>
                <w:color w:val="000000" w:themeColor="text1"/>
                <w:kern w:val="0"/>
                <w:sz w:val="20"/>
                <w:szCs w:val="20"/>
              </w:rPr>
              <w:t>一</w:t>
            </w:r>
            <w:r>
              <w:rPr>
                <w:rFonts w:hint="eastAsia" w:eastAsia="仿宋_GB2312" w:cs="宋体"/>
                <w:color w:val="000000" w:themeColor="text1"/>
                <w:kern w:val="0"/>
                <w:sz w:val="20"/>
                <w:szCs w:val="20"/>
              </w:rPr>
              <w:t>）年产6万吨以上的煤矿没有双回路供电</w:t>
            </w:r>
            <w:r>
              <w:rPr>
                <w:rFonts w:hint="eastAsia" w:eastAsia="仿宋_GB2312"/>
                <w:color w:val="000000" w:themeColor="text1"/>
                <w:kern w:val="0"/>
                <w:sz w:val="20"/>
                <w:szCs w:val="20"/>
              </w:rPr>
              <w:t>系</w:t>
            </w:r>
            <w:r>
              <w:rPr>
                <w:rFonts w:hint="eastAsia" w:eastAsia="仿宋_GB2312" w:cs="宋体"/>
                <w:color w:val="000000" w:themeColor="text1"/>
                <w:kern w:val="0"/>
                <w:sz w:val="20"/>
                <w:szCs w:val="20"/>
              </w:rPr>
              <w:t>统的；</w:t>
            </w:r>
          </w:p>
          <w:p w14:paraId="142D7DBD">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（十二）新建煤矿边建设边生产，煤矿改扩建期间，在改扩建的区域生产，或者在其他区域的生产超出安全设计规定的范围和</w:t>
            </w:r>
            <w:r>
              <w:rPr>
                <w:rFonts w:hint="eastAsia" w:eastAsia="仿宋_GB2312"/>
                <w:color w:val="000000" w:themeColor="text1"/>
                <w:kern w:val="0"/>
                <w:sz w:val="20"/>
                <w:szCs w:val="20"/>
              </w:rPr>
              <w:t>规</w:t>
            </w:r>
            <w:r>
              <w:rPr>
                <w:rFonts w:hint="eastAsia" w:eastAsia="仿宋_GB2312" w:cs="宋体"/>
                <w:color w:val="000000" w:themeColor="text1"/>
                <w:kern w:val="0"/>
                <w:sz w:val="20"/>
                <w:szCs w:val="20"/>
              </w:rPr>
              <w:t>模的；</w:t>
            </w:r>
          </w:p>
          <w:p w14:paraId="29428518">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（十三）煤矿实行整体承包生产经营后，未重新取得安全生产许可证和煤炭生产许可证，从事生产的，或者承包方再次转包的，以及煤矿将井下采掘工作面和井巷维修作业进行劳务</w:t>
            </w:r>
            <w:r>
              <w:rPr>
                <w:rFonts w:hint="eastAsia" w:eastAsia="仿宋_GB2312"/>
                <w:color w:val="000000" w:themeColor="text1"/>
                <w:kern w:val="0"/>
                <w:sz w:val="20"/>
                <w:szCs w:val="20"/>
              </w:rPr>
              <w:t>承</w:t>
            </w:r>
            <w:r>
              <w:rPr>
                <w:rFonts w:hint="eastAsia" w:eastAsia="仿宋_GB2312" w:cs="宋体"/>
                <w:color w:val="000000" w:themeColor="text1"/>
                <w:kern w:val="0"/>
                <w:sz w:val="20"/>
                <w:szCs w:val="20"/>
              </w:rPr>
              <w:t>包的；</w:t>
            </w:r>
          </w:p>
          <w:p w14:paraId="77EEFDD8">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（十四）煤矿改制期间，未明确安全生产责任人和安全管理机构的，或者在完成改制后，未重新取得或者变更采矿许可证、安全生产许可证、煤炭生产许可证和营业</w:t>
            </w:r>
            <w:r>
              <w:rPr>
                <w:rFonts w:hint="eastAsia" w:eastAsia="仿宋_GB2312"/>
                <w:color w:val="000000" w:themeColor="text1"/>
                <w:kern w:val="0"/>
                <w:sz w:val="20"/>
                <w:szCs w:val="20"/>
              </w:rPr>
              <w:t>执</w:t>
            </w:r>
            <w:r>
              <w:rPr>
                <w:rFonts w:hint="eastAsia" w:eastAsia="仿宋_GB2312" w:cs="宋体"/>
                <w:color w:val="000000" w:themeColor="text1"/>
                <w:kern w:val="0"/>
                <w:sz w:val="20"/>
                <w:szCs w:val="20"/>
              </w:rPr>
              <w:t>照的；</w:t>
            </w:r>
          </w:p>
          <w:p w14:paraId="4490B718">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（十五）有其他重大安全生产</w:t>
            </w:r>
            <w:r>
              <w:rPr>
                <w:rFonts w:hint="eastAsia" w:eastAsia="仿宋_GB2312"/>
                <w:color w:val="000000" w:themeColor="text1"/>
                <w:kern w:val="0"/>
                <w:sz w:val="20"/>
                <w:szCs w:val="20"/>
              </w:rPr>
              <w:t>隐</w:t>
            </w:r>
            <w:r>
              <w:rPr>
                <w:rFonts w:hint="eastAsia" w:eastAsia="仿宋_GB2312" w:cs="宋体"/>
                <w:color w:val="000000" w:themeColor="text1"/>
                <w:kern w:val="0"/>
                <w:sz w:val="20"/>
                <w:szCs w:val="20"/>
              </w:rPr>
              <w:t>患的。</w:t>
            </w:r>
          </w:p>
          <w:p w14:paraId="2A1010A2">
            <w:pPr>
              <w:widowControl/>
              <w:adjustRightInd w:val="0"/>
              <w:snapToGrid w:val="0"/>
              <w:spacing w:line="286"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　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0C6D700C">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6AA42BDB">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69625917">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3D62CAE">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D303176">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283A280">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00D02AE0">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DC3C218">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98A1A77">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5CE876E">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3BEFA89">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4621F38">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F3CDCB">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2FAE0A5">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E312A8C">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485772E">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CAFC613">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D127186">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0D015CEE">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06F78F3">
            <w:pPr>
              <w:widowControl/>
              <w:adjustRightInd w:val="0"/>
              <w:snapToGrid w:val="0"/>
              <w:spacing w:line="286"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2F7E9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703D18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AC8B69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94D3CA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147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6DBC8B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133</w:t>
            </w:r>
          </w:p>
        </w:tc>
        <w:tc>
          <w:tcPr>
            <w:tcW w:w="567" w:type="dxa"/>
            <w:vAlign w:val="center"/>
          </w:tcPr>
          <w:p w14:paraId="198F38E2">
            <w:pPr>
              <w:widowControl/>
              <w:adjustRightInd w:val="0"/>
              <w:snapToGrid w:val="0"/>
              <w:spacing w:line="27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01AF818">
            <w:pPr>
              <w:widowControl/>
              <w:adjustRightInd w:val="0"/>
              <w:snapToGrid w:val="0"/>
              <w:spacing w:line="27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对煤矿企业有重大安全生产隐患和行为，仍然进行生产行为的处罚</w:t>
            </w:r>
          </w:p>
        </w:tc>
        <w:tc>
          <w:tcPr>
            <w:tcW w:w="567" w:type="dxa"/>
            <w:vAlign w:val="center"/>
          </w:tcPr>
          <w:p w14:paraId="4082095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6A1DC0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FE3F3D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4E708E6">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十条：煤矿有本规定第八条第二款所列情形之一，仍然进行生产的，由县级以上地方人民政府负责煤矿安全生产监督管理的部门或者煤矿安全监察机构责令停产整顿，提出整顿的内容、时间等具体</w:t>
            </w:r>
            <w:r>
              <w:rPr>
                <w:rFonts w:hint="eastAsia" w:eastAsia="仿宋_GB2312"/>
                <w:color w:val="000000" w:themeColor="text1"/>
                <w:kern w:val="0"/>
                <w:sz w:val="20"/>
                <w:szCs w:val="20"/>
              </w:rPr>
              <w:t>要求</w:t>
            </w:r>
            <w:r>
              <w:rPr>
                <w:rFonts w:hint="eastAsia" w:eastAsia="仿宋_GB2312" w:cs="宋体"/>
                <w:color w:val="000000" w:themeColor="text1"/>
                <w:kern w:val="0"/>
                <w:sz w:val="20"/>
                <w:szCs w:val="20"/>
              </w:rPr>
              <w:t>，处50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上200万元以下的罚款；对煤矿企业</w:t>
            </w:r>
            <w:r>
              <w:rPr>
                <w:rFonts w:hint="eastAsia" w:eastAsia="仿宋_GB2312"/>
                <w:color w:val="000000" w:themeColor="text1"/>
                <w:kern w:val="0"/>
                <w:sz w:val="20"/>
                <w:szCs w:val="20"/>
              </w:rPr>
              <w:t>负</w:t>
            </w:r>
            <w:r>
              <w:rPr>
                <w:rFonts w:hint="eastAsia" w:eastAsia="仿宋_GB2312" w:cs="宋体"/>
                <w:color w:val="000000" w:themeColor="text1"/>
                <w:kern w:val="0"/>
                <w:sz w:val="20"/>
                <w:szCs w:val="20"/>
              </w:rPr>
              <w:t>责人处3</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以上15万元以下的</w:t>
            </w:r>
            <w:r>
              <w:rPr>
                <w:rFonts w:hint="eastAsia" w:eastAsia="仿宋_GB2312"/>
                <w:color w:val="000000" w:themeColor="text1"/>
                <w:kern w:val="0"/>
                <w:sz w:val="20"/>
                <w:szCs w:val="20"/>
              </w:rPr>
              <w:t>罚</w:t>
            </w:r>
            <w:r>
              <w:rPr>
                <w:rFonts w:hint="eastAsia" w:eastAsia="仿宋_GB2312" w:cs="宋体"/>
                <w:color w:val="000000" w:themeColor="text1"/>
                <w:kern w:val="0"/>
                <w:sz w:val="20"/>
                <w:szCs w:val="20"/>
              </w:rPr>
              <w:t>款。对</w:t>
            </w:r>
            <w:r>
              <w:rPr>
                <w:rFonts w:hint="eastAsia" w:eastAsia="仿宋_GB2312"/>
                <w:color w:val="000000" w:themeColor="text1"/>
                <w:kern w:val="0"/>
                <w:sz w:val="20"/>
                <w:szCs w:val="20"/>
              </w:rPr>
              <w:t>3</w:t>
            </w:r>
            <w:r>
              <w:rPr>
                <w:rFonts w:hint="eastAsia" w:eastAsia="仿宋_GB2312" w:cs="宋体"/>
                <w:color w:val="000000" w:themeColor="text1"/>
                <w:kern w:val="0"/>
                <w:sz w:val="20"/>
                <w:szCs w:val="20"/>
              </w:rPr>
              <w:t>个月内</w:t>
            </w:r>
            <w:r>
              <w:rPr>
                <w:rFonts w:hint="eastAsia" w:eastAsia="仿宋_GB2312"/>
                <w:color w:val="000000" w:themeColor="text1"/>
                <w:kern w:val="0"/>
                <w:sz w:val="20"/>
                <w:szCs w:val="20"/>
              </w:rPr>
              <w:t>2</w:t>
            </w:r>
            <w:r>
              <w:rPr>
                <w:rFonts w:hint="eastAsia" w:eastAsia="仿宋_GB2312" w:cs="宋体"/>
                <w:color w:val="000000" w:themeColor="text1"/>
                <w:kern w:val="0"/>
                <w:sz w:val="20"/>
                <w:szCs w:val="20"/>
              </w:rPr>
              <w:t>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和矿长5年内不得再担任任何煤矿的法定代表人或</w:t>
            </w:r>
            <w:r>
              <w:rPr>
                <w:rFonts w:hint="eastAsia" w:eastAsia="仿宋_GB2312"/>
                <w:color w:val="000000" w:themeColor="text1"/>
                <w:kern w:val="0"/>
                <w:sz w:val="20"/>
                <w:szCs w:val="20"/>
              </w:rPr>
              <w:t>者</w:t>
            </w:r>
            <w:r>
              <w:rPr>
                <w:rFonts w:hint="eastAsia" w:eastAsia="仿宋_GB2312" w:cs="宋体"/>
                <w:color w:val="000000" w:themeColor="text1"/>
                <w:kern w:val="0"/>
                <w:sz w:val="20"/>
                <w:szCs w:val="20"/>
              </w:rPr>
              <w:t>矿长。</w:t>
            </w:r>
          </w:p>
          <w:p w14:paraId="4C909414">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w:t>
            </w:r>
            <w:r>
              <w:rPr>
                <w:rFonts w:hint="eastAsia" w:eastAsia="仿宋_GB2312"/>
                <w:color w:val="000000" w:themeColor="text1"/>
                <w:kern w:val="0"/>
                <w:sz w:val="20"/>
                <w:szCs w:val="20"/>
              </w:rPr>
              <w:t>条第</w:t>
            </w:r>
            <w:r>
              <w:rPr>
                <w:rFonts w:hint="eastAsia" w:eastAsia="仿宋_GB2312" w:cs="宋体"/>
                <w:color w:val="000000" w:themeColor="text1"/>
                <w:kern w:val="0"/>
                <w:sz w:val="20"/>
                <w:szCs w:val="20"/>
              </w:rPr>
              <w:t>二款：煤矿有下列重大安全生产隐患和行为的，应当立即停止生产，排</w:t>
            </w:r>
            <w:r>
              <w:rPr>
                <w:rFonts w:hint="eastAsia" w:eastAsia="仿宋_GB2312"/>
                <w:color w:val="000000" w:themeColor="text1"/>
                <w:kern w:val="0"/>
                <w:sz w:val="20"/>
                <w:szCs w:val="20"/>
              </w:rPr>
              <w:t>除</w:t>
            </w:r>
            <w:r>
              <w:rPr>
                <w:rFonts w:hint="eastAsia" w:eastAsia="仿宋_GB2312" w:cs="宋体"/>
                <w:color w:val="000000" w:themeColor="text1"/>
                <w:kern w:val="0"/>
                <w:sz w:val="20"/>
                <w:szCs w:val="20"/>
              </w:rPr>
              <w:t>隐患：</w:t>
            </w:r>
          </w:p>
          <w:p w14:paraId="6B5579A8">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（一）超能力、超强度或者超定员组织</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产的；</w:t>
            </w:r>
          </w:p>
          <w:p w14:paraId="75C04863">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（二）瓦斯超限</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1D3BF6BB">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（三）煤与瓦斯突出矿井，未依照规定实施防突出</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6A51E431">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（四）高瓦斯矿井未建立瓦斯抽放系统和监控系统，或者瓦斯监控系统不能正常</w:t>
            </w:r>
            <w:r>
              <w:rPr>
                <w:rFonts w:hint="eastAsia" w:eastAsia="仿宋_GB2312"/>
                <w:color w:val="000000" w:themeColor="text1"/>
                <w:kern w:val="0"/>
                <w:sz w:val="20"/>
                <w:szCs w:val="20"/>
              </w:rPr>
              <w:t>运</w:t>
            </w:r>
            <w:r>
              <w:rPr>
                <w:rFonts w:hint="eastAsia" w:eastAsia="仿宋_GB2312" w:cs="宋体"/>
                <w:color w:val="000000" w:themeColor="text1"/>
                <w:kern w:val="0"/>
                <w:sz w:val="20"/>
                <w:szCs w:val="20"/>
              </w:rPr>
              <w:t>行的；</w:t>
            </w:r>
          </w:p>
          <w:p w14:paraId="09CEA065">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（五）通风系统不完善、不</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靠的；</w:t>
            </w:r>
          </w:p>
          <w:p w14:paraId="212ADB54">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（六）有严重水患，未采取有效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3FDC4943">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（七）超层越界</w:t>
            </w:r>
            <w:r>
              <w:rPr>
                <w:rFonts w:hint="eastAsia" w:eastAsia="仿宋_GB2312"/>
                <w:color w:val="000000" w:themeColor="text1"/>
                <w:kern w:val="0"/>
                <w:sz w:val="20"/>
                <w:szCs w:val="20"/>
              </w:rPr>
              <w:t>开</w:t>
            </w:r>
            <w:r>
              <w:rPr>
                <w:rFonts w:hint="eastAsia" w:eastAsia="仿宋_GB2312" w:cs="宋体"/>
                <w:color w:val="000000" w:themeColor="text1"/>
                <w:kern w:val="0"/>
                <w:sz w:val="20"/>
                <w:szCs w:val="20"/>
              </w:rPr>
              <w:t>采的；</w:t>
            </w:r>
          </w:p>
          <w:p w14:paraId="28C11F05">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（八）有冲击地压危险，未采取有效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68488663">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（九）自然发火严重，未采取有效</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施的；</w:t>
            </w:r>
          </w:p>
          <w:p w14:paraId="08939D39">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（十）使用明令禁止使用或者淘汰的设备、</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艺的；</w:t>
            </w:r>
          </w:p>
          <w:p w14:paraId="26AA8392">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w:t>
            </w:r>
            <w:r>
              <w:rPr>
                <w:rFonts w:hint="eastAsia" w:eastAsia="仿宋_GB2312"/>
                <w:color w:val="000000" w:themeColor="text1"/>
                <w:kern w:val="0"/>
                <w:sz w:val="20"/>
                <w:szCs w:val="20"/>
              </w:rPr>
              <w:t>一</w:t>
            </w:r>
            <w:r>
              <w:rPr>
                <w:rFonts w:hint="eastAsia" w:eastAsia="仿宋_GB2312" w:cs="宋体"/>
                <w:color w:val="000000" w:themeColor="text1"/>
                <w:kern w:val="0"/>
                <w:sz w:val="20"/>
                <w:szCs w:val="20"/>
              </w:rPr>
              <w:t>）年产6万吨以上的煤矿没有双回路供电</w:t>
            </w:r>
            <w:r>
              <w:rPr>
                <w:rFonts w:hint="eastAsia" w:eastAsia="仿宋_GB2312"/>
                <w:color w:val="000000" w:themeColor="text1"/>
                <w:kern w:val="0"/>
                <w:sz w:val="20"/>
                <w:szCs w:val="20"/>
              </w:rPr>
              <w:t>系</w:t>
            </w:r>
            <w:r>
              <w:rPr>
                <w:rFonts w:hint="eastAsia" w:eastAsia="仿宋_GB2312" w:cs="宋体"/>
                <w:color w:val="000000" w:themeColor="text1"/>
                <w:kern w:val="0"/>
                <w:sz w:val="20"/>
                <w:szCs w:val="20"/>
              </w:rPr>
              <w:t>统的；</w:t>
            </w:r>
          </w:p>
          <w:p w14:paraId="06811DEA">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（十二）新建煤矿边建设边生产，煤矿改扩建期间，在改扩建的区域生产，或者在其他区域的生产超出安全设计规定的范围和</w:t>
            </w:r>
            <w:r>
              <w:rPr>
                <w:rFonts w:hint="eastAsia" w:eastAsia="仿宋_GB2312"/>
                <w:color w:val="000000" w:themeColor="text1"/>
                <w:kern w:val="0"/>
                <w:sz w:val="20"/>
                <w:szCs w:val="20"/>
              </w:rPr>
              <w:t>规</w:t>
            </w:r>
            <w:r>
              <w:rPr>
                <w:rFonts w:hint="eastAsia" w:eastAsia="仿宋_GB2312" w:cs="宋体"/>
                <w:color w:val="000000" w:themeColor="text1"/>
                <w:kern w:val="0"/>
                <w:sz w:val="20"/>
                <w:szCs w:val="20"/>
              </w:rPr>
              <w:t>模的；</w:t>
            </w:r>
          </w:p>
          <w:p w14:paraId="48E79E3B">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（十三）煤矿实行整体承包生产经营后，未重新取得安全生产许可证和煤炭生产许可证，从事生产的，或者承包方再次转包的，以及煤矿将井下采掘工作面和井巷维修作业进行劳务</w:t>
            </w:r>
            <w:r>
              <w:rPr>
                <w:rFonts w:hint="eastAsia" w:eastAsia="仿宋_GB2312"/>
                <w:color w:val="000000" w:themeColor="text1"/>
                <w:kern w:val="0"/>
                <w:sz w:val="20"/>
                <w:szCs w:val="20"/>
              </w:rPr>
              <w:t>承</w:t>
            </w:r>
            <w:r>
              <w:rPr>
                <w:rFonts w:hint="eastAsia" w:eastAsia="仿宋_GB2312" w:cs="宋体"/>
                <w:color w:val="000000" w:themeColor="text1"/>
                <w:kern w:val="0"/>
                <w:sz w:val="20"/>
                <w:szCs w:val="20"/>
              </w:rPr>
              <w:t>包的；</w:t>
            </w:r>
          </w:p>
          <w:p w14:paraId="6FBAAF4A">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（十四）煤矿改制期间，未明确安全生产责任人和安全管理机构的，或者在完成改制后，未重新取得或者变更采矿许可证、安全生产许可证、煤炭生产许可证和营业</w:t>
            </w:r>
            <w:r>
              <w:rPr>
                <w:rFonts w:hint="eastAsia" w:eastAsia="仿宋_GB2312"/>
                <w:color w:val="000000" w:themeColor="text1"/>
                <w:kern w:val="0"/>
                <w:sz w:val="20"/>
                <w:szCs w:val="20"/>
              </w:rPr>
              <w:t>执</w:t>
            </w:r>
            <w:r>
              <w:rPr>
                <w:rFonts w:hint="eastAsia" w:eastAsia="仿宋_GB2312" w:cs="宋体"/>
                <w:color w:val="000000" w:themeColor="text1"/>
                <w:kern w:val="0"/>
                <w:sz w:val="20"/>
                <w:szCs w:val="20"/>
              </w:rPr>
              <w:t>照的；</w:t>
            </w:r>
          </w:p>
          <w:p w14:paraId="451C583D">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（十五）有其他重大安全生产</w:t>
            </w:r>
            <w:r>
              <w:rPr>
                <w:rFonts w:hint="eastAsia" w:eastAsia="仿宋_GB2312"/>
                <w:color w:val="000000" w:themeColor="text1"/>
                <w:kern w:val="0"/>
                <w:sz w:val="20"/>
                <w:szCs w:val="20"/>
              </w:rPr>
              <w:t>隐</w:t>
            </w:r>
            <w:r>
              <w:rPr>
                <w:rFonts w:hint="eastAsia" w:eastAsia="仿宋_GB2312" w:cs="宋体"/>
                <w:color w:val="000000" w:themeColor="text1"/>
                <w:kern w:val="0"/>
                <w:sz w:val="20"/>
                <w:szCs w:val="20"/>
              </w:rPr>
              <w:t>患的。</w:t>
            </w:r>
          </w:p>
          <w:p w14:paraId="6B017A2F">
            <w:pPr>
              <w:widowControl/>
              <w:adjustRightInd w:val="0"/>
              <w:snapToGrid w:val="0"/>
              <w:spacing w:line="27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393AC4E8">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8AEED97">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DC23DED">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8BB9CD2">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A7881A4">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79E9245">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06FDB02">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71C9B53">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C6C58EC">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A616C51">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2E7FF87">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30A5982">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D2C5AF2">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0F6D37B">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CE2502A">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BFEEC65">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6C262BC9">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C0EB329">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3871AB1">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49635E9D">
            <w:pPr>
              <w:widowControl/>
              <w:adjustRightInd w:val="0"/>
              <w:snapToGrid w:val="0"/>
              <w:spacing w:line="27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1F5705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7CD825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B01D3F8">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7F1323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D4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AA7BDC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134</w:t>
            </w:r>
          </w:p>
        </w:tc>
        <w:tc>
          <w:tcPr>
            <w:tcW w:w="567" w:type="dxa"/>
            <w:vAlign w:val="center"/>
          </w:tcPr>
          <w:p w14:paraId="15E823F0">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6A4ECF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对煤矿企业被责令停产整顿仍从事生产等行为的处罚</w:t>
            </w:r>
          </w:p>
        </w:tc>
        <w:tc>
          <w:tcPr>
            <w:tcW w:w="567" w:type="dxa"/>
            <w:vAlign w:val="center"/>
          </w:tcPr>
          <w:p w14:paraId="0DA16D4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3B1A84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5CF8F6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57E6CA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第638号修订）第十一条：对被责令停产整顿的煤矿，颁发证照的部门应当暂扣采矿许可证、安全生产许可证、煤炭生产许可证、营业执照和矿长资格证、矿长安全</w:t>
            </w:r>
            <w:r>
              <w:rPr>
                <w:rFonts w:hint="eastAsia" w:eastAsia="仿宋_GB2312"/>
                <w:color w:val="000000" w:themeColor="text1"/>
                <w:kern w:val="0"/>
                <w:sz w:val="20"/>
                <w:szCs w:val="20"/>
              </w:rPr>
              <w:t>资</w:t>
            </w:r>
            <w:r>
              <w:rPr>
                <w:rFonts w:hint="eastAsia" w:eastAsia="仿宋_GB2312" w:cs="宋体"/>
                <w:color w:val="000000" w:themeColor="text1"/>
                <w:kern w:val="0"/>
                <w:sz w:val="20"/>
                <w:szCs w:val="20"/>
              </w:rPr>
              <w:t>格证。</w:t>
            </w:r>
          </w:p>
          <w:p w14:paraId="79778BB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被责令停产整顿的煤矿应当制定整改方案，落实整改措施和安全技术规定；整改结束后要求恢复生产的，应当由县级以上地方人民政府负责煤矿安全生产监督管理的部门自收到恢复生产申</w:t>
            </w:r>
            <w:r>
              <w:rPr>
                <w:rFonts w:hint="eastAsia" w:eastAsia="仿宋_GB2312"/>
                <w:color w:val="000000" w:themeColor="text1"/>
                <w:kern w:val="0"/>
                <w:sz w:val="20"/>
                <w:szCs w:val="20"/>
              </w:rPr>
              <w:t>请之</w:t>
            </w:r>
            <w:r>
              <w:rPr>
                <w:rFonts w:hint="eastAsia" w:eastAsia="仿宋_GB2312" w:cs="宋体"/>
                <w:color w:val="000000" w:themeColor="text1"/>
                <w:kern w:val="0"/>
                <w:sz w:val="20"/>
                <w:szCs w:val="20"/>
              </w:rPr>
              <w:t>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关闭。</w:t>
            </w:r>
          </w:p>
          <w:p w14:paraId="0513E1B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被责令停产整顿的煤矿擅自从事生产的，县级以上地方人民政府负责煤矿安全生产监督管理的部门、煤矿安全监察机构应当提请有关地方人民政府予以关闭，没收违法所得，并处</w:t>
            </w:r>
            <w:r>
              <w:rPr>
                <w:rFonts w:hint="eastAsia" w:eastAsia="仿宋_GB2312"/>
                <w:color w:val="000000" w:themeColor="text1"/>
                <w:kern w:val="0"/>
                <w:sz w:val="20"/>
                <w:szCs w:val="20"/>
              </w:rPr>
              <w:t>违</w:t>
            </w:r>
            <w:r>
              <w:rPr>
                <w:rFonts w:hint="eastAsia" w:eastAsia="仿宋_GB2312" w:cs="宋体"/>
                <w:color w:val="000000" w:themeColor="text1"/>
                <w:kern w:val="0"/>
                <w:sz w:val="20"/>
                <w:szCs w:val="20"/>
              </w:rPr>
              <w:t>法所得</w:t>
            </w:r>
            <w:r>
              <w:rPr>
                <w:rFonts w:hint="eastAsia" w:eastAsia="仿宋_GB2312"/>
                <w:color w:val="000000" w:themeColor="text1"/>
                <w:kern w:val="0"/>
                <w:sz w:val="20"/>
                <w:szCs w:val="20"/>
              </w:rPr>
              <w:t>1</w:t>
            </w:r>
            <w:r>
              <w:rPr>
                <w:rFonts w:hint="eastAsia" w:eastAsia="仿宋_GB2312" w:cs="宋体"/>
                <w:color w:val="000000" w:themeColor="text1"/>
                <w:kern w:val="0"/>
                <w:sz w:val="20"/>
                <w:szCs w:val="20"/>
              </w:rPr>
              <w:t>倍以上5倍以下的罚款；构成犯罪的，依法追究刑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096EF83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24FA37A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5DAA14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B53F5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37A04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A5417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83FCE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7C5BFB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0C8FDEB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D5D3D5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A88F7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DB8F0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A6FBC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174ABD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79F677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0A3676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5F05E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1226C4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3EDF9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23C35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A76FF4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CF01E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A8F27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99A765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DA05D7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7A1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3360D1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135</w:t>
            </w:r>
          </w:p>
        </w:tc>
        <w:tc>
          <w:tcPr>
            <w:tcW w:w="567" w:type="dxa"/>
            <w:vAlign w:val="center"/>
          </w:tcPr>
          <w:p w14:paraId="7299699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5B0A16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对被提请关闭的煤矿企业行为的处罚</w:t>
            </w:r>
          </w:p>
        </w:tc>
        <w:tc>
          <w:tcPr>
            <w:tcW w:w="567" w:type="dxa"/>
            <w:vAlign w:val="center"/>
          </w:tcPr>
          <w:p w14:paraId="07B3286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1FD99A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2008FB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650C03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第638号修订）第十三条第一款：对提请关闭的煤矿，县级以上地方人民政府负责煤矿安全生产监督管理的部门或者煤矿安全监察机构应当责令立即停止生产；有关地方人民政</w:t>
            </w:r>
            <w:r>
              <w:rPr>
                <w:rFonts w:hint="eastAsia" w:eastAsia="仿宋_GB2312"/>
                <w:color w:val="000000" w:themeColor="text1"/>
                <w:kern w:val="0"/>
                <w:sz w:val="20"/>
                <w:szCs w:val="20"/>
              </w:rPr>
              <w:t>府</w:t>
            </w:r>
            <w:r>
              <w:rPr>
                <w:rFonts w:hint="eastAsia" w:eastAsia="仿宋_GB2312" w:cs="宋体"/>
                <w:color w:val="000000" w:themeColor="text1"/>
                <w:kern w:val="0"/>
                <w:sz w:val="20"/>
                <w:szCs w:val="20"/>
              </w:rPr>
              <w:t>应当在7日内作出关闭或者不予关闭的决定，并由其主要负责人签字存档。对决定关闭的，有关地方人民政府应当立即组</w:t>
            </w:r>
            <w:r>
              <w:rPr>
                <w:rFonts w:hint="eastAsia" w:eastAsia="仿宋_GB2312"/>
                <w:color w:val="000000" w:themeColor="text1"/>
                <w:kern w:val="0"/>
                <w:sz w:val="20"/>
                <w:szCs w:val="20"/>
              </w:rPr>
              <w:t>织</w:t>
            </w:r>
            <w:r>
              <w:rPr>
                <w:rFonts w:hint="eastAsia" w:eastAsia="仿宋_GB2312" w:cs="宋体"/>
                <w:color w:val="000000" w:themeColor="text1"/>
                <w:kern w:val="0"/>
                <w:sz w:val="20"/>
                <w:szCs w:val="20"/>
              </w:rPr>
              <w:t>实施。</w:t>
            </w:r>
          </w:p>
          <w:p w14:paraId="1D2FED0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3C7748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1584E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696B3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37DAB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10CBF36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5C429A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8575A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EEC6E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68696A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5E8AFB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95943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5FB6E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42C08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CBFB39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EB16A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4BC7D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3EACFC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566339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FC191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ABD8AA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A7A40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31692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04FBFE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335F71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415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8A567B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136</w:t>
            </w:r>
          </w:p>
        </w:tc>
        <w:tc>
          <w:tcPr>
            <w:tcW w:w="567" w:type="dxa"/>
            <w:vAlign w:val="center"/>
          </w:tcPr>
          <w:p w14:paraId="27EEF02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EB4EB95">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对煤矿企业在现有技术条件下难以有效防治的重大安全生产隐患行为的处罚</w:t>
            </w:r>
          </w:p>
        </w:tc>
        <w:tc>
          <w:tcPr>
            <w:tcW w:w="567" w:type="dxa"/>
            <w:vAlign w:val="center"/>
          </w:tcPr>
          <w:p w14:paraId="64CA4C9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FEBC50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D7BBBB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668AA5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十五条：煤矿存在瓦斯突出、自然发火、冲击地压、水害威胁等重大安全生产隐患，该煤矿在现有技术条件下难以有效防治的，县级以上地方人民政府负责煤矿安全生产监督管理的部门、煤矿安全监察机构应当责令其立即停止生产，并提请有关地方人民政府组织专家进行论证。专家论证应当客观、公正、科学。有关地方人民政府应当根据论证结论，作出是否关闭煤矿的决定，并组</w:t>
            </w:r>
            <w:r>
              <w:rPr>
                <w:rFonts w:hint="eastAsia" w:eastAsia="仿宋_GB2312"/>
                <w:color w:val="000000" w:themeColor="text1"/>
                <w:kern w:val="0"/>
                <w:sz w:val="20"/>
                <w:szCs w:val="20"/>
              </w:rPr>
              <w:t>织</w:t>
            </w:r>
            <w:r>
              <w:rPr>
                <w:rFonts w:hint="eastAsia" w:eastAsia="仿宋_GB2312" w:cs="宋体"/>
                <w:color w:val="000000" w:themeColor="text1"/>
                <w:kern w:val="0"/>
                <w:sz w:val="20"/>
                <w:szCs w:val="20"/>
              </w:rPr>
              <w:t>实施。</w:t>
            </w:r>
          </w:p>
          <w:p w14:paraId="138C1BEF">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26C06F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38B029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2E904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FD5DD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7DDF8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2642B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63FA5A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A93485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D152F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86831D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8CCD8E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981A56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10594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B0232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F8AEF9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718E71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75578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6C9160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EB2C5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FC669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2D787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560F0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9AEFEE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73A2B0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1D7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116CB2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137</w:t>
            </w:r>
          </w:p>
        </w:tc>
        <w:tc>
          <w:tcPr>
            <w:tcW w:w="567" w:type="dxa"/>
            <w:vAlign w:val="center"/>
          </w:tcPr>
          <w:p w14:paraId="3DAB3ECB">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FBBCDA6">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对煤矿企业未按规定对井下作业人员进行安全生产教育培训行为的处罚</w:t>
            </w:r>
          </w:p>
        </w:tc>
        <w:tc>
          <w:tcPr>
            <w:tcW w:w="567" w:type="dxa"/>
            <w:vAlign w:val="center"/>
          </w:tcPr>
          <w:p w14:paraId="4614408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5FA7FB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BBC783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54B3A1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十六条：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w:t>
            </w:r>
            <w:r>
              <w:rPr>
                <w:rFonts w:hint="eastAsia" w:eastAsia="仿宋_GB2312"/>
                <w:color w:val="000000" w:themeColor="text1"/>
                <w:kern w:val="0"/>
                <w:sz w:val="20"/>
                <w:szCs w:val="20"/>
              </w:rPr>
              <w:t>井</w:t>
            </w:r>
            <w:r>
              <w:rPr>
                <w:rFonts w:hint="eastAsia" w:eastAsia="仿宋_GB2312" w:cs="宋体"/>
                <w:color w:val="000000" w:themeColor="text1"/>
                <w:kern w:val="0"/>
                <w:sz w:val="20"/>
                <w:szCs w:val="20"/>
              </w:rPr>
              <w:t>作业。</w:t>
            </w:r>
          </w:p>
          <w:p w14:paraId="3EA75E5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w:t>
            </w:r>
            <w:r>
              <w:rPr>
                <w:rFonts w:hint="eastAsia" w:eastAsia="仿宋_GB2312"/>
                <w:color w:val="000000" w:themeColor="text1"/>
                <w:kern w:val="0"/>
                <w:sz w:val="20"/>
                <w:szCs w:val="20"/>
              </w:rPr>
              <w:t>改正</w:t>
            </w:r>
            <w:r>
              <w:rPr>
                <w:rFonts w:hint="eastAsia" w:eastAsia="仿宋_GB2312" w:cs="宋体"/>
                <w:color w:val="000000" w:themeColor="text1"/>
                <w:kern w:val="0"/>
                <w:sz w:val="20"/>
                <w:szCs w:val="20"/>
              </w:rPr>
              <w:t>，处10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以上50万元以下的罚款；逾期未改正的，责令停</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整顿。</w:t>
            </w:r>
          </w:p>
          <w:p w14:paraId="1DB4A1B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7D230E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63D90D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66B96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95CA98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ADC127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40AF2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1FA3D3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527D3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411244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D3152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528A0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CDF3B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FC37A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1D9D7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98864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FE1AD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51B9DD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B084E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A5CD1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61852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032CD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723A15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EDC1F90">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15487D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D68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021BAE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138</w:t>
            </w:r>
          </w:p>
        </w:tc>
        <w:tc>
          <w:tcPr>
            <w:tcW w:w="567" w:type="dxa"/>
            <w:vAlign w:val="center"/>
          </w:tcPr>
          <w:p w14:paraId="553F46B4">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3A063E3">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对煤矿企业在生产过程中其负责人或生产经营管理人员没有按规定带班下井行为的处罚</w:t>
            </w:r>
          </w:p>
        </w:tc>
        <w:tc>
          <w:tcPr>
            <w:tcW w:w="567" w:type="dxa"/>
            <w:vAlign w:val="center"/>
          </w:tcPr>
          <w:p w14:paraId="408C0BB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702C1E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0265FF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D3313F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第638号修订）第二十一条：煤矿企业负责人和生产经营管理人员应当按照国家规定轮流带班下井，并建立下井登</w:t>
            </w:r>
            <w:r>
              <w:rPr>
                <w:rFonts w:hint="eastAsia" w:eastAsia="仿宋_GB2312"/>
                <w:color w:val="000000" w:themeColor="text1"/>
                <w:kern w:val="0"/>
                <w:sz w:val="20"/>
                <w:szCs w:val="20"/>
              </w:rPr>
              <w:t>记</w:t>
            </w:r>
            <w:r>
              <w:rPr>
                <w:rFonts w:hint="eastAsia" w:eastAsia="仿宋_GB2312" w:cs="宋体"/>
                <w:color w:val="000000" w:themeColor="text1"/>
                <w:kern w:val="0"/>
                <w:sz w:val="20"/>
                <w:szCs w:val="20"/>
              </w:rPr>
              <w:t>档案。</w:t>
            </w:r>
          </w:p>
          <w:p w14:paraId="70D3299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县级以上地方人民政府负责煤矿安全生产监督管理的部门或者煤矿安全监察机构发现煤矿企业在生产</w:t>
            </w:r>
            <w:r>
              <w:rPr>
                <w:rFonts w:hint="eastAsia" w:eastAsia="仿宋_GB2312"/>
                <w:color w:val="000000" w:themeColor="text1"/>
                <w:kern w:val="0"/>
                <w:sz w:val="20"/>
                <w:szCs w:val="20"/>
              </w:rPr>
              <w:t>过</w:t>
            </w:r>
            <w:r>
              <w:rPr>
                <w:rFonts w:hint="eastAsia" w:eastAsia="仿宋_GB2312" w:cs="宋体"/>
                <w:color w:val="000000" w:themeColor="text1"/>
                <w:kern w:val="0"/>
                <w:sz w:val="20"/>
                <w:szCs w:val="20"/>
              </w:rPr>
              <w:t>程中，1周内其负责人或者生产经营管理人员没有按照国家规定带班下井，或者下井登记档案虚假的，责令改正，并对该煤</w:t>
            </w:r>
            <w:r>
              <w:rPr>
                <w:rFonts w:hint="eastAsia" w:eastAsia="仿宋_GB2312"/>
                <w:color w:val="000000" w:themeColor="text1"/>
                <w:kern w:val="0"/>
                <w:sz w:val="20"/>
                <w:szCs w:val="20"/>
              </w:rPr>
              <w:t>矿</w:t>
            </w:r>
            <w:r>
              <w:rPr>
                <w:rFonts w:hint="eastAsia" w:eastAsia="仿宋_GB2312" w:cs="宋体"/>
                <w:color w:val="000000" w:themeColor="text1"/>
                <w:kern w:val="0"/>
                <w:sz w:val="20"/>
                <w:szCs w:val="20"/>
              </w:rPr>
              <w:t>企业处3</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以上15万元以下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7B67CC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6DF02D6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35CAE1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27C3E3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1BFEDCD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6F4BAB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8F312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9413C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9BBF00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CEEB7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3A11E7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110E38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7DB979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2C75A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60ACAF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1DC28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88DC7D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C12DC4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1040278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3238BE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66179F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876744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229C52E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32B494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3DED50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60F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5DCA51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139</w:t>
            </w:r>
          </w:p>
        </w:tc>
        <w:tc>
          <w:tcPr>
            <w:tcW w:w="567" w:type="dxa"/>
            <w:vAlign w:val="center"/>
          </w:tcPr>
          <w:p w14:paraId="3790AA8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296A0DE">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对煤矿企业没有为职工发放职工安全手册行为的处罚</w:t>
            </w:r>
          </w:p>
        </w:tc>
        <w:tc>
          <w:tcPr>
            <w:tcW w:w="567" w:type="dxa"/>
            <w:vAlign w:val="center"/>
          </w:tcPr>
          <w:p w14:paraId="5B5B635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9E0DA3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189FBC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D8D98B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【行政法规】《国务院关于预防煤矿生产安全事故的特别</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第446</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2013年</w:t>
            </w:r>
            <w:r>
              <w:rPr>
                <w:rFonts w:hint="eastAsia" w:eastAsia="仿宋_GB2312"/>
                <w:color w:val="000000" w:themeColor="text1"/>
                <w:kern w:val="0"/>
                <w:sz w:val="20"/>
                <w:szCs w:val="20"/>
              </w:rPr>
              <w:t>国务院</w:t>
            </w:r>
            <w:r>
              <w:rPr>
                <w:rFonts w:hint="eastAsia" w:eastAsia="仿宋_GB2312" w:cs="宋体"/>
                <w:color w:val="000000" w:themeColor="text1"/>
                <w:kern w:val="0"/>
                <w:sz w:val="20"/>
                <w:szCs w:val="20"/>
              </w:rPr>
              <w:t>第638号修订）第二十二条：煤矿企业应当免费为每位职工发放煤矿职工安</w:t>
            </w:r>
            <w:r>
              <w:rPr>
                <w:rFonts w:hint="eastAsia" w:eastAsia="仿宋_GB2312"/>
                <w:color w:val="000000" w:themeColor="text1"/>
                <w:kern w:val="0"/>
                <w:sz w:val="20"/>
                <w:szCs w:val="20"/>
              </w:rPr>
              <w:t>全</w:t>
            </w:r>
            <w:r>
              <w:rPr>
                <w:rFonts w:hint="eastAsia" w:eastAsia="仿宋_GB2312" w:cs="宋体"/>
                <w:color w:val="000000" w:themeColor="text1"/>
                <w:kern w:val="0"/>
                <w:sz w:val="20"/>
                <w:szCs w:val="20"/>
              </w:rPr>
              <w:t>手册。</w:t>
            </w:r>
          </w:p>
          <w:p w14:paraId="263E613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煤矿职工安全手册应当载明职工的权利、义务，煤矿重大安全生产隐患的情形和应急保护措施、方法以及安全生产隐患和违法行为的举报电话、受</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部门。</w:t>
            </w:r>
          </w:p>
          <w:p w14:paraId="302B277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煤矿企业没有为每位职工发放符合要求的职工安全手册的，由县级以上地方人民政府负责煤矿安全生产监督管理的部门或者煤矿安全监察机构责令限期改正；逾期未改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的，处5万元以下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C332F7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14:paraId="7DBEE1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151186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350F6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55C0D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EE0FD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B2EBB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1D620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23BC94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DB2F27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30DFE3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0B98434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9BDF51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E65DD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94B2DE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29D3981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84F262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33773C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06607C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53FAC0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F32610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F1DB2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02DAC97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D3595AA">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3C68D8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EE5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C74B5C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140</w:t>
            </w:r>
          </w:p>
        </w:tc>
        <w:tc>
          <w:tcPr>
            <w:tcW w:w="567" w:type="dxa"/>
            <w:vAlign w:val="center"/>
          </w:tcPr>
          <w:p w14:paraId="7D2274D3">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FE6C71C">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对事故发生单位的主要负责人、直接负责的主管人员和其他直接责任人员有破坏事故现场、配合事故调查、谎报瞒报事故行为行为的处罚</w:t>
            </w:r>
          </w:p>
        </w:tc>
        <w:tc>
          <w:tcPr>
            <w:tcW w:w="567" w:type="dxa"/>
            <w:vAlign w:val="center"/>
          </w:tcPr>
          <w:p w14:paraId="52C52C4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E7A93C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803FE2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066028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【部门规章】《生产安全事故罚款处罚规定（试</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2007年国家安全监管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令第13</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令第77号修正）</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十三条：事故发生单位的主要负责人、直接负责的主管人员和其他直接责任人员有《安全生产法》第一百零六条、《生产安全事故报告和调查处理条例》第三十六条规定的下列行为之一的，依照下列规定处</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罚款：</w:t>
            </w:r>
          </w:p>
          <w:p w14:paraId="2F59F3D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（一）伪造、故意破坏事故现场，或者转移、隐匿资金、财产、销毁有关证据、资料，或者拒绝接受调查，或者拒绝提供有关情况和资料，或者在事故调查中作伪证，或者指使他人作伪证的，处上一</w:t>
            </w:r>
            <w:r>
              <w:rPr>
                <w:rFonts w:hint="eastAsia" w:eastAsia="仿宋_GB2312"/>
                <w:color w:val="000000" w:themeColor="text1"/>
                <w:kern w:val="0"/>
                <w:sz w:val="20"/>
                <w:szCs w:val="20"/>
              </w:rPr>
              <w:t>年年</w:t>
            </w:r>
            <w:r>
              <w:rPr>
                <w:rFonts w:hint="eastAsia" w:eastAsia="仿宋_GB2312" w:cs="宋体"/>
                <w:color w:val="000000" w:themeColor="text1"/>
                <w:kern w:val="0"/>
                <w:sz w:val="20"/>
                <w:szCs w:val="20"/>
              </w:rPr>
              <w:t>收入</w:t>
            </w:r>
            <w:r>
              <w:rPr>
                <w:rFonts w:hint="eastAsia" w:eastAsia="仿宋_GB2312"/>
                <w:color w:val="000000" w:themeColor="text1"/>
                <w:kern w:val="0"/>
                <w:sz w:val="20"/>
                <w:szCs w:val="20"/>
              </w:rPr>
              <w:t>80</w:t>
            </w:r>
            <w:r>
              <w:rPr>
                <w:rFonts w:hint="eastAsia" w:eastAsia="仿宋_GB2312" w:cs="宋体"/>
                <w:color w:val="000000" w:themeColor="text1"/>
                <w:kern w:val="0"/>
                <w:sz w:val="20"/>
                <w:szCs w:val="20"/>
              </w:rPr>
              <w:t>％至90％</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7773572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（二）谎报、瞒报事故或者事故发生后逃匿的，处上一</w:t>
            </w:r>
            <w:r>
              <w:rPr>
                <w:rFonts w:hint="eastAsia" w:eastAsia="仿宋_GB2312"/>
                <w:color w:val="000000" w:themeColor="text1"/>
                <w:kern w:val="0"/>
                <w:sz w:val="20"/>
                <w:szCs w:val="20"/>
              </w:rPr>
              <w:t>年年收</w:t>
            </w:r>
            <w:r>
              <w:rPr>
                <w:rFonts w:hint="eastAsia" w:eastAsia="仿宋_GB2312" w:cs="宋体"/>
                <w:color w:val="000000" w:themeColor="text1"/>
                <w:kern w:val="0"/>
                <w:sz w:val="20"/>
                <w:szCs w:val="20"/>
              </w:rPr>
              <w:t>入100％的</w:t>
            </w:r>
            <w:r>
              <w:rPr>
                <w:rFonts w:hint="eastAsia" w:eastAsia="仿宋_GB2312"/>
                <w:color w:val="000000" w:themeColor="text1"/>
                <w:kern w:val="0"/>
                <w:sz w:val="20"/>
                <w:szCs w:val="20"/>
              </w:rPr>
              <w:t>罚</w:t>
            </w:r>
            <w:r>
              <w:rPr>
                <w:rFonts w:hint="eastAsia" w:eastAsia="仿宋_GB2312" w:cs="宋体"/>
                <w:color w:val="000000" w:themeColor="text1"/>
                <w:kern w:val="0"/>
                <w:sz w:val="20"/>
                <w:szCs w:val="20"/>
              </w:rPr>
              <w:t>款。</w:t>
            </w:r>
          </w:p>
          <w:p w14:paraId="5185891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第六条：对事故发生单位及其有关责任人员处以罚款的行政处罚，依照下列规</w:t>
            </w:r>
            <w:r>
              <w:rPr>
                <w:rFonts w:hint="eastAsia" w:eastAsia="仿宋_GB2312"/>
                <w:color w:val="000000" w:themeColor="text1"/>
                <w:kern w:val="0"/>
                <w:sz w:val="20"/>
                <w:szCs w:val="20"/>
              </w:rPr>
              <w:t>定</w:t>
            </w:r>
            <w:r>
              <w:rPr>
                <w:rFonts w:hint="eastAsia" w:eastAsia="仿宋_GB2312" w:cs="宋体"/>
                <w:color w:val="000000" w:themeColor="text1"/>
                <w:kern w:val="0"/>
                <w:sz w:val="20"/>
                <w:szCs w:val="20"/>
              </w:rPr>
              <w:t>决定：</w:t>
            </w:r>
          </w:p>
          <w:p w14:paraId="038431C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（一）对发生特别重大事故的单位及其有关责任人员罚款的行政处罚，由国家安全生产监督管理总</w:t>
            </w:r>
            <w:r>
              <w:rPr>
                <w:rFonts w:hint="eastAsia" w:eastAsia="仿宋_GB2312"/>
                <w:color w:val="000000" w:themeColor="text1"/>
                <w:kern w:val="0"/>
                <w:sz w:val="20"/>
                <w:szCs w:val="20"/>
              </w:rPr>
              <w:t>局</w:t>
            </w:r>
            <w:r>
              <w:rPr>
                <w:rFonts w:hint="eastAsia" w:eastAsia="仿宋_GB2312" w:cs="宋体"/>
                <w:color w:val="000000" w:themeColor="text1"/>
                <w:kern w:val="0"/>
                <w:sz w:val="20"/>
                <w:szCs w:val="20"/>
              </w:rPr>
              <w:t>决定；</w:t>
            </w:r>
          </w:p>
          <w:p w14:paraId="04EA017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（二）对发生重大事故的单位及其有关责任人员罚款的行政处罚，由省级人民政府安全生产监督管理部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5BBDDB1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（三）对发生较大事故的单位及其有关责任人员罚款的行政处罚，由设区的市级人民政府安全生产监督管理部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0F6008E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（四）对发生一般事故的单位及其有关责任人员罚款的行政处罚，由县级人民政府安全生产监督管理部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决定。</w:t>
            </w:r>
          </w:p>
          <w:p w14:paraId="190F350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上级安全生产监督管理部门可以指定下一级安全生产监督管理部门对事故发生单位及其有关责任人员实施行政处罚。</w:t>
            </w:r>
          </w:p>
        </w:tc>
        <w:tc>
          <w:tcPr>
            <w:tcW w:w="2268" w:type="dxa"/>
            <w:vAlign w:val="center"/>
          </w:tcPr>
          <w:p w14:paraId="0681C97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6FD42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CC845C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012FEA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787764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42BAF6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2777BE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008BD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38C8D21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ACF22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ECE739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CE35FB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FC3418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ED021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1335C1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78EAB9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77A6FF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2392347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7A9593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AAEC3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14EF7E9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BE8C08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39A17755">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F67B4B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5D1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131A16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141</w:t>
            </w:r>
          </w:p>
        </w:tc>
        <w:tc>
          <w:tcPr>
            <w:tcW w:w="567" w:type="dxa"/>
            <w:vAlign w:val="center"/>
          </w:tcPr>
          <w:p w14:paraId="687BFE42">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F9F7690">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对危险化学品建设项目未按照规定履行检验检测、提交项目审查文件、制定完善试生产（使用）方案等责任行为的处罚</w:t>
            </w:r>
          </w:p>
        </w:tc>
        <w:tc>
          <w:tcPr>
            <w:tcW w:w="567" w:type="dxa"/>
            <w:vAlign w:val="center"/>
          </w:tcPr>
          <w:p w14:paraId="3DFA38C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7A1506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60CF93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3391EE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【部门规章】《危险化学品建设项目安全监督管理</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2012年国家安全生产监督管理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令第45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令第79号修正）第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十七条：建设单位有下列行为之一的，责令改正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可以处1万元以下的罚款；逾期未改</w:t>
            </w:r>
            <w:r>
              <w:rPr>
                <w:rFonts w:hint="eastAsia" w:eastAsia="仿宋_GB2312"/>
                <w:color w:val="000000" w:themeColor="text1"/>
                <w:kern w:val="0"/>
                <w:sz w:val="20"/>
                <w:szCs w:val="20"/>
              </w:rPr>
              <w:t>正</w:t>
            </w:r>
            <w:r>
              <w:rPr>
                <w:rFonts w:hint="eastAsia" w:eastAsia="仿宋_GB2312" w:cs="宋体"/>
                <w:color w:val="000000" w:themeColor="text1"/>
                <w:kern w:val="0"/>
                <w:sz w:val="20"/>
                <w:szCs w:val="20"/>
              </w:rPr>
              <w:t>的，处1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12466D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（一）建设项目安全设施竣工后未进行检验、</w:t>
            </w:r>
            <w:r>
              <w:rPr>
                <w:rFonts w:hint="eastAsia" w:eastAsia="仿宋_GB2312"/>
                <w:color w:val="000000" w:themeColor="text1"/>
                <w:kern w:val="0"/>
                <w:sz w:val="20"/>
                <w:szCs w:val="20"/>
              </w:rPr>
              <w:t>检</w:t>
            </w:r>
            <w:r>
              <w:rPr>
                <w:rFonts w:hint="eastAsia" w:eastAsia="仿宋_GB2312" w:cs="宋体"/>
                <w:color w:val="000000" w:themeColor="text1"/>
                <w:kern w:val="0"/>
                <w:sz w:val="20"/>
                <w:szCs w:val="20"/>
              </w:rPr>
              <w:t>测的；</w:t>
            </w:r>
          </w:p>
          <w:p w14:paraId="508257E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（二）在申请建设项目安全审查时提供虚假文件、</w:t>
            </w:r>
            <w:r>
              <w:rPr>
                <w:rFonts w:hint="eastAsia" w:eastAsia="仿宋_GB2312"/>
                <w:color w:val="000000" w:themeColor="text1"/>
                <w:kern w:val="0"/>
                <w:sz w:val="20"/>
                <w:szCs w:val="20"/>
              </w:rPr>
              <w:t>资</w:t>
            </w:r>
            <w:r>
              <w:rPr>
                <w:rFonts w:hint="eastAsia" w:eastAsia="仿宋_GB2312" w:cs="宋体"/>
                <w:color w:val="000000" w:themeColor="text1"/>
                <w:kern w:val="0"/>
                <w:sz w:val="20"/>
                <w:szCs w:val="20"/>
              </w:rPr>
              <w:t>料的；</w:t>
            </w:r>
          </w:p>
          <w:p w14:paraId="466DE02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（三）未组织有关单位和专家研究提出试生产（使用）可能出现的安全问题及对策，或者未制定周密的试生产（使用）方案，进行试生产（使</w:t>
            </w:r>
            <w:r>
              <w:rPr>
                <w:rFonts w:hint="eastAsia" w:eastAsia="仿宋_GB2312"/>
                <w:color w:val="000000" w:themeColor="text1"/>
                <w:kern w:val="0"/>
                <w:sz w:val="20"/>
                <w:szCs w:val="20"/>
              </w:rPr>
              <w:t>用</w:t>
            </w:r>
            <w:r>
              <w:rPr>
                <w:rFonts w:hint="eastAsia" w:eastAsia="仿宋_GB2312" w:cs="宋体"/>
                <w:color w:val="000000" w:themeColor="text1"/>
                <w:kern w:val="0"/>
                <w:sz w:val="20"/>
                <w:szCs w:val="20"/>
              </w:rPr>
              <w:t>）的；</w:t>
            </w:r>
          </w:p>
          <w:p w14:paraId="7F8BEB8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（四）未组织有关专家对试生产（使用）方案进行审查、对试生产（使用）条件进行检查</w:t>
            </w:r>
            <w:r>
              <w:rPr>
                <w:rFonts w:hint="eastAsia" w:eastAsia="仿宋_GB2312"/>
                <w:color w:val="000000" w:themeColor="text1"/>
                <w:kern w:val="0"/>
                <w:sz w:val="20"/>
                <w:szCs w:val="20"/>
              </w:rPr>
              <w:t>确</w:t>
            </w:r>
            <w:r>
              <w:rPr>
                <w:rFonts w:hint="eastAsia" w:eastAsia="仿宋_GB2312" w:cs="宋体"/>
                <w:color w:val="000000" w:themeColor="text1"/>
                <w:kern w:val="0"/>
                <w:sz w:val="20"/>
                <w:szCs w:val="20"/>
              </w:rPr>
              <w:t>认的。</w:t>
            </w:r>
          </w:p>
          <w:p w14:paraId="2C979BC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第三十二条：各级安全生产监督管理部门应当按照各自职责，依法对建设项目安全审查情况进行监督检查，对检查中发现的违反本办法的情况，应当依法作出处理，并通报实施安全审查的安全生产监督管理部门。</w:t>
            </w:r>
          </w:p>
        </w:tc>
        <w:tc>
          <w:tcPr>
            <w:tcW w:w="2268" w:type="dxa"/>
            <w:vAlign w:val="center"/>
          </w:tcPr>
          <w:p w14:paraId="6EF41E0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7D1A82F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82C4F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2129A7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360EA3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099148B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CD5BE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343547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2DEA00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B4F1C8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62EB9F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184F8E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1DBB37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6C738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34B55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C02AC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6081DC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161277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582A11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C66AA4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27BA87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B48EA9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7AC70CC4">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BA920D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569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ED895F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142</w:t>
            </w:r>
          </w:p>
        </w:tc>
        <w:tc>
          <w:tcPr>
            <w:tcW w:w="567" w:type="dxa"/>
            <w:vAlign w:val="center"/>
          </w:tcPr>
          <w:p w14:paraId="21B89FF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0BA2708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对小型露天采石场未依法取得非煤矿矿山企业安全生产许可证行为的处罚</w:t>
            </w:r>
          </w:p>
        </w:tc>
        <w:tc>
          <w:tcPr>
            <w:tcW w:w="567" w:type="dxa"/>
            <w:vAlign w:val="center"/>
          </w:tcPr>
          <w:p w14:paraId="1E40A67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641CE5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F3B255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E50B3B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【部门规章】《小型露天采石场安全管理与监督检查</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2011年国家安全生产监督管理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令第39</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w:t>
            </w:r>
            <w:r>
              <w:rPr>
                <w:rFonts w:hint="eastAsia" w:eastAsia="仿宋_GB2312"/>
                <w:color w:val="000000" w:themeColor="text1"/>
                <w:kern w:val="0"/>
                <w:sz w:val="20"/>
                <w:szCs w:val="20"/>
              </w:rPr>
              <w:t>管总</w:t>
            </w:r>
            <w:r>
              <w:rPr>
                <w:rFonts w:hint="eastAsia" w:eastAsia="仿宋_GB2312" w:cs="宋体"/>
                <w:color w:val="000000" w:themeColor="text1"/>
                <w:kern w:val="0"/>
                <w:sz w:val="20"/>
                <w:szCs w:val="20"/>
              </w:rPr>
              <w:t>局令</w:t>
            </w:r>
            <w:r>
              <w:rPr>
                <w:rFonts w:hint="eastAsia" w:eastAsia="仿宋_GB2312" w:cs="宋体"/>
                <w:color w:val="000000" w:themeColor="text1"/>
                <w:kern w:val="0"/>
                <w:sz w:val="20"/>
                <w:szCs w:val="20"/>
                <w:lang w:eastAsia="zh-CN"/>
              </w:rPr>
              <w:t>第</w:t>
            </w:r>
            <w:r>
              <w:rPr>
                <w:rFonts w:hint="eastAsia" w:eastAsia="仿宋_GB2312" w:cs="宋体"/>
                <w:color w:val="000000" w:themeColor="text1"/>
                <w:kern w:val="0"/>
                <w:sz w:val="20"/>
                <w:szCs w:val="20"/>
              </w:rPr>
              <w:t>78号修正）第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八条：违反本规定第十一条第一款规定的，责令停止生产，没收违法所</w:t>
            </w:r>
            <w:r>
              <w:rPr>
                <w:rFonts w:hint="eastAsia" w:eastAsia="仿宋_GB2312"/>
                <w:color w:val="000000" w:themeColor="text1"/>
                <w:kern w:val="0"/>
                <w:sz w:val="20"/>
                <w:szCs w:val="20"/>
              </w:rPr>
              <w:t>得，</w:t>
            </w:r>
            <w:r>
              <w:rPr>
                <w:rFonts w:hint="eastAsia" w:eastAsia="仿宋_GB2312" w:cs="宋体"/>
                <w:color w:val="000000" w:themeColor="text1"/>
                <w:kern w:val="0"/>
                <w:sz w:val="20"/>
                <w:szCs w:val="20"/>
              </w:rPr>
              <w:t>并处10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09D3DA7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第十一</w:t>
            </w:r>
            <w:r>
              <w:rPr>
                <w:rFonts w:hint="eastAsia" w:eastAsia="仿宋_GB2312"/>
                <w:color w:val="000000" w:themeColor="text1"/>
                <w:kern w:val="0"/>
                <w:sz w:val="20"/>
                <w:szCs w:val="20"/>
              </w:rPr>
              <w:t>条第</w:t>
            </w:r>
            <w:r>
              <w:rPr>
                <w:rFonts w:hint="eastAsia" w:eastAsia="仿宋_GB2312" w:cs="宋体"/>
                <w:color w:val="000000" w:themeColor="text1"/>
                <w:kern w:val="0"/>
                <w:sz w:val="20"/>
                <w:szCs w:val="20"/>
              </w:rPr>
              <w:t>一款  小型露天采石场应当依法取得非煤矿矿山企业安全生产许可证。未取得安全生产许可证的，不得从事生</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活动。</w:t>
            </w:r>
          </w:p>
          <w:p w14:paraId="2324352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6F4F7A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81C945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648A0A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406B7B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458534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F1471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A2032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6ACEDB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5CF9E1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269526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4B6321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583E0C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896F9B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3F3A5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5B7E0D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524690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58B9B79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3FDB9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E6562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0E2FD41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703A1B2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E7B71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B119EE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42466F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7FB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FF7354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143</w:t>
            </w:r>
          </w:p>
        </w:tc>
        <w:tc>
          <w:tcPr>
            <w:tcW w:w="567" w:type="dxa"/>
            <w:vAlign w:val="center"/>
          </w:tcPr>
          <w:p w14:paraId="59D3AC0A">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2AE073A9">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对生产经营单位及相关人员违反安全培训规定行为的处罚</w:t>
            </w:r>
          </w:p>
        </w:tc>
        <w:tc>
          <w:tcPr>
            <w:tcW w:w="567" w:type="dxa"/>
            <w:vAlign w:val="center"/>
          </w:tcPr>
          <w:p w14:paraId="5A56114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B82B36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940EAA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5A50A6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【部门规章】《生产经营单位安全培训</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2005年国家安全生产监督管理</w:t>
            </w:r>
            <w:r>
              <w:rPr>
                <w:rFonts w:hint="eastAsia" w:eastAsia="仿宋_GB2312"/>
                <w:color w:val="000000" w:themeColor="text1"/>
                <w:kern w:val="0"/>
                <w:sz w:val="20"/>
                <w:szCs w:val="20"/>
              </w:rPr>
              <w:t>总</w:t>
            </w:r>
            <w:r>
              <w:rPr>
                <w:rFonts w:hint="eastAsia" w:eastAsia="仿宋_GB2312" w:cs="宋体"/>
                <w:color w:val="000000" w:themeColor="text1"/>
                <w:kern w:val="0"/>
                <w:sz w:val="20"/>
                <w:szCs w:val="20"/>
              </w:rPr>
              <w:t>局令第3</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令第80号修正）</w:t>
            </w:r>
            <w:r>
              <w:rPr>
                <w:rFonts w:hint="eastAsia" w:eastAsia="仿宋_GB2312"/>
                <w:color w:val="000000" w:themeColor="text1"/>
                <w:kern w:val="0"/>
                <w:sz w:val="20"/>
                <w:szCs w:val="20"/>
              </w:rPr>
              <w:t>第三</w:t>
            </w:r>
            <w:r>
              <w:rPr>
                <w:rFonts w:hint="eastAsia" w:eastAsia="仿宋_GB2312" w:cs="宋体"/>
                <w:color w:val="000000" w:themeColor="text1"/>
                <w:kern w:val="0"/>
                <w:sz w:val="20"/>
                <w:szCs w:val="20"/>
              </w:rPr>
              <w:t>十条：生产经营单位有下列行为之一的，由安全生产监管监察部门责令其限期改正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可以处5万元以下的罚款；逾期未改正的，责令停产停业整</w:t>
            </w:r>
            <w:r>
              <w:rPr>
                <w:rFonts w:hint="eastAsia" w:eastAsia="仿宋_GB2312"/>
                <w:color w:val="000000" w:themeColor="text1"/>
                <w:kern w:val="0"/>
                <w:sz w:val="20"/>
                <w:szCs w:val="20"/>
              </w:rPr>
              <w:t>顿</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47B599C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（一）煤矿、非煤矿山、危险化学品、烟花爆竹、金属冶炼等生产经营单位主要负责人和安全管理人员未按照规定经考核</w:t>
            </w:r>
            <w:r>
              <w:rPr>
                <w:rFonts w:hint="eastAsia" w:eastAsia="仿宋_GB2312"/>
                <w:color w:val="000000" w:themeColor="text1"/>
                <w:kern w:val="0"/>
                <w:sz w:val="20"/>
                <w:szCs w:val="20"/>
              </w:rPr>
              <w:t>合</w:t>
            </w:r>
            <w:r>
              <w:rPr>
                <w:rFonts w:hint="eastAsia" w:eastAsia="仿宋_GB2312" w:cs="宋体"/>
                <w:color w:val="000000" w:themeColor="text1"/>
                <w:kern w:val="0"/>
                <w:sz w:val="20"/>
                <w:szCs w:val="20"/>
              </w:rPr>
              <w:t>格的；</w:t>
            </w:r>
          </w:p>
          <w:p w14:paraId="13C529C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（二）未按照规定对从业人员、被派遣劳动者、实习学生进行安全生产教育和培训或者未如实告知其有关安全生产</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项的；</w:t>
            </w:r>
          </w:p>
          <w:p w14:paraId="7EFBB9C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（三）未如实记录安全生产教育和培训</w:t>
            </w:r>
            <w:r>
              <w:rPr>
                <w:rFonts w:hint="eastAsia" w:eastAsia="仿宋_GB2312"/>
                <w:color w:val="000000" w:themeColor="text1"/>
                <w:kern w:val="0"/>
                <w:sz w:val="20"/>
                <w:szCs w:val="20"/>
              </w:rPr>
              <w:t>情</w:t>
            </w:r>
            <w:r>
              <w:rPr>
                <w:rFonts w:hint="eastAsia" w:eastAsia="仿宋_GB2312" w:cs="宋体"/>
                <w:color w:val="000000" w:themeColor="text1"/>
                <w:kern w:val="0"/>
                <w:sz w:val="20"/>
                <w:szCs w:val="20"/>
              </w:rPr>
              <w:t>况的；</w:t>
            </w:r>
          </w:p>
          <w:p w14:paraId="7B182E3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（四）特种作业人员未按照规定经专门的安全技术培训并取得特种作业人员操作资格证书，上岗</w:t>
            </w:r>
            <w:r>
              <w:rPr>
                <w:rFonts w:hint="eastAsia" w:eastAsia="仿宋_GB2312"/>
                <w:color w:val="000000" w:themeColor="text1"/>
                <w:kern w:val="0"/>
                <w:sz w:val="20"/>
                <w:szCs w:val="20"/>
              </w:rPr>
              <w:t>作</w:t>
            </w:r>
            <w:r>
              <w:rPr>
                <w:rFonts w:hint="eastAsia" w:eastAsia="仿宋_GB2312" w:cs="宋体"/>
                <w:color w:val="000000" w:themeColor="text1"/>
                <w:kern w:val="0"/>
                <w:sz w:val="20"/>
                <w:szCs w:val="20"/>
              </w:rPr>
              <w:t>业的。</w:t>
            </w:r>
          </w:p>
          <w:p w14:paraId="0F4E13E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县级以上地方人民政府负责煤矿安全生产监督管理的部门发现煤矿未按照本规定对井下作业人员进行安全培训的，责令限期</w:t>
            </w:r>
            <w:r>
              <w:rPr>
                <w:rFonts w:hint="eastAsia" w:eastAsia="仿宋_GB2312"/>
                <w:color w:val="000000" w:themeColor="text1"/>
                <w:kern w:val="0"/>
                <w:sz w:val="20"/>
                <w:szCs w:val="20"/>
              </w:rPr>
              <w:t>改正</w:t>
            </w:r>
            <w:r>
              <w:rPr>
                <w:rFonts w:hint="eastAsia" w:eastAsia="仿宋_GB2312" w:cs="宋体"/>
                <w:color w:val="000000" w:themeColor="text1"/>
                <w:kern w:val="0"/>
                <w:sz w:val="20"/>
                <w:szCs w:val="20"/>
              </w:rPr>
              <w:t>，处10</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以上50万元以下的罚款；逾期未改正的，责令停产停</w:t>
            </w:r>
            <w:r>
              <w:rPr>
                <w:rFonts w:hint="eastAsia" w:eastAsia="仿宋_GB2312"/>
                <w:color w:val="000000" w:themeColor="text1"/>
                <w:kern w:val="0"/>
                <w:sz w:val="20"/>
                <w:szCs w:val="20"/>
              </w:rPr>
              <w:t>业</w:t>
            </w:r>
            <w:r>
              <w:rPr>
                <w:rFonts w:hint="eastAsia" w:eastAsia="仿宋_GB2312" w:cs="宋体"/>
                <w:color w:val="000000" w:themeColor="text1"/>
                <w:kern w:val="0"/>
                <w:sz w:val="20"/>
                <w:szCs w:val="20"/>
              </w:rPr>
              <w:t>整顿。</w:t>
            </w:r>
          </w:p>
          <w:p w14:paraId="44D5535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五条：国家安全生产监督管理总局指导全国安全培训工作，依法对全国的安全培训工作实施监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 国务院有关主管部门按照各自职责指导监督本行业安全培训工作，并按照本规定制定实施办法。国家煤矿安全监察局指导监督检查全国煤矿安全培训工作。</w:t>
            </w:r>
          </w:p>
          <w:p w14:paraId="205E7F3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各级安全生产监督管理部门和煤矿安全监察机构（以下简称安全生产监管监察部门）按照各自的职责，依法对生产经营单位的安全培训工作实施监督管理。</w:t>
            </w:r>
          </w:p>
          <w:p w14:paraId="3A0C11A9">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安全生产监管监察部门检查中发现安全生产教育和培训责任落实不到位、有关从业人员未经培训合格的，应当视为生产安全事故隐患，责令生产经营单位立即停止违法行为，限期整改，并依法予以处罚。</w:t>
            </w:r>
          </w:p>
        </w:tc>
        <w:tc>
          <w:tcPr>
            <w:tcW w:w="2268" w:type="dxa"/>
            <w:vAlign w:val="center"/>
          </w:tcPr>
          <w:p w14:paraId="24D8624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853C5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57AF2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79991CE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523C58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7C7DB90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4698DBB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177D8E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60DFEFA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60DCCD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277DD67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9590CD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5BB3E2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F8D2D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E4E0C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EAD63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F23F58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6321578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563632A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2334295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A469BC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F4D58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8E64AED">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52E45C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776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830DEB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144</w:t>
            </w:r>
          </w:p>
        </w:tc>
        <w:tc>
          <w:tcPr>
            <w:tcW w:w="567" w:type="dxa"/>
            <w:vAlign w:val="center"/>
          </w:tcPr>
          <w:p w14:paraId="4C7416A9">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377FAC8">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对生产经营单位建设项目违反</w:t>
            </w:r>
            <w:r>
              <w:rPr>
                <w:rFonts w:hint="eastAsia" w:eastAsia="仿宋_GB2312"/>
                <w:color w:val="000000" w:themeColor="text1"/>
                <w:kern w:val="0"/>
                <w:sz w:val="20"/>
                <w:szCs w:val="20"/>
              </w:rPr>
              <w:t xml:space="preserve"> “</w:t>
            </w:r>
            <w:r>
              <w:rPr>
                <w:rFonts w:hint="eastAsia" w:eastAsia="仿宋_GB2312" w:cs="宋体"/>
                <w:color w:val="000000" w:themeColor="text1"/>
                <w:kern w:val="0"/>
                <w:sz w:val="20"/>
                <w:szCs w:val="20"/>
              </w:rPr>
              <w:t>三同时</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监督管理规定行为的处罚</w:t>
            </w:r>
          </w:p>
        </w:tc>
        <w:tc>
          <w:tcPr>
            <w:tcW w:w="567" w:type="dxa"/>
            <w:vAlign w:val="center"/>
          </w:tcPr>
          <w:p w14:paraId="1A95D60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1CDA0C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7028DA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92D16D8">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三同时”监督管理暂行</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2010年国家安全监管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令第36</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令第77号修正）第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八条：生产经营单位对本办法第七条第（一）项、第（二）项、第（三）项和第（四）项规定的建设项目有下列情形之一的，责令停止建设或者停产停业整顿，限期改正；逾期未改</w:t>
            </w:r>
            <w:r>
              <w:rPr>
                <w:rFonts w:hint="eastAsia" w:eastAsia="仿宋_GB2312"/>
                <w:color w:val="000000" w:themeColor="text1"/>
                <w:kern w:val="0"/>
                <w:sz w:val="20"/>
                <w:szCs w:val="20"/>
              </w:rPr>
              <w:t>正的</w:t>
            </w:r>
            <w:r>
              <w:rPr>
                <w:rFonts w:hint="eastAsia" w:eastAsia="仿宋_GB2312" w:cs="宋体"/>
                <w:color w:val="000000" w:themeColor="text1"/>
                <w:kern w:val="0"/>
                <w:sz w:val="20"/>
                <w:szCs w:val="20"/>
              </w:rPr>
              <w:t>，处50</w:t>
            </w:r>
            <w:r>
              <w:rPr>
                <w:rFonts w:hint="eastAsia" w:eastAsia="仿宋_GB2312"/>
                <w:color w:val="000000" w:themeColor="text1"/>
                <w:kern w:val="0"/>
                <w:sz w:val="20"/>
                <w:szCs w:val="20"/>
              </w:rPr>
              <w:t>万元以</w:t>
            </w:r>
            <w:r>
              <w:rPr>
                <w:rFonts w:hint="eastAsia" w:eastAsia="仿宋_GB2312" w:cs="宋体"/>
                <w:color w:val="000000" w:themeColor="text1"/>
                <w:kern w:val="0"/>
                <w:sz w:val="20"/>
                <w:szCs w:val="20"/>
              </w:rPr>
              <w:t>上100万元以下的罚款，对其直接负责的主管人员和其他直接责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人员处2</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元以上5万元以下的罚款；构成犯罪的，依照刑法有关规定追究刑</w:t>
            </w:r>
            <w:r>
              <w:rPr>
                <w:rFonts w:hint="eastAsia" w:eastAsia="仿宋_GB2312"/>
                <w:color w:val="000000" w:themeColor="text1"/>
                <w:kern w:val="0"/>
                <w:sz w:val="20"/>
                <w:szCs w:val="20"/>
              </w:rPr>
              <w:t>事</w:t>
            </w:r>
            <w:r>
              <w:rPr>
                <w:rFonts w:hint="eastAsia" w:eastAsia="仿宋_GB2312" w:cs="宋体"/>
                <w:color w:val="000000" w:themeColor="text1"/>
                <w:kern w:val="0"/>
                <w:sz w:val="20"/>
                <w:szCs w:val="20"/>
              </w:rPr>
              <w:t>责任：</w:t>
            </w:r>
          </w:p>
          <w:p w14:paraId="3D1A80F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（一）未按照本办法规定对建设项目进行安全</w:t>
            </w:r>
            <w:r>
              <w:rPr>
                <w:rFonts w:hint="eastAsia" w:eastAsia="仿宋_GB2312"/>
                <w:color w:val="000000" w:themeColor="text1"/>
                <w:kern w:val="0"/>
                <w:sz w:val="20"/>
                <w:szCs w:val="20"/>
              </w:rPr>
              <w:t>评</w:t>
            </w:r>
            <w:r>
              <w:rPr>
                <w:rFonts w:hint="eastAsia" w:eastAsia="仿宋_GB2312" w:cs="宋体"/>
                <w:color w:val="000000" w:themeColor="text1"/>
                <w:kern w:val="0"/>
                <w:sz w:val="20"/>
                <w:szCs w:val="20"/>
              </w:rPr>
              <w:t>价的；</w:t>
            </w:r>
          </w:p>
          <w:p w14:paraId="451ACE7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（二）没有安全设施设计或者安全设施设计未按照规定报经安全生产监督管理部门审查同意，擅自</w:t>
            </w:r>
            <w:r>
              <w:rPr>
                <w:rFonts w:hint="eastAsia" w:eastAsia="仿宋_GB2312"/>
                <w:color w:val="000000" w:themeColor="text1"/>
                <w:kern w:val="0"/>
                <w:sz w:val="20"/>
                <w:szCs w:val="20"/>
              </w:rPr>
              <w:t>开</w:t>
            </w:r>
            <w:r>
              <w:rPr>
                <w:rFonts w:hint="eastAsia" w:eastAsia="仿宋_GB2312" w:cs="宋体"/>
                <w:color w:val="000000" w:themeColor="text1"/>
                <w:kern w:val="0"/>
                <w:sz w:val="20"/>
                <w:szCs w:val="20"/>
              </w:rPr>
              <w:t>工的；</w:t>
            </w:r>
          </w:p>
          <w:p w14:paraId="2BF5668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（三）施工单位未按照批准的安全设施设计</w:t>
            </w:r>
            <w:r>
              <w:rPr>
                <w:rFonts w:hint="eastAsia" w:eastAsia="仿宋_GB2312"/>
                <w:color w:val="000000" w:themeColor="text1"/>
                <w:kern w:val="0"/>
                <w:sz w:val="20"/>
                <w:szCs w:val="20"/>
              </w:rPr>
              <w:t>施</w:t>
            </w:r>
            <w:r>
              <w:rPr>
                <w:rFonts w:hint="eastAsia" w:eastAsia="仿宋_GB2312" w:cs="宋体"/>
                <w:color w:val="000000" w:themeColor="text1"/>
                <w:kern w:val="0"/>
                <w:sz w:val="20"/>
                <w:szCs w:val="20"/>
              </w:rPr>
              <w:t>工的；</w:t>
            </w:r>
          </w:p>
          <w:p w14:paraId="7AD6EED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（四）投入生产或者使用前，安全设施未经验收</w:t>
            </w:r>
            <w:r>
              <w:rPr>
                <w:rFonts w:hint="eastAsia" w:eastAsia="仿宋_GB2312"/>
                <w:color w:val="000000" w:themeColor="text1"/>
                <w:kern w:val="0"/>
                <w:sz w:val="20"/>
                <w:szCs w:val="20"/>
              </w:rPr>
              <w:t>合</w:t>
            </w:r>
            <w:r>
              <w:rPr>
                <w:rFonts w:hint="eastAsia" w:eastAsia="仿宋_GB2312" w:cs="宋体"/>
                <w:color w:val="000000" w:themeColor="text1"/>
                <w:kern w:val="0"/>
                <w:sz w:val="20"/>
                <w:szCs w:val="20"/>
              </w:rPr>
              <w:t>格的。</w:t>
            </w:r>
          </w:p>
          <w:p w14:paraId="4A982C8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三十条：本办法第七条第（一）项、第（二）项、第（三）项和第（四）项规定以外的建设项目有下列情形之一的，对有关生产经营单位责令限期改正，</w:t>
            </w:r>
            <w:r>
              <w:rPr>
                <w:rFonts w:hint="eastAsia" w:eastAsia="仿宋_GB2312"/>
                <w:color w:val="000000" w:themeColor="text1"/>
                <w:kern w:val="0"/>
                <w:sz w:val="20"/>
                <w:szCs w:val="20"/>
              </w:rPr>
              <w:t>可以并处</w:t>
            </w:r>
            <w:r>
              <w:rPr>
                <w:rFonts w:hint="eastAsia" w:eastAsia="仿宋_GB2312" w:cs="宋体"/>
                <w:color w:val="000000" w:themeColor="text1"/>
                <w:kern w:val="0"/>
                <w:sz w:val="20"/>
                <w:szCs w:val="20"/>
              </w:rPr>
              <w:t>500</w:t>
            </w:r>
            <w:r>
              <w:rPr>
                <w:rFonts w:hint="eastAsia" w:eastAsia="仿宋_GB2312"/>
                <w:color w:val="000000" w:themeColor="text1"/>
                <w:kern w:val="0"/>
                <w:sz w:val="20"/>
                <w:szCs w:val="20"/>
              </w:rPr>
              <w:t>0</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676066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（一）没有安全设施</w:t>
            </w:r>
            <w:r>
              <w:rPr>
                <w:rFonts w:hint="eastAsia" w:eastAsia="仿宋_GB2312"/>
                <w:color w:val="000000" w:themeColor="text1"/>
                <w:kern w:val="0"/>
                <w:sz w:val="20"/>
                <w:szCs w:val="20"/>
              </w:rPr>
              <w:t>设</w:t>
            </w:r>
            <w:r>
              <w:rPr>
                <w:rFonts w:hint="eastAsia" w:eastAsia="仿宋_GB2312" w:cs="宋体"/>
                <w:color w:val="000000" w:themeColor="text1"/>
                <w:kern w:val="0"/>
                <w:sz w:val="20"/>
                <w:szCs w:val="20"/>
              </w:rPr>
              <w:t>计的；</w:t>
            </w:r>
          </w:p>
          <w:p w14:paraId="07A2F4A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（二）安全设施设计未组织审查，并形成书面审查</w:t>
            </w:r>
            <w:r>
              <w:rPr>
                <w:rFonts w:hint="eastAsia" w:eastAsia="仿宋_GB2312"/>
                <w:color w:val="000000" w:themeColor="text1"/>
                <w:kern w:val="0"/>
                <w:sz w:val="20"/>
                <w:szCs w:val="20"/>
              </w:rPr>
              <w:t>报</w:t>
            </w:r>
            <w:r>
              <w:rPr>
                <w:rFonts w:hint="eastAsia" w:eastAsia="仿宋_GB2312" w:cs="宋体"/>
                <w:color w:val="000000" w:themeColor="text1"/>
                <w:kern w:val="0"/>
                <w:sz w:val="20"/>
                <w:szCs w:val="20"/>
              </w:rPr>
              <w:t>告的；</w:t>
            </w:r>
          </w:p>
          <w:p w14:paraId="4186BDB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（三）施工单位未按照安全设施设计</w:t>
            </w:r>
            <w:r>
              <w:rPr>
                <w:rFonts w:hint="eastAsia" w:eastAsia="仿宋_GB2312"/>
                <w:color w:val="000000" w:themeColor="text1"/>
                <w:kern w:val="0"/>
                <w:sz w:val="20"/>
                <w:szCs w:val="20"/>
              </w:rPr>
              <w:t>施</w:t>
            </w:r>
            <w:r>
              <w:rPr>
                <w:rFonts w:hint="eastAsia" w:eastAsia="仿宋_GB2312" w:cs="宋体"/>
                <w:color w:val="000000" w:themeColor="text1"/>
                <w:kern w:val="0"/>
                <w:sz w:val="20"/>
                <w:szCs w:val="20"/>
              </w:rPr>
              <w:t>工的；</w:t>
            </w:r>
          </w:p>
          <w:p w14:paraId="7332633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（四）投入生产或者使用前，安全设施未经竣工验收合格，并形成书面</w:t>
            </w:r>
            <w:r>
              <w:rPr>
                <w:rFonts w:hint="eastAsia" w:eastAsia="仿宋_GB2312"/>
                <w:color w:val="000000" w:themeColor="text1"/>
                <w:kern w:val="0"/>
                <w:sz w:val="20"/>
                <w:szCs w:val="20"/>
              </w:rPr>
              <w:t>报</w:t>
            </w:r>
            <w:r>
              <w:rPr>
                <w:rFonts w:hint="eastAsia" w:eastAsia="仿宋_GB2312" w:cs="宋体"/>
                <w:color w:val="000000" w:themeColor="text1"/>
                <w:kern w:val="0"/>
                <w:sz w:val="20"/>
                <w:szCs w:val="20"/>
              </w:rPr>
              <w:t>告的。</w:t>
            </w:r>
          </w:p>
          <w:p w14:paraId="3766407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第三十七条：本办法规定的行政处罚由安全生产监督管理部门决定。法律、行政法规对行政处罚的种类、幅度和决定机关另有规定的，依照</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规定。</w:t>
            </w:r>
          </w:p>
          <w:p w14:paraId="132179B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安全生产监督管理部门对应当由其他有关部门进</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处理的</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三同时”问题，应当及时移送有关部门并形成记</w:t>
            </w:r>
            <w:r>
              <w:rPr>
                <w:rFonts w:hint="eastAsia" w:eastAsia="仿宋_GB2312"/>
                <w:color w:val="000000" w:themeColor="text1"/>
                <w:kern w:val="0"/>
                <w:sz w:val="20"/>
                <w:szCs w:val="20"/>
              </w:rPr>
              <w:t>录备查。</w:t>
            </w:r>
          </w:p>
        </w:tc>
        <w:tc>
          <w:tcPr>
            <w:tcW w:w="2268" w:type="dxa"/>
            <w:vAlign w:val="center"/>
          </w:tcPr>
          <w:p w14:paraId="65753D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5F00D0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2CBB5FB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B679E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0B43497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6AA3570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FC51FF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6AA1B6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7B9836C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5471BA3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72A4F0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AF6C0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99B7B5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587A0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49EE5E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AAFEE3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759A0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828548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6157E06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65C4DD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972D9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230D8F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0F518BC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0E57F46">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D8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F81E77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145</w:t>
            </w:r>
          </w:p>
        </w:tc>
        <w:tc>
          <w:tcPr>
            <w:tcW w:w="567" w:type="dxa"/>
            <w:vAlign w:val="center"/>
          </w:tcPr>
          <w:p w14:paraId="2A93C3CC">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D7B705D">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对建设项目安全设施设计发生重大变更未报原批准部门审查同意擅自开工建设行为的处罚</w:t>
            </w:r>
          </w:p>
        </w:tc>
        <w:tc>
          <w:tcPr>
            <w:tcW w:w="567" w:type="dxa"/>
            <w:vAlign w:val="center"/>
          </w:tcPr>
          <w:p w14:paraId="2578A1E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269C6E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E28BF6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6B1F8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【部门规章】《建设项目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三同时”监督管理暂行</w:t>
            </w:r>
            <w:r>
              <w:rPr>
                <w:rFonts w:hint="eastAsia" w:eastAsia="仿宋_GB2312"/>
                <w:color w:val="000000" w:themeColor="text1"/>
                <w:kern w:val="0"/>
                <w:sz w:val="20"/>
                <w:szCs w:val="20"/>
              </w:rPr>
              <w:t>办法》（</w:t>
            </w:r>
            <w:r>
              <w:rPr>
                <w:rFonts w:hint="eastAsia" w:eastAsia="仿宋_GB2312" w:cs="宋体"/>
                <w:color w:val="000000" w:themeColor="text1"/>
                <w:kern w:val="0"/>
                <w:sz w:val="20"/>
                <w:szCs w:val="20"/>
              </w:rPr>
              <w:t>2010年国家安全监管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令第36</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令第77号）第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十九条：已经批准的建设项目安全设施设计发生重大变更，生产经营单位未报原批准部门审查同意擅自开工建设的，责令限期改正，</w:t>
            </w:r>
            <w:r>
              <w:rPr>
                <w:rFonts w:hint="eastAsia" w:eastAsia="仿宋_GB2312"/>
                <w:color w:val="000000" w:themeColor="text1"/>
                <w:kern w:val="0"/>
                <w:sz w:val="20"/>
                <w:szCs w:val="20"/>
              </w:rPr>
              <w:t>可</w:t>
            </w:r>
            <w:r>
              <w:rPr>
                <w:rFonts w:hint="eastAsia" w:eastAsia="仿宋_GB2312" w:cs="宋体"/>
                <w:color w:val="000000" w:themeColor="text1"/>
                <w:kern w:val="0"/>
                <w:sz w:val="20"/>
                <w:szCs w:val="20"/>
              </w:rPr>
              <w:t>以并处1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元以上3万元以下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3FDF35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第二条：经县级以上人民政府及其有关主管部门依法审批、核准或者备案的生产经营单位新建、改建、扩建</w:t>
            </w:r>
            <w:r>
              <w:rPr>
                <w:rFonts w:hint="eastAsia" w:eastAsia="仿宋_GB2312"/>
                <w:color w:val="000000" w:themeColor="text1"/>
                <w:kern w:val="0"/>
                <w:sz w:val="20"/>
                <w:szCs w:val="20"/>
              </w:rPr>
              <w:t>工</w:t>
            </w:r>
            <w:r>
              <w:rPr>
                <w:rFonts w:hint="eastAsia" w:eastAsia="仿宋_GB2312" w:cs="宋体"/>
                <w:color w:val="000000" w:themeColor="text1"/>
                <w:kern w:val="0"/>
                <w:sz w:val="20"/>
                <w:szCs w:val="20"/>
              </w:rPr>
              <w:t>程项目（以下统称</w:t>
            </w:r>
            <w:r>
              <w:rPr>
                <w:rFonts w:hint="eastAsia" w:eastAsia="仿宋_GB2312"/>
                <w:color w:val="000000" w:themeColor="text1"/>
                <w:kern w:val="0"/>
                <w:sz w:val="20"/>
                <w:szCs w:val="20"/>
              </w:rPr>
              <w:t>建</w:t>
            </w:r>
            <w:r>
              <w:rPr>
                <w:rFonts w:hint="eastAsia" w:eastAsia="仿宋_GB2312" w:cs="宋体"/>
                <w:color w:val="000000" w:themeColor="text1"/>
                <w:kern w:val="0"/>
                <w:sz w:val="20"/>
                <w:szCs w:val="20"/>
              </w:rPr>
              <w:t>设项目）安全设施的建设及其监督管理，适用</w:t>
            </w:r>
            <w:r>
              <w:rPr>
                <w:rFonts w:hint="eastAsia" w:eastAsia="仿宋_GB2312"/>
                <w:color w:val="000000" w:themeColor="text1"/>
                <w:kern w:val="0"/>
                <w:sz w:val="20"/>
                <w:szCs w:val="20"/>
              </w:rPr>
              <w:t>本</w:t>
            </w:r>
            <w:r>
              <w:rPr>
                <w:rFonts w:hint="eastAsia" w:eastAsia="仿宋_GB2312" w:cs="宋体"/>
                <w:color w:val="000000" w:themeColor="text1"/>
                <w:kern w:val="0"/>
                <w:sz w:val="20"/>
                <w:szCs w:val="20"/>
              </w:rPr>
              <w:t>办法。</w:t>
            </w:r>
          </w:p>
          <w:p w14:paraId="32CACE5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第五条：国家安全生产监督管理总局对全国建设项目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三同时”实施综合监督管理，并在国务院规定的职责范围内承担国务院及其有关主管部门审批、核准或者备案的建设项目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三同时”的监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 县级以上地方各级安全生产监督管理部门对本行政区域内的建设项目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三同时”实施综合监督管理，并在本级人民政府规定的职责范围内承担本级人民政府 跨两个及两个以上行政区域的建设项目安全设施“三同时”由其共同的上一级人民政府安全生产监督管理部门实施监督管理。及其有关主管部门审批、核准或者备案的建设项目</w:t>
            </w:r>
            <w:r>
              <w:rPr>
                <w:rFonts w:hint="eastAsia" w:eastAsia="仿宋_GB2312"/>
                <w:color w:val="000000" w:themeColor="text1"/>
                <w:kern w:val="0"/>
                <w:sz w:val="20"/>
                <w:szCs w:val="20"/>
              </w:rPr>
              <w:t>安</w:t>
            </w:r>
            <w:r>
              <w:rPr>
                <w:rFonts w:hint="eastAsia" w:eastAsia="仿宋_GB2312" w:cs="宋体"/>
                <w:color w:val="000000" w:themeColor="text1"/>
                <w:kern w:val="0"/>
                <w:sz w:val="20"/>
                <w:szCs w:val="20"/>
              </w:rPr>
              <w:t>全设施</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三同时”的监督管理。 上一级人民政府安全生产监督管理部门根据工作需要，可以将其负责监督管理的建设项目安全设施“三同时”工作委托下一级人民政府安全生产监督管理部门实施监督管理。</w:t>
            </w:r>
          </w:p>
        </w:tc>
        <w:tc>
          <w:tcPr>
            <w:tcW w:w="2268" w:type="dxa"/>
            <w:vAlign w:val="center"/>
          </w:tcPr>
          <w:p w14:paraId="2749CE8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21A286A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4E345F3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A01A47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6145651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268D7C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0EC91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7ECDF87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02AC09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114CF8F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4F3E0F2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46FA5A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6954DF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BF2CC1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1673098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354207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1E27EA5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78DE219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729F81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6E7A76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56617BB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2AD8CE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9B516FE">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371C61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499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B532BE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146</w:t>
            </w:r>
          </w:p>
        </w:tc>
        <w:tc>
          <w:tcPr>
            <w:tcW w:w="567" w:type="dxa"/>
            <w:vAlign w:val="center"/>
          </w:tcPr>
          <w:p w14:paraId="0139535E">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F7E10A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对食品生产企业违反安全管理规定行为的处罚</w:t>
            </w:r>
          </w:p>
        </w:tc>
        <w:tc>
          <w:tcPr>
            <w:tcW w:w="567" w:type="dxa"/>
            <w:vAlign w:val="center"/>
          </w:tcPr>
          <w:p w14:paraId="06FE903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80F2C3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F78A08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69C42AD">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【部门规章】《食品生产企业安全生产监督管理暂行</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2014年国家安全生产监督管理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令第66</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2015年国家安全监管</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令第80号修正）第</w:t>
            </w:r>
            <w:r>
              <w:rPr>
                <w:rFonts w:hint="eastAsia" w:eastAsia="仿宋_GB2312"/>
                <w:color w:val="000000" w:themeColor="text1"/>
                <w:kern w:val="0"/>
                <w:sz w:val="20"/>
                <w:szCs w:val="20"/>
              </w:rPr>
              <w:t>二十</w:t>
            </w:r>
            <w:r>
              <w:rPr>
                <w:rFonts w:hint="eastAsia" w:eastAsia="仿宋_GB2312" w:cs="宋体"/>
                <w:color w:val="000000" w:themeColor="text1"/>
                <w:kern w:val="0"/>
                <w:sz w:val="20"/>
                <w:szCs w:val="20"/>
              </w:rPr>
              <w:t>六条：食品生产企业有下列行为之一的，责令限期改正</w:t>
            </w:r>
            <w:r>
              <w:rPr>
                <w:rFonts w:hint="eastAsia" w:eastAsia="仿宋_GB2312"/>
                <w:color w:val="000000" w:themeColor="text1"/>
                <w:kern w:val="0"/>
                <w:sz w:val="20"/>
                <w:szCs w:val="20"/>
              </w:rPr>
              <w:t>，</w:t>
            </w:r>
            <w:r>
              <w:rPr>
                <w:rFonts w:hint="eastAsia" w:eastAsia="仿宋_GB2312" w:cs="宋体"/>
                <w:color w:val="000000" w:themeColor="text1"/>
                <w:kern w:val="0"/>
                <w:sz w:val="20"/>
                <w:szCs w:val="20"/>
              </w:rPr>
              <w:t>可以处5万元以下的罚款；逾期未改正的，责令停产停业整</w:t>
            </w:r>
            <w:r>
              <w:rPr>
                <w:rFonts w:hint="eastAsia" w:eastAsia="仿宋_GB2312"/>
                <w:color w:val="000000" w:themeColor="text1"/>
                <w:kern w:val="0"/>
                <w:sz w:val="20"/>
                <w:szCs w:val="20"/>
              </w:rPr>
              <w:t>顿</w:t>
            </w:r>
            <w:r>
              <w:rPr>
                <w:rFonts w:hint="eastAsia" w:eastAsia="仿宋_GB2312" w:cs="宋体"/>
                <w:color w:val="000000" w:themeColor="text1"/>
                <w:kern w:val="0"/>
                <w:sz w:val="20"/>
                <w:szCs w:val="20"/>
              </w:rPr>
              <w:t>，并处5</w:t>
            </w:r>
            <w:r>
              <w:rPr>
                <w:rFonts w:hint="eastAsia" w:eastAsia="仿宋_GB2312"/>
                <w:color w:val="000000" w:themeColor="text1"/>
                <w:kern w:val="0"/>
                <w:sz w:val="20"/>
                <w:szCs w:val="20"/>
              </w:rPr>
              <w:t>万元</w:t>
            </w:r>
            <w:r>
              <w:rPr>
                <w:rFonts w:hint="eastAsia" w:eastAsia="仿宋_GB2312" w:cs="宋体"/>
                <w:color w:val="000000" w:themeColor="text1"/>
                <w:kern w:val="0"/>
                <w:sz w:val="20"/>
                <w:szCs w:val="20"/>
              </w:rPr>
              <w:t>以上10万元以下的罚款，对其直接负责的主管人员和其他直接责</w:t>
            </w:r>
            <w:r>
              <w:rPr>
                <w:rFonts w:hint="eastAsia" w:eastAsia="仿宋_GB2312"/>
                <w:color w:val="000000" w:themeColor="text1"/>
                <w:kern w:val="0"/>
                <w:sz w:val="20"/>
                <w:szCs w:val="20"/>
              </w:rPr>
              <w:t>任</w:t>
            </w:r>
            <w:r>
              <w:rPr>
                <w:rFonts w:hint="eastAsia" w:eastAsia="仿宋_GB2312" w:cs="宋体"/>
                <w:color w:val="000000" w:themeColor="text1"/>
                <w:kern w:val="0"/>
                <w:sz w:val="20"/>
                <w:szCs w:val="20"/>
              </w:rPr>
              <w:t>人员处1</w:t>
            </w:r>
            <w:r>
              <w:rPr>
                <w:rFonts w:hint="eastAsia" w:eastAsia="仿宋_GB2312"/>
                <w:color w:val="000000" w:themeColor="text1"/>
                <w:kern w:val="0"/>
                <w:sz w:val="20"/>
                <w:szCs w:val="20"/>
              </w:rPr>
              <w:t>万</w:t>
            </w:r>
            <w:r>
              <w:rPr>
                <w:rFonts w:hint="eastAsia" w:eastAsia="仿宋_GB2312" w:cs="宋体"/>
                <w:color w:val="000000" w:themeColor="text1"/>
                <w:kern w:val="0"/>
                <w:sz w:val="20"/>
                <w:szCs w:val="20"/>
              </w:rPr>
              <w:t>元以上2万元以下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203971D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（一）未按照规定设置安全生产管理机构或者配备安全生产管理</w:t>
            </w:r>
            <w:r>
              <w:rPr>
                <w:rFonts w:hint="eastAsia" w:eastAsia="仿宋_GB2312"/>
                <w:color w:val="000000" w:themeColor="text1"/>
                <w:kern w:val="0"/>
                <w:sz w:val="20"/>
                <w:szCs w:val="20"/>
              </w:rPr>
              <w:t>人</w:t>
            </w:r>
            <w:r>
              <w:rPr>
                <w:rFonts w:hint="eastAsia" w:eastAsia="仿宋_GB2312" w:cs="宋体"/>
                <w:color w:val="000000" w:themeColor="text1"/>
                <w:kern w:val="0"/>
                <w:sz w:val="20"/>
                <w:szCs w:val="20"/>
              </w:rPr>
              <w:t>员的；</w:t>
            </w:r>
          </w:p>
          <w:p w14:paraId="075E3B4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（二）未如实记录安全生产教育和培训</w:t>
            </w:r>
            <w:r>
              <w:rPr>
                <w:rFonts w:hint="eastAsia" w:eastAsia="仿宋_GB2312"/>
                <w:color w:val="000000" w:themeColor="text1"/>
                <w:kern w:val="0"/>
                <w:sz w:val="20"/>
                <w:szCs w:val="20"/>
              </w:rPr>
              <w:t>情</w:t>
            </w:r>
            <w:r>
              <w:rPr>
                <w:rFonts w:hint="eastAsia" w:eastAsia="仿宋_GB2312" w:cs="宋体"/>
                <w:color w:val="000000" w:themeColor="text1"/>
                <w:kern w:val="0"/>
                <w:sz w:val="20"/>
                <w:szCs w:val="20"/>
              </w:rPr>
              <w:t>况的；</w:t>
            </w:r>
          </w:p>
          <w:p w14:paraId="4C40299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（三）未将事故隐患排查治理情况如实记录或者未向从业人员通</w:t>
            </w:r>
            <w:r>
              <w:rPr>
                <w:rFonts w:hint="eastAsia" w:eastAsia="仿宋_GB2312"/>
                <w:color w:val="000000" w:themeColor="text1"/>
                <w:kern w:val="0"/>
                <w:sz w:val="20"/>
                <w:szCs w:val="20"/>
              </w:rPr>
              <w:t>报</w:t>
            </w:r>
            <w:r>
              <w:rPr>
                <w:rFonts w:hint="eastAsia" w:eastAsia="仿宋_GB2312" w:cs="宋体"/>
                <w:color w:val="000000" w:themeColor="text1"/>
                <w:kern w:val="0"/>
                <w:sz w:val="20"/>
                <w:szCs w:val="20"/>
              </w:rPr>
              <w:t>的。</w:t>
            </w:r>
          </w:p>
          <w:p w14:paraId="526ED2CC">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第二十九条：本规定的行政处罚由县级以上地方人民政府负责食品生产企业安全生产监管的部门实施，有关法律、法规和规章对行政处罚的种类、幅度和决定机关另有规定的，依照其规定。</w:t>
            </w:r>
          </w:p>
        </w:tc>
        <w:tc>
          <w:tcPr>
            <w:tcW w:w="2268" w:type="dxa"/>
            <w:vAlign w:val="center"/>
          </w:tcPr>
          <w:p w14:paraId="6C25BAB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12F03EAE">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0E5AFBA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2D2EFCA">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704BC3E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23E7CBC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59524A3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33267DE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D5A0CD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4DE000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5037722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A6B7CC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BABBB6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A94BC2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F22099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EF1CC59">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0CCB7BC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49C3CD2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1B626448">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2F49E8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760C55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4C0CD20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51D3F46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326541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253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7C3A0C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147</w:t>
            </w:r>
          </w:p>
        </w:tc>
        <w:tc>
          <w:tcPr>
            <w:tcW w:w="567" w:type="dxa"/>
            <w:vAlign w:val="center"/>
          </w:tcPr>
          <w:p w14:paraId="27143E5F">
            <w:pPr>
              <w:widowControl/>
              <w:adjustRightInd w:val="0"/>
              <w:snapToGrid w:val="0"/>
              <w:spacing w:line="28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E4518BD">
            <w:pPr>
              <w:widowControl/>
              <w:adjustRightInd w:val="0"/>
              <w:snapToGrid w:val="0"/>
              <w:spacing w:line="28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对冶金企业和有色金属企业违反相关安全生产管理规定等行为的处罚</w:t>
            </w:r>
          </w:p>
        </w:tc>
        <w:tc>
          <w:tcPr>
            <w:tcW w:w="567" w:type="dxa"/>
            <w:vAlign w:val="center"/>
          </w:tcPr>
          <w:p w14:paraId="3DB6243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9EC7A6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5FBB06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8395558">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【部门规章】《冶金企业和有色金属企业安全生产</w:t>
            </w:r>
            <w:r>
              <w:rPr>
                <w:rFonts w:hint="eastAsia" w:eastAsia="仿宋_GB2312"/>
                <w:color w:val="000000" w:themeColor="text1"/>
                <w:kern w:val="0"/>
                <w:sz w:val="20"/>
                <w:szCs w:val="20"/>
              </w:rPr>
              <w:t>规定》（</w:t>
            </w:r>
            <w:r>
              <w:rPr>
                <w:rFonts w:hint="eastAsia" w:eastAsia="仿宋_GB2312" w:cs="宋体"/>
                <w:color w:val="000000" w:themeColor="text1"/>
                <w:kern w:val="0"/>
                <w:sz w:val="20"/>
                <w:szCs w:val="20"/>
              </w:rPr>
              <w:t>2018年国家安全生产监督管理</w:t>
            </w:r>
            <w:r>
              <w:rPr>
                <w:rFonts w:hint="eastAsia" w:eastAsia="仿宋_GB2312"/>
                <w:color w:val="000000" w:themeColor="text1"/>
                <w:kern w:val="0"/>
                <w:sz w:val="20"/>
                <w:szCs w:val="20"/>
              </w:rPr>
              <w:t>总局</w:t>
            </w:r>
            <w:r>
              <w:rPr>
                <w:rFonts w:hint="eastAsia" w:eastAsia="仿宋_GB2312" w:cs="宋体"/>
                <w:color w:val="000000" w:themeColor="text1"/>
                <w:kern w:val="0"/>
                <w:sz w:val="20"/>
                <w:szCs w:val="20"/>
              </w:rPr>
              <w:t>令第91号）第</w:t>
            </w:r>
            <w:r>
              <w:rPr>
                <w:rFonts w:hint="eastAsia" w:eastAsia="仿宋_GB2312"/>
                <w:color w:val="000000" w:themeColor="text1"/>
                <w:kern w:val="0"/>
                <w:sz w:val="20"/>
                <w:szCs w:val="20"/>
              </w:rPr>
              <w:t>四</w:t>
            </w:r>
            <w:r>
              <w:rPr>
                <w:rFonts w:hint="eastAsia" w:eastAsia="仿宋_GB2312" w:cs="宋体"/>
                <w:color w:val="000000" w:themeColor="text1"/>
                <w:kern w:val="0"/>
                <w:sz w:val="20"/>
                <w:szCs w:val="20"/>
              </w:rPr>
              <w:t>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罚款。</w:t>
            </w:r>
          </w:p>
          <w:p w14:paraId="60D222F8">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十四条：企业不得使用不符合国家标准或者行业标准的技术、工艺和设备；对现有工艺、设备进行更新或者改造的，不得降低其安全技</w:t>
            </w:r>
            <w:r>
              <w:rPr>
                <w:rFonts w:hint="eastAsia" w:eastAsia="仿宋_GB2312"/>
                <w:color w:val="000000" w:themeColor="text1"/>
                <w:kern w:val="0"/>
                <w:sz w:val="20"/>
                <w:szCs w:val="20"/>
              </w:rPr>
              <w:t>术</w:t>
            </w:r>
            <w:r>
              <w:rPr>
                <w:rFonts w:hint="eastAsia" w:eastAsia="仿宋_GB2312" w:cs="宋体"/>
                <w:color w:val="000000" w:themeColor="text1"/>
                <w:kern w:val="0"/>
                <w:sz w:val="20"/>
                <w:szCs w:val="20"/>
              </w:rPr>
              <w:t>性能。</w:t>
            </w:r>
          </w:p>
          <w:p w14:paraId="7BFC88F9">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五条：企业的建（构）筑物应当按照国家标准或者行业标准规定，采取防火、防爆、防雷、防震、防腐蚀、隔热等防护措施，对承受重荷载、荷载发生变化或者受高温熔融金属喷溅、酸碱腐蚀等危害的建（构）筑物，应当定期对建（构）筑物结构进行安</w:t>
            </w:r>
            <w:r>
              <w:rPr>
                <w:rFonts w:hint="eastAsia" w:eastAsia="仿宋_GB2312"/>
                <w:color w:val="000000" w:themeColor="text1"/>
                <w:kern w:val="0"/>
                <w:sz w:val="20"/>
                <w:szCs w:val="20"/>
              </w:rPr>
              <w:t>全</w:t>
            </w:r>
            <w:r>
              <w:rPr>
                <w:rFonts w:hint="eastAsia" w:eastAsia="仿宋_GB2312" w:cs="宋体"/>
                <w:color w:val="000000" w:themeColor="text1"/>
                <w:kern w:val="0"/>
                <w:sz w:val="20"/>
                <w:szCs w:val="20"/>
              </w:rPr>
              <w:t>检查。</w:t>
            </w:r>
          </w:p>
          <w:p w14:paraId="43DEC3C5">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十六条：企业对起重设备进行改造并增加荷重的，应当同时对承重厂房结构进行荷载核定，并对承重结构采取必要的加固措施，确保承重结构具有足够的承</w:t>
            </w:r>
            <w:r>
              <w:rPr>
                <w:rFonts w:hint="eastAsia" w:eastAsia="仿宋_GB2312"/>
                <w:color w:val="000000" w:themeColor="text1"/>
                <w:kern w:val="0"/>
                <w:sz w:val="20"/>
                <w:szCs w:val="20"/>
              </w:rPr>
              <w:t>重</w:t>
            </w:r>
            <w:r>
              <w:rPr>
                <w:rFonts w:hint="eastAsia" w:eastAsia="仿宋_GB2312" w:cs="宋体"/>
                <w:color w:val="000000" w:themeColor="text1"/>
                <w:kern w:val="0"/>
                <w:sz w:val="20"/>
                <w:szCs w:val="20"/>
              </w:rPr>
              <w:t>能力。</w:t>
            </w:r>
          </w:p>
          <w:p w14:paraId="3D6B390B">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十七条：企业的操作室、会议室、活动室、休息室、更衣室等场所不得设置在高温熔融金属吊运的影响范围内。进行高温熔融金属吊运时，吊炉与大型槽体、高压设备、高压管路、压力容器的安全距离应当符合有</w:t>
            </w:r>
            <w:r>
              <w:rPr>
                <w:rFonts w:hint="eastAsia" w:eastAsia="仿宋_GB2312" w:cs="宋体"/>
                <w:color w:val="000000" w:themeColor="text1"/>
                <w:spacing w:val="-6"/>
                <w:kern w:val="0"/>
                <w:sz w:val="20"/>
                <w:szCs w:val="20"/>
              </w:rPr>
              <w:t>关国家标准或者行业标准的规定，并采取有效的防</w:t>
            </w:r>
            <w:r>
              <w:rPr>
                <w:rFonts w:hint="eastAsia" w:eastAsia="仿宋_GB2312"/>
                <w:color w:val="000000" w:themeColor="text1"/>
                <w:spacing w:val="-6"/>
                <w:kern w:val="0"/>
                <w:sz w:val="20"/>
                <w:szCs w:val="20"/>
              </w:rPr>
              <w:t>护</w:t>
            </w:r>
            <w:r>
              <w:rPr>
                <w:rFonts w:hint="eastAsia" w:eastAsia="仿宋_GB2312" w:cs="宋体"/>
                <w:color w:val="000000" w:themeColor="text1"/>
                <w:spacing w:val="-6"/>
                <w:kern w:val="0"/>
                <w:sz w:val="20"/>
                <w:szCs w:val="20"/>
              </w:rPr>
              <w:t>措施。</w:t>
            </w:r>
          </w:p>
          <w:p w14:paraId="3C7DBD73">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十八条：企业在进行高温熔融金属冶炼、保温、运输、吊运过程中，应当采取防止泄漏、喷溅、爆炸伤人的安全措施，其影响区域不得有非生产</w:t>
            </w:r>
            <w:r>
              <w:rPr>
                <w:rFonts w:hint="eastAsia" w:eastAsia="仿宋_GB2312"/>
                <w:color w:val="000000" w:themeColor="text1"/>
                <w:kern w:val="0"/>
                <w:sz w:val="20"/>
                <w:szCs w:val="20"/>
              </w:rPr>
              <w:t>性</w:t>
            </w:r>
            <w:r>
              <w:rPr>
                <w:rFonts w:hint="eastAsia" w:eastAsia="仿宋_GB2312" w:cs="宋体"/>
                <w:color w:val="000000" w:themeColor="text1"/>
                <w:kern w:val="0"/>
                <w:sz w:val="20"/>
                <w:szCs w:val="20"/>
              </w:rPr>
              <w:t>积水。</w:t>
            </w:r>
          </w:p>
          <w:p w14:paraId="76721BB9">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高温熔融金属运输专用路线应当避开煤气、氧气、氢气、天然气、水管等管道及电缆；确需通过的，运输车辆与管道、电缆之间应当保持足够的安全距离，并采取有效的隔</w:t>
            </w:r>
            <w:r>
              <w:rPr>
                <w:rFonts w:hint="eastAsia" w:eastAsia="仿宋_GB2312"/>
                <w:color w:val="000000" w:themeColor="text1"/>
                <w:kern w:val="0"/>
                <w:sz w:val="20"/>
                <w:szCs w:val="20"/>
              </w:rPr>
              <w:t>热</w:t>
            </w:r>
            <w:r>
              <w:rPr>
                <w:rFonts w:hint="eastAsia" w:eastAsia="仿宋_GB2312" w:cs="宋体"/>
                <w:color w:val="000000" w:themeColor="text1"/>
                <w:kern w:val="0"/>
                <w:sz w:val="20"/>
                <w:szCs w:val="20"/>
              </w:rPr>
              <w:t>措施。</w:t>
            </w:r>
          </w:p>
          <w:p w14:paraId="3A287237">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严禁运输高温熔融金属的车辆在管道或者电缆下方，以及有易燃易爆物质的区</w:t>
            </w:r>
            <w:r>
              <w:rPr>
                <w:rFonts w:hint="eastAsia" w:eastAsia="仿宋_GB2312"/>
                <w:color w:val="000000" w:themeColor="text1"/>
                <w:kern w:val="0"/>
                <w:sz w:val="20"/>
                <w:szCs w:val="20"/>
              </w:rPr>
              <w:t>域</w:t>
            </w:r>
            <w:r>
              <w:rPr>
                <w:rFonts w:hint="eastAsia" w:eastAsia="仿宋_GB2312" w:cs="宋体"/>
                <w:color w:val="000000" w:themeColor="text1"/>
                <w:kern w:val="0"/>
                <w:sz w:val="20"/>
                <w:szCs w:val="20"/>
              </w:rPr>
              <w:t>停留。</w:t>
            </w:r>
          </w:p>
          <w:p w14:paraId="787D8F3A">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二</w:t>
            </w:r>
            <w:r>
              <w:rPr>
                <w:rFonts w:hint="eastAsia" w:eastAsia="仿宋_GB2312" w:cs="宋体"/>
                <w:color w:val="000000" w:themeColor="text1"/>
                <w:kern w:val="0"/>
                <w:sz w:val="20"/>
                <w:szCs w:val="20"/>
              </w:rPr>
              <w:t>十九条：企业对电炉、电解车间应当采取防雨措施和有效的排水设施，防止雨水进入槽下地坪，确保电炉、电解槽下没</w:t>
            </w:r>
            <w:r>
              <w:rPr>
                <w:rFonts w:hint="eastAsia" w:eastAsia="仿宋_GB2312"/>
                <w:color w:val="000000" w:themeColor="text1"/>
                <w:kern w:val="0"/>
                <w:sz w:val="20"/>
                <w:szCs w:val="20"/>
              </w:rPr>
              <w:t>有</w:t>
            </w:r>
            <w:r>
              <w:rPr>
                <w:rFonts w:hint="eastAsia" w:eastAsia="仿宋_GB2312" w:cs="宋体"/>
                <w:color w:val="000000" w:themeColor="text1"/>
                <w:kern w:val="0"/>
                <w:sz w:val="20"/>
                <w:szCs w:val="20"/>
              </w:rPr>
              <w:t>积水。</w:t>
            </w:r>
          </w:p>
          <w:p w14:paraId="59FB1588">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企业对电炉、铸造熔炼炉、保温炉、倾翻炉、铸机、流液槽、熔盐电解槽等设备，应当设置熔融金属紧急排放和储存的设施，并在设备周围设置拦挡围堰，防止熔融金</w:t>
            </w:r>
            <w:r>
              <w:rPr>
                <w:rFonts w:hint="eastAsia" w:eastAsia="仿宋_GB2312"/>
                <w:color w:val="000000" w:themeColor="text1"/>
                <w:kern w:val="0"/>
                <w:sz w:val="20"/>
                <w:szCs w:val="20"/>
              </w:rPr>
              <w:t>属</w:t>
            </w:r>
            <w:r>
              <w:rPr>
                <w:rFonts w:hint="eastAsia" w:eastAsia="仿宋_GB2312" w:cs="宋体"/>
                <w:color w:val="000000" w:themeColor="text1"/>
                <w:kern w:val="0"/>
                <w:sz w:val="20"/>
                <w:szCs w:val="20"/>
              </w:rPr>
              <w:t>外流。</w:t>
            </w:r>
          </w:p>
          <w:p w14:paraId="49CBD743">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三十条：吊运高温熔融金属的起重机，应当满足《起重机械安全技术</w:t>
            </w:r>
            <w:r>
              <w:rPr>
                <w:rFonts w:hint="eastAsia" w:eastAsia="仿宋_GB2312"/>
                <w:color w:val="000000" w:themeColor="text1"/>
                <w:kern w:val="0"/>
                <w:sz w:val="20"/>
                <w:szCs w:val="20"/>
              </w:rPr>
              <w:t>监察</w:t>
            </w:r>
            <w:r>
              <w:rPr>
                <w:rFonts w:hint="eastAsia" w:eastAsia="仿宋_GB2312" w:cs="宋体"/>
                <w:color w:val="000000" w:themeColor="text1"/>
                <w:kern w:val="0"/>
                <w:sz w:val="20"/>
                <w:szCs w:val="20"/>
              </w:rPr>
              <w:t>规程--桥式</w:t>
            </w:r>
            <w:r>
              <w:rPr>
                <w:rFonts w:hint="eastAsia" w:eastAsia="仿宋_GB2312"/>
                <w:color w:val="000000" w:themeColor="text1"/>
                <w:kern w:val="0"/>
                <w:sz w:val="20"/>
                <w:szCs w:val="20"/>
              </w:rPr>
              <w:t>起重机》（TSGQ</w:t>
            </w:r>
            <w:r>
              <w:rPr>
                <w:rFonts w:hint="eastAsia" w:eastAsia="仿宋_GB2312" w:cs="宋体"/>
                <w:color w:val="000000" w:themeColor="text1"/>
                <w:kern w:val="0"/>
                <w:sz w:val="20"/>
                <w:szCs w:val="20"/>
              </w:rPr>
              <w:t>002）和《起重机械定期检验</w:t>
            </w:r>
            <w:r>
              <w:rPr>
                <w:rFonts w:hint="eastAsia" w:eastAsia="仿宋_GB2312"/>
                <w:color w:val="000000" w:themeColor="text1"/>
                <w:kern w:val="0"/>
                <w:sz w:val="20"/>
                <w:szCs w:val="20"/>
              </w:rPr>
              <w:t>规则》（TSGQ</w:t>
            </w:r>
            <w:r>
              <w:rPr>
                <w:rFonts w:hint="eastAsia" w:eastAsia="仿宋_GB2312" w:cs="宋体"/>
                <w:color w:val="000000" w:themeColor="text1"/>
                <w:kern w:val="0"/>
                <w:sz w:val="20"/>
                <w:szCs w:val="20"/>
              </w:rPr>
              <w:t>7015）</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要求。</w:t>
            </w:r>
          </w:p>
          <w:p w14:paraId="0EC053A2">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企业应当定期对吊运、盛装熔融金属的吊具、罐体（本体、耳轴）进行安全检查和探</w:t>
            </w:r>
            <w:r>
              <w:rPr>
                <w:rFonts w:hint="eastAsia" w:eastAsia="仿宋_GB2312"/>
                <w:color w:val="000000" w:themeColor="text1"/>
                <w:kern w:val="0"/>
                <w:sz w:val="20"/>
                <w:szCs w:val="20"/>
              </w:rPr>
              <w:t>伤</w:t>
            </w:r>
            <w:r>
              <w:rPr>
                <w:rFonts w:hint="eastAsia" w:eastAsia="仿宋_GB2312" w:cs="宋体"/>
                <w:color w:val="000000" w:themeColor="text1"/>
                <w:kern w:val="0"/>
                <w:sz w:val="20"/>
                <w:szCs w:val="20"/>
              </w:rPr>
              <w:t>检测。</w:t>
            </w:r>
          </w:p>
          <w:p w14:paraId="7D49D897">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十一条：生产、储存、使用煤气的企业应当建立煤气防护站（组），配备必要的煤气防护人员、煤气检测报警装置及防护设施，并且每年至少组织一次煤气事故应</w:t>
            </w:r>
            <w:r>
              <w:rPr>
                <w:rFonts w:hint="eastAsia" w:eastAsia="仿宋_GB2312"/>
                <w:color w:val="000000" w:themeColor="text1"/>
                <w:kern w:val="0"/>
                <w:sz w:val="20"/>
                <w:szCs w:val="20"/>
              </w:rPr>
              <w:t>急</w:t>
            </w:r>
            <w:r>
              <w:rPr>
                <w:rFonts w:hint="eastAsia" w:eastAsia="仿宋_GB2312" w:cs="宋体"/>
                <w:color w:val="000000" w:themeColor="text1"/>
                <w:kern w:val="0"/>
                <w:sz w:val="20"/>
                <w:szCs w:val="20"/>
              </w:rPr>
              <w:t>演练。</w:t>
            </w:r>
          </w:p>
          <w:p w14:paraId="605C84FD">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十二条：生产、储存、使用煤气的企业应当严格执行《工业企业煤气安全</w:t>
            </w:r>
            <w:r>
              <w:rPr>
                <w:rFonts w:hint="eastAsia" w:eastAsia="仿宋_GB2312"/>
                <w:color w:val="000000" w:themeColor="text1"/>
                <w:kern w:val="0"/>
                <w:sz w:val="20"/>
                <w:szCs w:val="20"/>
              </w:rPr>
              <w:t>规程》（GB</w:t>
            </w:r>
            <w:r>
              <w:rPr>
                <w:rFonts w:hint="eastAsia" w:eastAsia="仿宋_GB2312" w:cs="宋体"/>
                <w:color w:val="000000" w:themeColor="text1"/>
                <w:kern w:val="0"/>
                <w:sz w:val="20"/>
                <w:szCs w:val="20"/>
              </w:rPr>
              <w:t>6222），在可能发生煤气泄漏、聚集的场所，设置固定式煤气检测报警仪和安全警</w:t>
            </w:r>
            <w:r>
              <w:rPr>
                <w:rFonts w:hint="eastAsia" w:eastAsia="仿宋_GB2312"/>
                <w:color w:val="000000" w:themeColor="text1"/>
                <w:kern w:val="0"/>
                <w:sz w:val="20"/>
                <w:szCs w:val="20"/>
              </w:rPr>
              <w:t>示</w:t>
            </w:r>
            <w:r>
              <w:rPr>
                <w:rFonts w:hint="eastAsia" w:eastAsia="仿宋_GB2312" w:cs="宋体"/>
                <w:color w:val="000000" w:themeColor="text1"/>
                <w:kern w:val="0"/>
                <w:sz w:val="20"/>
                <w:szCs w:val="20"/>
              </w:rPr>
              <w:t>标志。</w:t>
            </w:r>
          </w:p>
          <w:p w14:paraId="65E5BAD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进入煤气区域作业的人员，应当携带便携式一氧化碳检测报警仪，配备空气呼吸器，并由企业安排专门人员进行安</w:t>
            </w:r>
            <w:r>
              <w:rPr>
                <w:rFonts w:hint="eastAsia" w:eastAsia="仿宋_GB2312"/>
                <w:color w:val="000000" w:themeColor="text1"/>
                <w:kern w:val="0"/>
                <w:sz w:val="20"/>
                <w:szCs w:val="20"/>
              </w:rPr>
              <w:t>全</w:t>
            </w:r>
            <w:r>
              <w:rPr>
                <w:rFonts w:hint="eastAsia" w:eastAsia="仿宋_GB2312" w:cs="宋体"/>
                <w:color w:val="000000" w:themeColor="text1"/>
                <w:kern w:val="0"/>
                <w:sz w:val="20"/>
                <w:szCs w:val="20"/>
              </w:rPr>
              <w:t>管理。</w:t>
            </w:r>
          </w:p>
          <w:p w14:paraId="4B0C3C01">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煤气柜区域应当设有隔离围栏，安装在线监控设备，并由企业安排专门人员值守。煤气柜区域严</w:t>
            </w:r>
            <w:r>
              <w:rPr>
                <w:rFonts w:hint="eastAsia" w:eastAsia="仿宋_GB2312"/>
                <w:color w:val="000000" w:themeColor="text1"/>
                <w:kern w:val="0"/>
                <w:sz w:val="20"/>
                <w:szCs w:val="20"/>
              </w:rPr>
              <w:t>禁</w:t>
            </w:r>
            <w:r>
              <w:rPr>
                <w:rFonts w:hint="eastAsia" w:eastAsia="仿宋_GB2312" w:cs="宋体"/>
                <w:color w:val="000000" w:themeColor="text1"/>
                <w:kern w:val="0"/>
                <w:sz w:val="20"/>
                <w:szCs w:val="20"/>
              </w:rPr>
              <w:t>烟火。</w:t>
            </w:r>
          </w:p>
          <w:p w14:paraId="6A9BF237">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十三条：企业对涉及煤气、氧气、氢气等易燃易爆危险化学品生产、输送、使用、储存的设施以及油库、电缆隧道（沟）等重点防火部位，应当按照有关规定采取有效、可靠的防火、防爆和防泄</w:t>
            </w:r>
            <w:r>
              <w:rPr>
                <w:rFonts w:hint="eastAsia" w:eastAsia="仿宋_GB2312"/>
                <w:color w:val="000000" w:themeColor="text1"/>
                <w:kern w:val="0"/>
                <w:sz w:val="20"/>
                <w:szCs w:val="20"/>
              </w:rPr>
              <w:t>漏</w:t>
            </w:r>
            <w:r>
              <w:rPr>
                <w:rFonts w:hint="eastAsia" w:eastAsia="仿宋_GB2312" w:cs="宋体"/>
                <w:color w:val="000000" w:themeColor="text1"/>
                <w:kern w:val="0"/>
                <w:sz w:val="20"/>
                <w:szCs w:val="20"/>
              </w:rPr>
              <w:t>措施。</w:t>
            </w:r>
          </w:p>
          <w:p w14:paraId="3C8AED83">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企业对具有爆炸危险环境的场所，应当按照《爆炸性气体环境用电气</w:t>
            </w:r>
            <w:r>
              <w:rPr>
                <w:rFonts w:hint="eastAsia" w:eastAsia="仿宋_GB2312"/>
                <w:color w:val="000000" w:themeColor="text1"/>
                <w:kern w:val="0"/>
                <w:sz w:val="20"/>
                <w:szCs w:val="20"/>
              </w:rPr>
              <w:t>设备》（GB</w:t>
            </w:r>
            <w:r>
              <w:rPr>
                <w:rFonts w:hint="eastAsia" w:eastAsia="仿宋_GB2312" w:cs="宋体"/>
                <w:color w:val="000000" w:themeColor="text1"/>
                <w:kern w:val="0"/>
                <w:sz w:val="20"/>
                <w:szCs w:val="20"/>
              </w:rPr>
              <w:t>3836）及《爆炸危险环境电力装置设计</w:t>
            </w:r>
            <w:r>
              <w:rPr>
                <w:rFonts w:hint="eastAsia" w:eastAsia="仿宋_GB2312"/>
                <w:color w:val="000000" w:themeColor="text1"/>
                <w:kern w:val="0"/>
                <w:sz w:val="20"/>
                <w:szCs w:val="20"/>
              </w:rPr>
              <w:t>规范》（GB5</w:t>
            </w:r>
            <w:r>
              <w:rPr>
                <w:rFonts w:hint="eastAsia" w:eastAsia="仿宋_GB2312" w:cs="宋体"/>
                <w:color w:val="000000" w:themeColor="text1"/>
                <w:kern w:val="0"/>
                <w:sz w:val="20"/>
                <w:szCs w:val="20"/>
              </w:rPr>
              <w:t>0058）设置自动检测报警和防灭</w:t>
            </w:r>
            <w:r>
              <w:rPr>
                <w:rFonts w:hint="eastAsia" w:eastAsia="仿宋_GB2312"/>
                <w:color w:val="000000" w:themeColor="text1"/>
                <w:kern w:val="0"/>
                <w:sz w:val="20"/>
                <w:szCs w:val="20"/>
              </w:rPr>
              <w:t>火</w:t>
            </w:r>
            <w:r>
              <w:rPr>
                <w:rFonts w:hint="eastAsia" w:eastAsia="仿宋_GB2312" w:cs="宋体"/>
                <w:color w:val="000000" w:themeColor="text1"/>
                <w:kern w:val="0"/>
                <w:sz w:val="20"/>
                <w:szCs w:val="20"/>
              </w:rPr>
              <w:t>装置。</w:t>
            </w:r>
          </w:p>
          <w:p w14:paraId="51631694">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十四条：企业对反应槽、罐、池、釜和储液罐、酸洗槽应当采取防腐蚀措施，设置事故池，进行经常性安全检查、维护、保养，并定期检测，保证正</w:t>
            </w:r>
            <w:r>
              <w:rPr>
                <w:rFonts w:hint="eastAsia" w:eastAsia="仿宋_GB2312"/>
                <w:color w:val="000000" w:themeColor="text1"/>
                <w:kern w:val="0"/>
                <w:sz w:val="20"/>
                <w:szCs w:val="20"/>
              </w:rPr>
              <w:t>常</w:t>
            </w:r>
            <w:r>
              <w:rPr>
                <w:rFonts w:hint="eastAsia" w:eastAsia="仿宋_GB2312" w:cs="宋体"/>
                <w:color w:val="000000" w:themeColor="text1"/>
                <w:kern w:val="0"/>
                <w:sz w:val="20"/>
                <w:szCs w:val="20"/>
              </w:rPr>
              <w:t>运转。</w:t>
            </w:r>
          </w:p>
          <w:p w14:paraId="3B60161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企业实施浸出、萃取作业时，应当采取防火防爆、防冒槽喷溅和防中毒等安</w:t>
            </w:r>
            <w:r>
              <w:rPr>
                <w:rFonts w:hint="eastAsia" w:eastAsia="仿宋_GB2312"/>
                <w:color w:val="000000" w:themeColor="text1"/>
                <w:kern w:val="0"/>
                <w:sz w:val="20"/>
                <w:szCs w:val="20"/>
              </w:rPr>
              <w:t>全</w:t>
            </w:r>
            <w:r>
              <w:rPr>
                <w:rFonts w:hint="eastAsia" w:eastAsia="仿宋_GB2312" w:cs="宋体"/>
                <w:color w:val="000000" w:themeColor="text1"/>
                <w:kern w:val="0"/>
                <w:sz w:val="20"/>
                <w:szCs w:val="20"/>
              </w:rPr>
              <w:t>措施。</w:t>
            </w:r>
          </w:p>
          <w:p w14:paraId="6EEC5F42">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十五条：企业从事产生酸雾危害的电解作业时，应当采取防止酸雾扩散及槽体、厂房防腐措施。电</w:t>
            </w:r>
            <w:r>
              <w:rPr>
                <w:rFonts w:hint="eastAsia" w:eastAsia="仿宋_GB2312" w:cs="宋体"/>
                <w:color w:val="000000" w:themeColor="text1"/>
                <w:spacing w:val="-6"/>
                <w:kern w:val="0"/>
                <w:sz w:val="20"/>
                <w:szCs w:val="20"/>
              </w:rPr>
              <w:t>解车间应当保持厂房通风良好，防止电解产生的氢</w:t>
            </w:r>
            <w:r>
              <w:rPr>
                <w:rFonts w:hint="eastAsia" w:eastAsia="仿宋_GB2312"/>
                <w:color w:val="000000" w:themeColor="text1"/>
                <w:spacing w:val="-6"/>
                <w:kern w:val="0"/>
                <w:sz w:val="20"/>
                <w:szCs w:val="20"/>
              </w:rPr>
              <w:t>气</w:t>
            </w:r>
            <w:r>
              <w:rPr>
                <w:rFonts w:hint="eastAsia" w:eastAsia="仿宋_GB2312" w:cs="宋体"/>
                <w:color w:val="000000" w:themeColor="text1"/>
                <w:spacing w:val="-6"/>
                <w:kern w:val="0"/>
                <w:sz w:val="20"/>
                <w:szCs w:val="20"/>
              </w:rPr>
              <w:t>聚集。</w:t>
            </w:r>
          </w:p>
          <w:p w14:paraId="25DB96F1">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十六条：企业在使用酸、碱的作业场所，应当</w:t>
            </w:r>
            <w:r>
              <w:rPr>
                <w:rFonts w:hint="eastAsia" w:eastAsia="仿宋_GB2312" w:cs="宋体"/>
                <w:color w:val="000000" w:themeColor="text1"/>
                <w:spacing w:val="-6"/>
                <w:kern w:val="0"/>
                <w:sz w:val="20"/>
                <w:szCs w:val="20"/>
              </w:rPr>
              <w:t>采取防止人员灼伤的措施，并设置安全喷淋或者洗</w:t>
            </w:r>
            <w:r>
              <w:rPr>
                <w:rFonts w:hint="eastAsia" w:eastAsia="仿宋_GB2312"/>
                <w:color w:val="000000" w:themeColor="text1"/>
                <w:spacing w:val="-6"/>
                <w:kern w:val="0"/>
                <w:sz w:val="20"/>
                <w:szCs w:val="20"/>
              </w:rPr>
              <w:t>涤</w:t>
            </w:r>
            <w:r>
              <w:rPr>
                <w:rFonts w:hint="eastAsia" w:eastAsia="仿宋_GB2312" w:cs="宋体"/>
                <w:color w:val="000000" w:themeColor="text1"/>
                <w:spacing w:val="-6"/>
                <w:kern w:val="0"/>
                <w:sz w:val="20"/>
                <w:szCs w:val="20"/>
              </w:rPr>
              <w:t>设施。</w:t>
            </w:r>
          </w:p>
          <w:p w14:paraId="6AE5FC2B">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采用剧毒物品的电镀、钝化等作业，企业应当在电</w:t>
            </w:r>
            <w:r>
              <w:rPr>
                <w:rFonts w:hint="eastAsia" w:eastAsia="仿宋_GB2312" w:cs="宋体"/>
                <w:color w:val="000000" w:themeColor="text1"/>
                <w:spacing w:val="-6"/>
                <w:kern w:val="0"/>
                <w:sz w:val="20"/>
                <w:szCs w:val="20"/>
              </w:rPr>
              <w:t>镀槽的下方设置事故池，并加强对剧毒物品的安</w:t>
            </w:r>
            <w:r>
              <w:rPr>
                <w:rFonts w:hint="eastAsia" w:eastAsia="仿宋_GB2312"/>
                <w:color w:val="000000" w:themeColor="text1"/>
                <w:spacing w:val="-6"/>
                <w:kern w:val="0"/>
                <w:sz w:val="20"/>
                <w:szCs w:val="20"/>
              </w:rPr>
              <w:t>全</w:t>
            </w:r>
            <w:r>
              <w:rPr>
                <w:rFonts w:hint="eastAsia" w:eastAsia="仿宋_GB2312" w:cs="宋体"/>
                <w:color w:val="000000" w:themeColor="text1"/>
                <w:spacing w:val="-6"/>
                <w:kern w:val="0"/>
                <w:sz w:val="20"/>
                <w:szCs w:val="20"/>
              </w:rPr>
              <w:t>管理。</w:t>
            </w:r>
          </w:p>
          <w:p w14:paraId="6C617C8C">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三</w:t>
            </w:r>
            <w:r>
              <w:rPr>
                <w:rFonts w:hint="eastAsia" w:eastAsia="仿宋_GB2312" w:cs="宋体"/>
                <w:color w:val="000000" w:themeColor="text1"/>
                <w:kern w:val="0"/>
                <w:sz w:val="20"/>
                <w:szCs w:val="20"/>
              </w:rPr>
              <w:t>十七条：企业对生产过程中存在二氧化硫、氯气、砷化氢、氟化氢等有毒有害气体的工作场所，应当采取防止人员中毒</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措施。</w:t>
            </w:r>
          </w:p>
          <w:p w14:paraId="6B30FA65">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企业对存在铅、镉、铬、砷、汞等重金属蒸气、粉尘的作业场所，应当采取预防重金属中毒的</w:t>
            </w:r>
            <w:r>
              <w:rPr>
                <w:rFonts w:hint="eastAsia" w:eastAsia="仿宋_GB2312"/>
                <w:color w:val="000000" w:themeColor="text1"/>
                <w:kern w:val="0"/>
                <w:sz w:val="20"/>
                <w:szCs w:val="20"/>
              </w:rPr>
              <w:t>措</w:t>
            </w:r>
            <w:r>
              <w:rPr>
                <w:rFonts w:hint="eastAsia" w:eastAsia="仿宋_GB2312" w:cs="宋体"/>
                <w:color w:val="000000" w:themeColor="text1"/>
                <w:kern w:val="0"/>
                <w:sz w:val="20"/>
                <w:szCs w:val="20"/>
              </w:rPr>
              <w:t>施。</w:t>
            </w:r>
          </w:p>
          <w:p w14:paraId="690730E7">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第五条：国家安全生产监督管理总局指导、监督全国冶金企业和有色金属企业安全生</w:t>
            </w:r>
            <w:r>
              <w:rPr>
                <w:rFonts w:hint="eastAsia" w:eastAsia="仿宋_GB2312"/>
                <w:color w:val="000000" w:themeColor="text1"/>
                <w:kern w:val="0"/>
                <w:sz w:val="20"/>
                <w:szCs w:val="20"/>
              </w:rPr>
              <w:t>产</w:t>
            </w:r>
            <w:r>
              <w:rPr>
                <w:rFonts w:hint="eastAsia" w:eastAsia="仿宋_GB2312" w:cs="宋体"/>
                <w:color w:val="000000" w:themeColor="text1"/>
                <w:kern w:val="0"/>
                <w:sz w:val="20"/>
                <w:szCs w:val="20"/>
              </w:rPr>
              <w:t>工作。</w:t>
            </w:r>
          </w:p>
          <w:p w14:paraId="4631FBA4">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tc>
        <w:tc>
          <w:tcPr>
            <w:tcW w:w="2268" w:type="dxa"/>
            <w:vAlign w:val="center"/>
          </w:tcPr>
          <w:p w14:paraId="6C87EEAD">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1.立案责任：对涉嫌违法行为的信息来源进行审查、记录，属本部门受理的进行审核，决定是否立案调查。</w:t>
            </w:r>
          </w:p>
          <w:p w14:paraId="01E65911">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F6F7E86">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7C1D953">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4.告知责任：行政处罚决定前，应制作《行政处罚告知书》送达当事人，告知其违法事实和享有的陈述申辩、听证等权利。符合听证规定的，制作并送达《行政处罚听证告知书》。</w:t>
            </w:r>
          </w:p>
          <w:p w14:paraId="54D0F0FE">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5.决定责任：制作行政处罚决定书，载明行政处罚告知、当事人陈述申辩或者听证情况等内容。</w:t>
            </w:r>
          </w:p>
          <w:p w14:paraId="33851CFD">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6.送达责任：行政处罚决定书按法律规定的方式送达当事人。</w:t>
            </w:r>
          </w:p>
          <w:p w14:paraId="3DBAC46E">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7.执行责任：依照生效的行政处罚责任，监督当事人履行，当事人不履行的申请法院强制执行，构成犯罪的移交司法机关。</w:t>
            </w:r>
          </w:p>
          <w:p w14:paraId="4E350C89">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51AFFF76">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43DCAE0D">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1.【法律】《中华人民共和国行政处罚法》第三十条：公民、法人或者其他组织违反行政管理秩序的行为，依法应当给予行政处罚的，行政机关必须查明事实；违法事实不清的，不得给予行政处罚。</w:t>
            </w:r>
          </w:p>
          <w:p w14:paraId="343CEF3C">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12374262">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A0207E7">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2FF78AC">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64C46E4D">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22E62B2">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14:paraId="269CBBB4">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7.【法律】《中华人民共和国行政处罚法》第四十四条：行政处罚决定依法作出后，当事人应当在行政处罚决定的期限内，予以履行。</w:t>
            </w:r>
          </w:p>
          <w:p w14:paraId="32D8F1D5">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473E90A6">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54921B45">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4BB2E69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1F9C113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191ACDE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7001CD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111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CA3917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148</w:t>
            </w:r>
          </w:p>
        </w:tc>
        <w:tc>
          <w:tcPr>
            <w:tcW w:w="567" w:type="dxa"/>
            <w:vAlign w:val="center"/>
          </w:tcPr>
          <w:p w14:paraId="268943C5">
            <w:pPr>
              <w:widowControl/>
              <w:adjustRightInd w:val="0"/>
              <w:snapToGrid w:val="0"/>
              <w:spacing w:line="29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6C65C81A">
            <w:pPr>
              <w:widowControl/>
              <w:adjustRightInd w:val="0"/>
              <w:snapToGrid w:val="0"/>
              <w:spacing w:line="29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对侵占、毁损、拆除或者擅自移动地震监测设施，损害地震观测环境，破坏典型地震遗址、遗迹行为的处罚</w:t>
            </w:r>
          </w:p>
        </w:tc>
        <w:tc>
          <w:tcPr>
            <w:tcW w:w="567" w:type="dxa"/>
            <w:vAlign w:val="center"/>
          </w:tcPr>
          <w:p w14:paraId="58384E8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415464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FA897F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FC7643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五条：在国务院的领导下，国务院地震工作主管部门和国务院经济综合宏观调控、建设、民政、卫生、公安以及其他有关部门，按照职责分工，各负其责，密切配合，共同做好防震减灾工作。县级以上地方人民政府负责管理地震工作的部门或者机构和其他有关部门在本级人民政府领导下，按照职责分工，各负其责，密切配合，共同做好本行政区域的防震减灾工作。第七十五条：县级以上人民政府依法加强对防震减灾规划和地震应急预案的编制与实施、地震应急避难场所的设置与管理、地震灾害紧急救援队伍的培训、防震减灾知识宣传教育和地震应急救援演练等工作的监督检查。县级以上人民政府有关部门应当加强对地震应急救援、地震灾后过渡性安置和恢复重建的物资的质量安全的监督检查。</w:t>
            </w:r>
          </w:p>
          <w:p w14:paraId="01179DF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　（二）危害地震观测环境的；　（三）破坏典型地震遗址、遗迹的。</w:t>
            </w:r>
          </w:p>
          <w:p w14:paraId="5C947023">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单位有前款所列违法行为，情节严重的，处二万元以上二十万元以下的罚款；个人有前款所列违法行为，情节严重的，处二千元以下的罚款。构成违反治安管理行为的，由公安机关依法给予处罚。</w:t>
            </w:r>
          </w:p>
          <w:p w14:paraId="5FAED122">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【行政法规】《地震监测管理条例》（2004年国务院令第409号公布，2011年国务院令第588号修订）第五条：国务院地震工作主管部门负责全国地震监测的监督管理工作。 县级以上地方人民政府负责管理地震工作的部门或者机构，负责本行政区域内地震监测的监督管理工作。</w:t>
            </w:r>
          </w:p>
          <w:p w14:paraId="16107F2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第二十八条：除依法从事本条例第三十二条、第三十三条规定的建设活动外，禁止在已划定的地震观测环境保护范围内从事下列活动：</w:t>
            </w:r>
          </w:p>
          <w:p w14:paraId="578C0A06">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（一）爆破、采矿、采石、钻井、抽水、注水；</w:t>
            </w:r>
          </w:p>
          <w:p w14:paraId="432EF8D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（二）在测震观测环境保护范围内设置无线信号发射装置、进行振动作业和往复机械运动；</w:t>
            </w:r>
          </w:p>
          <w:p w14:paraId="6827B9A0">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（三）在电磁观测环境保护范围内铺设金属管线、电力电缆线路、堆放磁性物品和设置高频电磁辐射装置；</w:t>
            </w:r>
          </w:p>
          <w:p w14:paraId="307310A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（四）在地形变观测环境保护范围内进行振动作业；</w:t>
            </w:r>
          </w:p>
          <w:p w14:paraId="5F6F109A">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（五）在地下流体观测环境保护范围内堆积和填埋垃圾、进行污水处理；</w:t>
            </w:r>
          </w:p>
          <w:p w14:paraId="585FD13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地方性法规】《广西壮族自治区防震减灾条例》（2003年广西壮族自治区第十届人大常委会第四次会议通过，2018年广西壮族自治区第十三届人大常委会第五次会议第二次修正）第四条：县级以上人民政府负责管理地震工作的部门或者机构和其他有关部门，按照职责分工，共同做好本行政区域内的防震减灾工作。</w:t>
            </w:r>
          </w:p>
          <w:p w14:paraId="6D19E1C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十二条：违反本条例第二十条第一款规定，侵占、毁损、拆除或者擅自移动地震监测设施的，或者危害地震观测环境的，由县级以上人民政府地震工作主管部门责令停止违法行为，恢复原状或者采取其他补救措施；造成损失的，依法承担赔偿责任。单位有前款违法行为，情节严重的，处二万元以上二十万元以下的罚款；个人有前款违法行为，情节严重的，处二千元以下的罚款。构成违反治安管理行为的，由公安机关依法予以处罚。</w:t>
            </w:r>
          </w:p>
          <w:p w14:paraId="5B610367">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4.【地方政府规章】《广西壮族自治区实施〈地震监测管理条例〉办法》（2005年广西壮族自治区人民政府令第16号）第二十二条：禁止下列破坏、干扰地震观测环境的行为：</w:t>
            </w:r>
          </w:p>
          <w:p w14:paraId="757FA83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（一）在地震观测环境保护范围内爆破、采矿、采石、钻井、抽水、注水；</w:t>
            </w:r>
          </w:p>
          <w:p w14:paraId="1ED5202E">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（二）在测震观测环境保护范围内设置无线信号发射装置、进行振动作业和往复机械运动；</w:t>
            </w:r>
          </w:p>
          <w:p w14:paraId="5BB4A5F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（三）在电磁观测环境保护范围内铺设金属管线、电力电缆线路、堆放磁性物品和设置高频电磁辐射装置；</w:t>
            </w:r>
          </w:p>
          <w:p w14:paraId="0BEAD4F4">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（四）在地形变观测环境保护范围内进行振动作业；</w:t>
            </w:r>
          </w:p>
          <w:p w14:paraId="563A855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（五）在地下流体观测环境保护范围内堆积和填埋垃圾、进行污水处理；</w:t>
            </w:r>
          </w:p>
          <w:p w14:paraId="146D29E1">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（六）在观测线和观测标志周围设置障碍物或者擅自移动地震观测标志。</w:t>
            </w:r>
          </w:p>
          <w:p w14:paraId="247B0525">
            <w:pPr>
              <w:widowControl/>
              <w:adjustRightInd w:val="0"/>
              <w:snapToGrid w:val="0"/>
              <w:spacing w:line="29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六条：有本办法第二十一条、第二十二条所列行为之一的，由县级以上人民政府负责管理地震工作的部门或者机构给予警告，责令停止违法行为，对个人可以处5000元以下的罚款，对单位处2万元以上10万元以下的罚款；造成损失的，依法承担赔偿责任。</w:t>
            </w:r>
          </w:p>
          <w:p w14:paraId="0D4E78E0">
            <w:pPr>
              <w:widowControl/>
              <w:adjustRightInd w:val="0"/>
              <w:snapToGrid w:val="0"/>
              <w:spacing w:line="294" w:lineRule="exact"/>
              <w:ind w:firstLine="400" w:firstLineChars="200"/>
              <w:rPr>
                <w:rFonts w:eastAsia="仿宋_GB2312" w:cs="宋体"/>
                <w:color w:val="000000" w:themeColor="text1"/>
                <w:kern w:val="0"/>
                <w:sz w:val="20"/>
                <w:szCs w:val="20"/>
              </w:rPr>
            </w:pPr>
          </w:p>
          <w:p w14:paraId="3910A43C">
            <w:pPr>
              <w:widowControl/>
              <w:adjustRightInd w:val="0"/>
              <w:snapToGrid w:val="0"/>
              <w:spacing w:line="294" w:lineRule="exact"/>
              <w:ind w:firstLine="400" w:firstLineChars="200"/>
              <w:rPr>
                <w:rFonts w:eastAsia="仿宋_GB2312" w:cs="宋体"/>
                <w:color w:val="000000" w:themeColor="text1"/>
                <w:kern w:val="0"/>
                <w:sz w:val="20"/>
                <w:szCs w:val="20"/>
              </w:rPr>
            </w:pPr>
          </w:p>
          <w:p w14:paraId="1DD2A7DF">
            <w:pPr>
              <w:widowControl/>
              <w:adjustRightInd w:val="0"/>
              <w:snapToGrid w:val="0"/>
              <w:spacing w:line="294" w:lineRule="exact"/>
              <w:ind w:firstLine="400" w:firstLineChars="200"/>
              <w:rPr>
                <w:rFonts w:eastAsia="仿宋_GB2312" w:cs="宋体"/>
                <w:color w:val="000000" w:themeColor="text1"/>
                <w:kern w:val="0"/>
                <w:sz w:val="20"/>
                <w:szCs w:val="20"/>
              </w:rPr>
            </w:pPr>
          </w:p>
          <w:p w14:paraId="5DD0CD53">
            <w:pPr>
              <w:widowControl/>
              <w:adjustRightInd w:val="0"/>
              <w:snapToGrid w:val="0"/>
              <w:spacing w:line="294" w:lineRule="exact"/>
              <w:ind w:firstLine="400" w:firstLineChars="200"/>
              <w:rPr>
                <w:rFonts w:eastAsia="仿宋_GB2312" w:cs="宋体"/>
                <w:color w:val="000000" w:themeColor="text1"/>
                <w:kern w:val="0"/>
                <w:sz w:val="20"/>
                <w:szCs w:val="20"/>
              </w:rPr>
            </w:pPr>
          </w:p>
          <w:p w14:paraId="728D4054">
            <w:pPr>
              <w:widowControl/>
              <w:adjustRightInd w:val="0"/>
              <w:snapToGrid w:val="0"/>
              <w:spacing w:line="294" w:lineRule="exact"/>
              <w:ind w:firstLine="400" w:firstLineChars="200"/>
              <w:rPr>
                <w:rFonts w:eastAsia="仿宋_GB2312" w:cs="宋体"/>
                <w:color w:val="000000" w:themeColor="text1"/>
                <w:kern w:val="0"/>
                <w:sz w:val="20"/>
                <w:szCs w:val="20"/>
              </w:rPr>
            </w:pPr>
          </w:p>
          <w:p w14:paraId="0F6A3109">
            <w:pPr>
              <w:widowControl/>
              <w:adjustRightInd w:val="0"/>
              <w:snapToGrid w:val="0"/>
              <w:spacing w:line="294" w:lineRule="exact"/>
              <w:ind w:firstLine="400" w:firstLineChars="200"/>
              <w:rPr>
                <w:rFonts w:eastAsia="仿宋_GB2312" w:cs="宋体"/>
                <w:color w:val="000000" w:themeColor="text1"/>
                <w:kern w:val="0"/>
                <w:sz w:val="20"/>
                <w:szCs w:val="20"/>
              </w:rPr>
            </w:pPr>
          </w:p>
        </w:tc>
        <w:tc>
          <w:tcPr>
            <w:tcW w:w="2268" w:type="dxa"/>
            <w:vAlign w:val="center"/>
          </w:tcPr>
          <w:p w14:paraId="6B643F51">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阶段责任：地震部门在监督检查中发现或者接到举报、移送、下级地震行政执法机关报请、上级地震行政执法机关指定办理等相关单位或个人侵占、损毁、拆除或者擅自移动地震监测设施的；危害地震观测环境的；破坏典型地震遗址、遗迹的、破坏、强占、盗窃地震监测设施，扰乱地震台（站）、遥测台网工作秩序的违法行为，应予以审查，决定是否立案。</w:t>
            </w:r>
          </w:p>
          <w:p w14:paraId="7222D806">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2.调查阶段责任：地震部门对立案的案件，指定专人负责，与当事人有直接厉害关系的应当回避。执法人员不得少于两人，调查时应出示执法证件，允许当事人辩解陈述，执法人员应保守有关秘密。</w:t>
            </w:r>
          </w:p>
          <w:p w14:paraId="363D1A37">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3.审查阶段责任：地震部门应当对案件违法事实、证据、调查取证程序、法律适用、处罚种类和幅度、当事人陈述和申辩理由等方面进行审查，提出处理意见。</w:t>
            </w:r>
          </w:p>
          <w:p w14:paraId="652F1040">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14:paraId="597D240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14:paraId="424A743D">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6.送达阶段责任：行政处罚决定书应在7日内送达当事人。</w:t>
            </w:r>
          </w:p>
          <w:p w14:paraId="10533A0C">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14:paraId="03F78EDF">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6187D22">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08A2DC4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14:paraId="18C909ED">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7537E0A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9BEBEE4">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F2E1FE7">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2C6BD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04787F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14:paraId="3B764C42">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7.【法律】《中华人民共和国行政处罚法》（1996年主席令第六十三号公布，2009年主席令第十八号修改）第四十四条：行政处罚决定依法作出后，当事人应当在行政处罚决定的期限内，予以履行。</w:t>
            </w:r>
          </w:p>
          <w:p w14:paraId="3AD63CB4">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303A30C7">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7D44B2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65D73625">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549B14B">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B4A5993">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93C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0641DB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149</w:t>
            </w:r>
          </w:p>
        </w:tc>
        <w:tc>
          <w:tcPr>
            <w:tcW w:w="567" w:type="dxa"/>
            <w:vAlign w:val="center"/>
          </w:tcPr>
          <w:p w14:paraId="3264E78B">
            <w:pPr>
              <w:widowControl/>
              <w:adjustRightInd w:val="0"/>
              <w:snapToGrid w:val="0"/>
              <w:spacing w:line="27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4A3F2E10">
            <w:pPr>
              <w:widowControl/>
              <w:adjustRightInd w:val="0"/>
              <w:snapToGrid w:val="0"/>
              <w:spacing w:line="27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对未按照要求增建抗干扰设施或者新建地震监测设施行为的处罚</w:t>
            </w:r>
          </w:p>
        </w:tc>
        <w:tc>
          <w:tcPr>
            <w:tcW w:w="567" w:type="dxa"/>
            <w:vAlign w:val="center"/>
          </w:tcPr>
          <w:p w14:paraId="71930FC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E31C6D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9B581F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CFEF536">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五条：在国务院的领导下，国务院地震工作主管部门和国务院经济综合宏观调控、建设、民政、卫生、公安以及其他有关部门，按照职责分工，各负其责，密切配合，共同做好防震减灾工作。县级以上地方人民政府负责管理地震工作的部门或者机构和其他有关部门在本级人民政府领导下，按照职责分工，各负其责，密切配合，共同做好本行政区域的防震减灾工作。</w:t>
            </w:r>
          </w:p>
          <w:p w14:paraId="359F370F">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3C154C54">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2.【行政法规】《地震监测管理条例》（2004年国务院令第409号公布，2011年国务院令第588号修订）第五条：国务院地震工作主管部门负责全国地震监测的监督管理工作。 县级以上地方人民政府负责管理地震工作的部门或者机构，负责本行政区域内地震监测的监督管理工作。</w:t>
            </w:r>
          </w:p>
          <w:p w14:paraId="73EB2DBB">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tc>
        <w:tc>
          <w:tcPr>
            <w:tcW w:w="2268" w:type="dxa"/>
            <w:vAlign w:val="center"/>
          </w:tcPr>
          <w:p w14:paraId="6F4DF8E6">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阶段责任：地震部门在监督检查中发现或者接到举报、移送、下级地震行政执法机关报请、上级地震行政执法机关指定办理等相关单位或个人未按照要求增建抗干扰设施或者新建地震监测设施的违法行为，应予以审查，决定是否立案。</w:t>
            </w:r>
          </w:p>
          <w:p w14:paraId="4BC6A139">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2.调查阶段责任：地震部门对立案的案件，指定专人负责，与当事人有直接厉害关系的应当回避。执法人员不得少于两人，调查时应出示执法证件，允许当事人辩解陈述，执法人员应保守有关秘密。</w:t>
            </w:r>
          </w:p>
          <w:p w14:paraId="3C8C55E3">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3.审查阶段责任：地震部门应当对案件违法事实、证据、调查取证程序、法律适用、处罚种类和幅度、当事人陈述和申辩理由等方面进行审查，提出处理意见。</w:t>
            </w:r>
          </w:p>
          <w:p w14:paraId="3961225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14:paraId="24E2A075">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14:paraId="249AC77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6.送达阶段责任：行政处罚决定书应在7日内送达当事人。</w:t>
            </w:r>
          </w:p>
          <w:p w14:paraId="1B597EC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14:paraId="053F2F4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0D2AACE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71952B46">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14:paraId="3E8EB31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8D4BED0">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220B05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42C359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76E84C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DA28E13">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14:paraId="34589ADE">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7.【法律】《中华人民共和国行政处罚法》（1996年主席令第六十三号公布，2009年主席令第十八号修改）第四十四条：行政处罚决定依法作出后，当事人应当在行政处罚决定的期限内，予以履行。</w:t>
            </w:r>
          </w:p>
          <w:p w14:paraId="344A4465">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183C926E">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3801F344">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5E7258D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2A509DC7">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E2DF2B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C7D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E75271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150</w:t>
            </w:r>
          </w:p>
        </w:tc>
        <w:tc>
          <w:tcPr>
            <w:tcW w:w="567" w:type="dxa"/>
            <w:vAlign w:val="center"/>
          </w:tcPr>
          <w:p w14:paraId="0DEF43CD">
            <w:pPr>
              <w:widowControl/>
              <w:adjustRightInd w:val="0"/>
              <w:snapToGrid w:val="0"/>
              <w:spacing w:line="27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行政处罚</w:t>
            </w:r>
          </w:p>
        </w:tc>
        <w:tc>
          <w:tcPr>
            <w:tcW w:w="709" w:type="dxa"/>
            <w:vAlign w:val="center"/>
          </w:tcPr>
          <w:p w14:paraId="3823C19E">
            <w:pPr>
              <w:widowControl/>
              <w:adjustRightInd w:val="0"/>
              <w:snapToGrid w:val="0"/>
              <w:spacing w:line="27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对未依法建设专用地震监测台网或者未设置强震动监测设施行为的处罚</w:t>
            </w:r>
          </w:p>
        </w:tc>
        <w:tc>
          <w:tcPr>
            <w:tcW w:w="567" w:type="dxa"/>
            <w:vAlign w:val="center"/>
          </w:tcPr>
          <w:p w14:paraId="63EA17B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C10AE8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514D68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424D99A">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地方性法规】《广西壮族自治区防震减灾条例》（2003年广西壮族自治区第十届人大常委会第四次会议通过，2018年广西壮族自治区第十三届人大常委会第五次会议第二次修正）第四条：县级以上人民政府负责管理地震工作的部门或者机构和其他有关部门，按照职责分工，共同做好本行政区域内的防震减灾工作。</w:t>
            </w:r>
          </w:p>
          <w:p w14:paraId="1EF3E8DB">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五条：可能引发塌陷地震灾害的大中型矿山和法律、行政法规规定的水库、油田、石油化工等重大建设工程，建设单位应当建设专用地震监测台网；核电站、水库大坝、特大桥梁、发射塔等重大建设工程，建设单位应当设置强震动监测设施。专用地震监测台网和强震动监测设施的建设、运行所需资金由建设单位承担。建设单位应当将专用地震监测台网和强震动监测设施的建设情况，报自治区人民政府地震工作主管部门备案。</w:t>
            </w:r>
          </w:p>
          <w:p w14:paraId="7E4F2CB1">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第五十一条：违反本条例第十五条第一款规定，未建设专用地震监测台网或者未设置强震动监测设施的，由县级以上人民政府地震工作主管部门责令限期改正；逾期不改正的，处二万元以上二十万元以下的罚款。</w:t>
            </w:r>
          </w:p>
          <w:p w14:paraId="28663624">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地方政府规章】《广西壮族自治区实施〈地震监测管理条例〉办法》（2005年广西壮族自治区人民政府令第16号）第二十三条：违反本办法第八条、第九条的规定，由县级以上人民政府负责管理地震工作的部门或者机构责令改正，要求采取相应的补救措施，并处1万元以下的罚款。</w:t>
            </w:r>
          </w:p>
          <w:p w14:paraId="0F6EBD95">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第八条第一款  下列建设工程应当建设专用地震监测台网：</w:t>
            </w:r>
          </w:p>
          <w:p w14:paraId="7D020D02">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（一）坝高一百米以上、库容五亿立方米以上，且可能诱发五级以上地震的水库和水电站工程；</w:t>
            </w:r>
          </w:p>
          <w:p w14:paraId="7F5FC3B4">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（二）位于地震重点监视防御区内，除前项规定以外的其他经地震安全性评价可能发生破坏性地震的水库和水电站工程；</w:t>
            </w:r>
          </w:p>
          <w:p w14:paraId="4F93F10D">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（三）受地震破坏后可能引发严重次生灾害的油田、矿山、石油化工等重大建设工程。</w:t>
            </w:r>
          </w:p>
          <w:p w14:paraId="7B309289">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第九条第一款  下列建设工程应当设置强震动监测设施：</w:t>
            </w:r>
          </w:p>
          <w:p w14:paraId="5BA06265">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（一）核电站；</w:t>
            </w:r>
          </w:p>
          <w:p w14:paraId="1BB3D1A2">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（二）大中型水库或者水电站的大坝；</w:t>
            </w:r>
          </w:p>
          <w:p w14:paraId="388D25C5">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（三）多孔跨度超过一千米或者单孔跨度超过一百五十米的桥梁；</w:t>
            </w:r>
          </w:p>
          <w:p w14:paraId="48DB1881">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（四）发射塔；</w:t>
            </w:r>
          </w:p>
          <w:p w14:paraId="4F29D738">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（五）高度超过一百六十米的高层建筑。</w:t>
            </w:r>
          </w:p>
        </w:tc>
        <w:tc>
          <w:tcPr>
            <w:tcW w:w="2268" w:type="dxa"/>
            <w:vAlign w:val="center"/>
          </w:tcPr>
          <w:p w14:paraId="3A2993BA">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立案阶段责任：地震部门在监督检查中发现或者接到举报、移送、下级地震行政执法机关报请、上级地震行政执法机关指定办理等对未依法建设专用地震监测台网或者未设置强震动监测设施的违法行为，应予以审查，决定是否立案。</w:t>
            </w:r>
          </w:p>
          <w:p w14:paraId="1B066153">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2.调查阶段责任：地震部门对立案的案件，指定专人负责，与当事人有直接厉害关系的应当回避。执法人员不得少于两人，调查时应出示执法证件，允许当事人辩解陈述，执法人员应保守有关秘密。</w:t>
            </w:r>
          </w:p>
          <w:p w14:paraId="741C78C7">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3.审查阶段责任：地震部门应当对案件违法事实、证据、调查取证程序、法律适用、处罚种类和幅度、当事人陈述和申辩理由等方面进行审查，提出处理意见。</w:t>
            </w:r>
          </w:p>
          <w:p w14:paraId="415C7EB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14:paraId="1D62E445">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14:paraId="0F042D52">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6.送达阶段责任：行政处罚决定书应在7日内送达当事人。</w:t>
            </w:r>
          </w:p>
          <w:p w14:paraId="725F7DD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14:paraId="32005DFE">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8.监督责任：对其处罚情况的监督检查。</w:t>
            </w:r>
          </w:p>
          <w:p w14:paraId="104036A9">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9.其他法律法规规章文件规定应履行的责任。</w:t>
            </w:r>
          </w:p>
        </w:tc>
        <w:tc>
          <w:tcPr>
            <w:tcW w:w="4394" w:type="dxa"/>
            <w:vAlign w:val="center"/>
          </w:tcPr>
          <w:p w14:paraId="294F141C">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14:paraId="597F9DC5">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05870E5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B4D2883">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17E2D36">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14:paraId="76B3A56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E71A66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14:paraId="40B830B9">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7.【法律】《中华人民共和国行政处罚法》（1996年主席令第六十三号公布，2009年主席令第十八号修改）第四十四条：行政处罚决定依法作出后，当事人应当在行政处罚决定的期限内，予以履行。</w:t>
            </w:r>
          </w:p>
          <w:p w14:paraId="19E266F6">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8.【法律】《中华人民共和国行政处罚法》第五十四条：行政机关应当建立健全对行政处罚的监督制度。县级以上人民政府应当加强对行政处罚的监督检查。</w:t>
            </w:r>
          </w:p>
          <w:p w14:paraId="7E83C00C">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公民、法人或者其他组织对行政机关作出的行政处罚，有权申诉或者检举；行政机关应当认真审查，发现行政处罚有错误的，应当主动改正。</w:t>
            </w:r>
          </w:p>
        </w:tc>
        <w:tc>
          <w:tcPr>
            <w:tcW w:w="1985" w:type="dxa"/>
            <w:vAlign w:val="center"/>
          </w:tcPr>
          <w:p w14:paraId="689DA533">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因不履行或不正确履行行政职责，有下列情形的，主管机关及相关工作人员应承担相应责任：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1.不具备行政处罚主体资格（机关纪委）；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2.没有事实和法律依据（机关纪委）；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3.擅自改变处罚种类、幅度（机关纪委）；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4.违反法定程序（机关纪委）；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5.违法处理罚没财物（机关纪委）；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6.涉嫌犯罪，不移交司法机关（机关纪委）； 　　</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7.对对应当予以制止和处罚的违法行为不予制止、处罚，或者乱处罚的（机关纪委）；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9.依法应当听证不组织听证的；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10.除以上追责情形外，其他违反法律法规规章的行为依法追究相应责任（机关纪委）。</w:t>
            </w:r>
          </w:p>
        </w:tc>
        <w:tc>
          <w:tcPr>
            <w:tcW w:w="4677" w:type="dxa"/>
            <w:vAlign w:val="center"/>
          </w:tcPr>
          <w:p w14:paraId="334156AB">
            <w:pPr>
              <w:widowControl/>
              <w:adjustRightInd w:val="0"/>
              <w:snapToGrid w:val="0"/>
              <w:spacing w:line="29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4.同1.和2-1.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8-2.【地方政府规章】《广西壮族自治区行政过错责任追究办法》第八条：实施行政行为，有下列情形之一的，应当追究行政过错责任人的责任：（一）依法应当回避不回避；（二）依法应当听证不组织听证；</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9.同8-2。</w:t>
            </w:r>
          </w:p>
        </w:tc>
        <w:tc>
          <w:tcPr>
            <w:tcW w:w="753" w:type="dxa"/>
            <w:vAlign w:val="center"/>
          </w:tcPr>
          <w:p w14:paraId="6458D892">
            <w:pPr>
              <w:widowControl/>
              <w:adjustRightInd w:val="0"/>
              <w:snapToGrid w:val="0"/>
              <w:spacing w:line="29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286F58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3A4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D87BE7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151</w:t>
            </w:r>
          </w:p>
        </w:tc>
        <w:tc>
          <w:tcPr>
            <w:tcW w:w="567" w:type="dxa"/>
            <w:vAlign w:val="center"/>
          </w:tcPr>
          <w:p w14:paraId="5A7E9606">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行政强制</w:t>
            </w:r>
          </w:p>
        </w:tc>
        <w:tc>
          <w:tcPr>
            <w:tcW w:w="709" w:type="dxa"/>
            <w:vAlign w:val="center"/>
          </w:tcPr>
          <w:p w14:paraId="502EB21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对不符合安全生产国家标准或行业标准的在用设施、设备、器材的行政强制</w:t>
            </w:r>
          </w:p>
        </w:tc>
        <w:tc>
          <w:tcPr>
            <w:tcW w:w="567" w:type="dxa"/>
            <w:vAlign w:val="center"/>
          </w:tcPr>
          <w:p w14:paraId="2EABBB6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EF6C52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D16544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BB5BE7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 《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5EFC28C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6AEB82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安全生产监督管理部门和对有关行业、领域的安全生产工作实施监督管理的部门，统称负有安全生产监督管理职责的部门。</w:t>
            </w:r>
          </w:p>
          <w:p w14:paraId="6284BC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9F2704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（一）进入生产经营单位进行检查，调阅有关资料，向有关单位和人员了解情况；</w:t>
            </w:r>
          </w:p>
          <w:p w14:paraId="20EE6B8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0FCA224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030A11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D21A10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监督检查不得影响被检查单位的正常生产经营活动。</w:t>
            </w:r>
          </w:p>
          <w:p w14:paraId="2499C6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2.【行政法规】《危险化学品安全管理条例》（2011年国务院令第591号公布， 2013年国务院令第645号修改）第七条：负有危险化学品安全监督管理职责的部门依法进行监督检查，可以采取下列措施：</w:t>
            </w:r>
          </w:p>
          <w:p w14:paraId="1A8704E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（一）进入危险化学品作业场所实施现场检查，向有关单位和人员了解情况，查阅、复制有关文件、资料；</w:t>
            </w:r>
          </w:p>
          <w:p w14:paraId="21FAA4A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（二）发现危险化学品事故隐患，责令立即消除或者限期消除；</w:t>
            </w:r>
          </w:p>
          <w:p w14:paraId="4ECC72E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（三）对不符合法律、行政法规、规章规定或者国家标准、行业标准要求的设施、设备、装置、器材、运输工具，责令立即停止使用；</w:t>
            </w:r>
          </w:p>
          <w:p w14:paraId="7AA4D98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14:paraId="6ADD921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（五）发现影响危险化学品安全的违法行为，当场予以纠正或者责令限期改正。</w:t>
            </w:r>
          </w:p>
          <w:p w14:paraId="54C2680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p w14:paraId="1147C0C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部门规章】《安全生产违法行为行政处罚办法》（2007年国家安全监管总局令第15号公布，2015年国家安全监管总局令第77号修正）第十五条：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30日，情况复杂的，经安全监管监察部门负责人批准，最多可以延长30日，并在查封或者扣押期限内作出处理决定：</w:t>
            </w:r>
          </w:p>
          <w:p w14:paraId="0E0E74F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（一）对违法事实清楚、依法应当没收的非法财物予以没收；</w:t>
            </w:r>
          </w:p>
          <w:p w14:paraId="6A63E06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（二）法律、行政法规规定应当销毁的，依法销毁；</w:t>
            </w:r>
          </w:p>
          <w:p w14:paraId="57E340E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（三）法律、行政法规规定应当解除查封、扣押的，作出解除查封、扣押的决定。</w:t>
            </w:r>
          </w:p>
          <w:p w14:paraId="7D6B92A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实施查封、扣押，应当制作并当场交付查封、扣押决定书和清单。</w:t>
            </w:r>
          </w:p>
          <w:p w14:paraId="08BAAD57">
            <w:pPr>
              <w:widowControl/>
              <w:adjustRightInd w:val="0"/>
              <w:snapToGrid w:val="0"/>
              <w:spacing w:line="300" w:lineRule="exact"/>
              <w:ind w:firstLine="400" w:firstLineChars="200"/>
              <w:rPr>
                <w:rFonts w:eastAsia="仿宋_GB2312"/>
                <w:color w:val="000000" w:themeColor="text1"/>
                <w:kern w:val="0"/>
                <w:sz w:val="20"/>
                <w:szCs w:val="20"/>
              </w:rPr>
            </w:pPr>
          </w:p>
          <w:p w14:paraId="0D7C86CA">
            <w:pPr>
              <w:widowControl/>
              <w:adjustRightInd w:val="0"/>
              <w:snapToGrid w:val="0"/>
              <w:spacing w:line="300" w:lineRule="exact"/>
              <w:ind w:firstLine="400" w:firstLineChars="200"/>
              <w:rPr>
                <w:rFonts w:eastAsia="仿宋_GB2312"/>
                <w:color w:val="000000" w:themeColor="text1"/>
                <w:kern w:val="0"/>
                <w:sz w:val="20"/>
                <w:szCs w:val="20"/>
              </w:rPr>
            </w:pPr>
          </w:p>
          <w:p w14:paraId="4200A753">
            <w:pPr>
              <w:widowControl/>
              <w:adjustRightInd w:val="0"/>
              <w:snapToGrid w:val="0"/>
              <w:spacing w:line="300" w:lineRule="exact"/>
              <w:ind w:firstLine="400" w:firstLineChars="200"/>
              <w:rPr>
                <w:rFonts w:eastAsia="仿宋_GB2312"/>
                <w:color w:val="000000" w:themeColor="text1"/>
                <w:kern w:val="0"/>
                <w:sz w:val="20"/>
                <w:szCs w:val="20"/>
              </w:rPr>
            </w:pPr>
          </w:p>
          <w:p w14:paraId="14E526FD">
            <w:pPr>
              <w:widowControl/>
              <w:adjustRightInd w:val="0"/>
              <w:snapToGrid w:val="0"/>
              <w:spacing w:line="300" w:lineRule="exact"/>
              <w:ind w:firstLine="400" w:firstLineChars="200"/>
              <w:rPr>
                <w:rFonts w:eastAsia="仿宋_GB2312"/>
                <w:color w:val="000000" w:themeColor="text1"/>
                <w:kern w:val="0"/>
                <w:sz w:val="20"/>
                <w:szCs w:val="20"/>
              </w:rPr>
            </w:pPr>
          </w:p>
          <w:p w14:paraId="29DABF8A">
            <w:pPr>
              <w:widowControl/>
              <w:adjustRightInd w:val="0"/>
              <w:snapToGrid w:val="0"/>
              <w:spacing w:line="300" w:lineRule="exact"/>
              <w:ind w:firstLine="400" w:firstLineChars="200"/>
              <w:rPr>
                <w:rFonts w:eastAsia="仿宋_GB2312"/>
                <w:color w:val="000000" w:themeColor="text1"/>
                <w:kern w:val="0"/>
                <w:sz w:val="20"/>
                <w:szCs w:val="20"/>
              </w:rPr>
            </w:pPr>
          </w:p>
          <w:p w14:paraId="7EDB42D0">
            <w:pPr>
              <w:widowControl/>
              <w:adjustRightInd w:val="0"/>
              <w:snapToGrid w:val="0"/>
              <w:spacing w:line="300" w:lineRule="exact"/>
              <w:ind w:firstLine="400" w:firstLineChars="200"/>
              <w:rPr>
                <w:rFonts w:eastAsia="仿宋_GB2312"/>
                <w:color w:val="000000" w:themeColor="text1"/>
                <w:kern w:val="0"/>
                <w:sz w:val="20"/>
                <w:szCs w:val="20"/>
              </w:rPr>
            </w:pPr>
          </w:p>
          <w:p w14:paraId="060B068A">
            <w:pPr>
              <w:widowControl/>
              <w:adjustRightInd w:val="0"/>
              <w:snapToGrid w:val="0"/>
              <w:spacing w:line="300" w:lineRule="exact"/>
              <w:ind w:firstLine="400" w:firstLineChars="200"/>
              <w:rPr>
                <w:rFonts w:eastAsia="仿宋_GB2312"/>
                <w:color w:val="000000" w:themeColor="text1"/>
                <w:kern w:val="0"/>
                <w:sz w:val="20"/>
                <w:szCs w:val="20"/>
              </w:rPr>
            </w:pPr>
          </w:p>
          <w:p w14:paraId="3193499F">
            <w:pPr>
              <w:widowControl/>
              <w:adjustRightInd w:val="0"/>
              <w:snapToGrid w:val="0"/>
              <w:spacing w:line="300" w:lineRule="exact"/>
              <w:ind w:firstLine="400" w:firstLineChars="200"/>
              <w:rPr>
                <w:rFonts w:eastAsia="仿宋_GB2312"/>
                <w:color w:val="000000" w:themeColor="text1"/>
                <w:kern w:val="0"/>
                <w:sz w:val="20"/>
                <w:szCs w:val="20"/>
              </w:rPr>
            </w:pPr>
          </w:p>
          <w:p w14:paraId="750ACBCD">
            <w:pPr>
              <w:widowControl/>
              <w:adjustRightInd w:val="0"/>
              <w:snapToGrid w:val="0"/>
              <w:spacing w:line="300" w:lineRule="exact"/>
              <w:ind w:firstLine="400" w:firstLineChars="200"/>
              <w:rPr>
                <w:rFonts w:eastAsia="仿宋_GB2312"/>
                <w:color w:val="000000" w:themeColor="text1"/>
                <w:kern w:val="0"/>
                <w:sz w:val="20"/>
                <w:szCs w:val="20"/>
              </w:rPr>
            </w:pPr>
          </w:p>
          <w:p w14:paraId="70240F64">
            <w:pPr>
              <w:widowControl/>
              <w:adjustRightInd w:val="0"/>
              <w:snapToGrid w:val="0"/>
              <w:spacing w:line="300" w:lineRule="exact"/>
              <w:ind w:firstLine="400" w:firstLineChars="200"/>
              <w:rPr>
                <w:rFonts w:eastAsia="仿宋_GB2312" w:cs="宋体"/>
                <w:color w:val="000000" w:themeColor="text1"/>
                <w:kern w:val="0"/>
                <w:sz w:val="20"/>
                <w:szCs w:val="20"/>
              </w:rPr>
            </w:pPr>
          </w:p>
        </w:tc>
        <w:tc>
          <w:tcPr>
            <w:tcW w:w="2268" w:type="dxa"/>
            <w:vAlign w:val="center"/>
          </w:tcPr>
          <w:p w14:paraId="634382A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催告责任：执法人员通知当事人到场且出示行政执法证件，当事人不到场的，邀请见证人到场，下达催告通知书，告知当事人采取行政强制措施的理由、依据以及当事人依法享有的陈述、申辩等权利和救济途径。</w:t>
            </w:r>
          </w:p>
          <w:p w14:paraId="61677CB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2.决定责任：充分听取当事人提出的事实、理由和证据，进行记录和复核，无正当理由的，向本行政机关负责人报告，经批准作出强制执行决定，送达行政强制执行决定书。</w:t>
            </w:r>
          </w:p>
          <w:p w14:paraId="241A68A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3.执行责任：当事人在行政机关决定的期限内不履行义务的，具有行政强制执行权的行政机关依照本章规定强制执行。</w:t>
            </w:r>
          </w:p>
          <w:p w14:paraId="6F4C3E4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4.监管责任：制定年度监督检查计划，依法开展安全生产行政执法工作，对不符合安全生产国家标准或行业标准的在用设施、设备、器材的监督检查。</w:t>
            </w:r>
          </w:p>
          <w:p w14:paraId="09BB3B7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68DBA54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300B19A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3F06619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59FFF47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13EE6F1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 3.【法律】《中华人民共和国行政强制法》第三十八条：催告书、行政强制执行决定书应当直接送达当事人。当事人拒绝接收或者无法直接送达当事人的，应当依照《中华人民共和国民事诉讼法》的有关规定送达。</w:t>
            </w:r>
          </w:p>
          <w:p w14:paraId="2ABC1E0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3.【法律】《中华人民共和国行政强制法》第三十四条：行政机关依法作出行政决定后，当事人在行政机关决定的期限内不履行义务的，具有行政强制执行权的行政机关依照本章规定强制执行。</w:t>
            </w:r>
          </w:p>
          <w:p w14:paraId="70D67B5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B513A9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（一）进入生产经营单位进行检查，调阅有关资料，向有关单位和人员了解情况；</w:t>
            </w:r>
          </w:p>
          <w:p w14:paraId="001438E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14:paraId="63D8FB6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因不履行或不正确履行职责，有下列情形之一的，应承担相应的责任，构成犯罪的，依法追究刑事责任：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1.没有法律、法规依据实施查封扣押措施的（机关纪委）；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2.改变查封扣押措施对象、条件、方式的（机关纪委）；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3.违反法定程序实施查封扣押措施的（机关纪委）；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4.违反规定，在夜间或者法定节假日实施行政强制执行的（机关纪委）；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5.扩大查封、扣押范围的（机关纪委）；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6.使用或者损毁查封、扣押场所、设施或者财物的（机关纪委）；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7.在查封、扣押法定期间不作出处理决定或者未依法及时解除查封、扣押的（机关纪委）；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8.将查封、扣押的财物截留、私分或者变相私分的，执法人员利用职务上的便利，将查封、扣押的场所、设施或者财物据为己有的（机关纪委）；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9.利用行政强制权为单位或者个人谋取利益的（机关纪委）；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10.因不当实施行政强制，给行政相对人造成损失的；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11.其他违反法律法规规章文件规定的行为（机关纪委）。</w:t>
            </w:r>
          </w:p>
        </w:tc>
        <w:tc>
          <w:tcPr>
            <w:tcW w:w="4677" w:type="dxa"/>
            <w:vAlign w:val="center"/>
          </w:tcPr>
          <w:p w14:paraId="4371C91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10.【法律】《行政强制法》第六十八条：违反本法规定，给公民、法人或者其他组织造成损失的，依法给予赔偿。违反本法规定，构成犯罪的，依法追究刑事责任。</w:t>
            </w:r>
          </w:p>
        </w:tc>
        <w:tc>
          <w:tcPr>
            <w:tcW w:w="753" w:type="dxa"/>
            <w:vAlign w:val="center"/>
          </w:tcPr>
          <w:p w14:paraId="464B3588">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968B94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2DD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7DAD9D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152</w:t>
            </w:r>
          </w:p>
        </w:tc>
        <w:tc>
          <w:tcPr>
            <w:tcW w:w="567" w:type="dxa"/>
            <w:vAlign w:val="center"/>
          </w:tcPr>
          <w:p w14:paraId="58F7E585">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行政强制</w:t>
            </w:r>
          </w:p>
        </w:tc>
        <w:tc>
          <w:tcPr>
            <w:tcW w:w="709" w:type="dxa"/>
            <w:vAlign w:val="center"/>
          </w:tcPr>
          <w:p w14:paraId="23BFF8E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对易制毒化学品生产、经营进行监督检查采取的行政强制</w:t>
            </w:r>
          </w:p>
        </w:tc>
        <w:tc>
          <w:tcPr>
            <w:tcW w:w="567" w:type="dxa"/>
            <w:vAlign w:val="center"/>
          </w:tcPr>
          <w:p w14:paraId="60A93C9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636C3F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293ECD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6FFBD22">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1.【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016A45F5">
            <w:pPr>
              <w:widowControl/>
              <w:adjustRightInd w:val="0"/>
              <w:snapToGrid w:val="0"/>
              <w:spacing w:line="220" w:lineRule="exact"/>
              <w:ind w:firstLine="364" w:firstLineChars="200"/>
              <w:rPr>
                <w:rFonts w:eastAsia="仿宋_GB2312"/>
                <w:color w:val="000000" w:themeColor="text1"/>
                <w:spacing w:val="-4"/>
                <w:kern w:val="0"/>
                <w:sz w:val="19"/>
                <w:szCs w:val="19"/>
              </w:rPr>
            </w:pPr>
            <w:r>
              <w:rPr>
                <w:rFonts w:hint="eastAsia" w:eastAsia="仿宋_GB2312"/>
                <w:color w:val="000000" w:themeColor="text1"/>
                <w:spacing w:val="-4"/>
                <w:kern w:val="0"/>
                <w:sz w:val="19"/>
                <w:szCs w:val="19"/>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1972E4CE">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安全生产监督管理部门和对有关行业、领域的安全生产工作实施监督管理的部门，统称负有安全生产监督管理职责的部门。</w:t>
            </w:r>
          </w:p>
          <w:p w14:paraId="33EFA74B">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第六十二条：安全生产监督管理部门和其他负有安</w:t>
            </w:r>
            <w:r>
              <w:rPr>
                <w:rFonts w:hint="eastAsia" w:eastAsia="仿宋_GB2312"/>
                <w:color w:val="000000" w:themeColor="text1"/>
                <w:spacing w:val="-2"/>
                <w:kern w:val="0"/>
                <w:sz w:val="19"/>
                <w:szCs w:val="19"/>
              </w:rPr>
              <w:t>全生产监督管理职责的部门依法开展安全生产行政执法工作，对生产经营单位执行有关安全生产的法律、法规和国家标准或者行业标准的情况进行监督检查，行使以下职权：</w:t>
            </w:r>
          </w:p>
          <w:p w14:paraId="6642B5C8">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（一）进入生产经营单位进行检查，调阅有关资料，向有关单位和人员了解情况；</w:t>
            </w:r>
          </w:p>
          <w:p w14:paraId="181F12FC">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（二）对检查中发现的安全生产违法行为，当场予以纠正或者要求限期改正；对依法应当给予行政处罚的行为，依照本法和其他有关法律、行政法规的规定作出行政处罚决定；</w:t>
            </w:r>
          </w:p>
          <w:p w14:paraId="256F94D4">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E40B5C4">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4CD5713">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2.【行政法规】</w:t>
            </w:r>
            <w:r>
              <w:rPr>
                <w:rFonts w:hint="eastAsia" w:eastAsia="仿宋_GB2312"/>
                <w:color w:val="000000" w:themeColor="text1"/>
                <w:kern w:val="0"/>
                <w:sz w:val="19"/>
                <w:szCs w:val="19"/>
                <w:lang w:eastAsia="zh-CN"/>
              </w:rPr>
              <w:t>《易制毒化学品管理条例》</w:t>
            </w:r>
            <w:r>
              <w:rPr>
                <w:rFonts w:hint="eastAsia" w:eastAsia="仿宋_GB2312"/>
                <w:color w:val="000000" w:themeColor="text1"/>
                <w:kern w:val="0"/>
                <w:sz w:val="19"/>
                <w:szCs w:val="19"/>
              </w:rPr>
              <w:t>（2005年国务院令第445号公布，2016年国务院令第666号第修改）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3136F9C">
            <w:pPr>
              <w:widowControl/>
              <w:adjustRightInd w:val="0"/>
              <w:snapToGrid w:val="0"/>
              <w:spacing w:line="220" w:lineRule="exact"/>
              <w:ind w:firstLine="380" w:firstLineChars="200"/>
              <w:rPr>
                <w:rFonts w:eastAsia="仿宋_GB2312"/>
                <w:color w:val="000000" w:themeColor="text1"/>
                <w:kern w:val="0"/>
                <w:sz w:val="19"/>
                <w:szCs w:val="19"/>
              </w:rPr>
            </w:pPr>
            <w:r>
              <w:rPr>
                <w:rFonts w:hint="eastAsia" w:eastAsia="仿宋_GB2312"/>
                <w:color w:val="000000" w:themeColor="text1"/>
                <w:kern w:val="0"/>
                <w:sz w:val="19"/>
                <w:szCs w:val="19"/>
              </w:rPr>
              <w:t>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14:paraId="77AD3AD4">
            <w:pPr>
              <w:widowControl/>
              <w:adjustRightInd w:val="0"/>
              <w:snapToGrid w:val="0"/>
              <w:spacing w:line="220" w:lineRule="exact"/>
              <w:ind w:firstLine="380" w:firstLineChars="200"/>
              <w:rPr>
                <w:rFonts w:eastAsia="仿宋_GB2312" w:cs="宋体"/>
                <w:color w:val="000000" w:themeColor="text1"/>
                <w:kern w:val="0"/>
                <w:sz w:val="20"/>
                <w:szCs w:val="20"/>
              </w:rPr>
            </w:pPr>
            <w:r>
              <w:rPr>
                <w:rFonts w:hint="eastAsia" w:eastAsia="仿宋_GB2312"/>
                <w:color w:val="000000" w:themeColor="text1"/>
                <w:kern w:val="0"/>
                <w:sz w:val="19"/>
                <w:szCs w:val="19"/>
              </w:rPr>
              <w:t>3.【部门规章】 《非药品类易制毒化学品生产、经营许可办法》（2006年国家安全监管总局令第5号）第二十五条：县级以上人民政府安全生产监督管理部门应当加强非药品类易制毒化学品生产、经营的监督检查工作。县级以上人民政府安全生产监督管理部门对非药品类易制毒化学品的</w:t>
            </w:r>
            <w:r>
              <w:rPr>
                <w:rFonts w:hint="eastAsia" w:eastAsia="仿宋_GB2312"/>
                <w:color w:val="000000" w:themeColor="text1"/>
                <w:spacing w:val="-4"/>
                <w:kern w:val="0"/>
                <w:sz w:val="19"/>
                <w:szCs w:val="19"/>
              </w:rPr>
              <w:t>生产、经营活动进行监督检查时，可以查看现场、查阅和复制有关资料、记录有关情况、扣押相关的证据材料和违法物品；必要时，可以临时查封有关场所。被检查的单位或者个人应当如实提供有关情况和资料、物品，不得拒绝或者隐匿。</w:t>
            </w:r>
          </w:p>
        </w:tc>
        <w:tc>
          <w:tcPr>
            <w:tcW w:w="2268" w:type="dxa"/>
            <w:vAlign w:val="center"/>
          </w:tcPr>
          <w:p w14:paraId="4182F2F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催告责任：执法人员通知当事人到场且出示行政执法证件，当事人不到场的，邀请见证人到场，下达催告通知书，告知当事人采取行政强制措施的理由、依据以及当事人依法享有的陈述、申辩等权利和救济途径。</w:t>
            </w:r>
          </w:p>
          <w:p w14:paraId="0671915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2.决定责任：充分听取当事人提出的事实、理由和证据，进行记录和复核，无正当理由的，向本行政机关负责人报告，经批准作出强制执行决定，送达行政强制执行决定书。</w:t>
            </w:r>
          </w:p>
          <w:p w14:paraId="36E4991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3.执行责任：当事人在行政机关决定的期限内不履行义务的，具有行政强制执行权的行政机关依照本章规定强制执行。</w:t>
            </w:r>
          </w:p>
          <w:p w14:paraId="379EA41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4.监管责任：制定年度监督检查计划，依法开展安全生产行政执法工作，对不符合安全生产国家标准或行业标准的在用设施、设备、器材的监督检查。</w:t>
            </w:r>
          </w:p>
          <w:p w14:paraId="3F5D6AD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16EE03D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14EAF9D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71CFDC8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04ED555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4C0A0B6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3.【法律】《中华人民共和国行政强制法》第三十八条：催告书、行政强制执行决定书应当直接送达当事人。当事人拒绝接收或者无法直接送达当事人的，应当依照《中华人民共和国民事诉讼法》的有关规定送达。</w:t>
            </w:r>
          </w:p>
          <w:p w14:paraId="1B23328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3.【法律】《中华人民共和国行政强制法》第三十四条：行政机关依法作出行政决定后，当事人在行政机关决定的期限内不履行义务的，具有行政强制执行权的行政机关依照本章规定强制执行。</w:t>
            </w:r>
          </w:p>
          <w:p w14:paraId="3EEEFD2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D301C2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（一）进入生产经营单位进行检查，调阅有关资料，向有关单位和人员了解情况；</w:t>
            </w:r>
          </w:p>
          <w:p w14:paraId="0196A95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14:paraId="38244D3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因不履行或不正确履行职责，有下列情形之一的，应承担相应的责任，构成犯罪的，依法追究刑事责任：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1.没有法律、法规依据实施查封扣押措施的（机关纪委）；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2.改变查封扣押措施对象、条件、方式的（机关纪委）；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3.违反法定程序实施查封扣押措施的（机关纪委）；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4.违反规定，在夜间或者法定节假日实施行政强制执行的（机关纪委）；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5.扩大查封、扣押范围的（机关纪委）；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6.使用或者损毁查封、扣押场所、设施或者财物的（机关纪委）；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7.在查封、扣押法定期间不作出处理决定或者未依法及时解除查封、扣押的（机关纪委）；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8.将查封、扣押的财物截留、私分或者变相私分的，执法人员利用职务上的便利，将查封、扣押的场所、设施或者财物据为己有的（机关纪委）；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9.利用行政强制权为单位或者个人谋取利益的（机关纪委）；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10.因不当实施行政强制，给行政相对人造成损失的；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11.其他违反法律法规规章文件规定的行为（机关纪委）。</w:t>
            </w:r>
          </w:p>
        </w:tc>
        <w:tc>
          <w:tcPr>
            <w:tcW w:w="4677" w:type="dxa"/>
            <w:vAlign w:val="center"/>
          </w:tcPr>
          <w:p w14:paraId="49070D5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10.【法律】《行政强制法》第六十八条：违反本法规定，给公民、法人或者其他组织造成损失的，依法给予赔偿。违反本法规定，构成犯罪的，依法追究刑事责任。</w:t>
            </w:r>
          </w:p>
        </w:tc>
        <w:tc>
          <w:tcPr>
            <w:tcW w:w="753" w:type="dxa"/>
            <w:vAlign w:val="center"/>
          </w:tcPr>
          <w:p w14:paraId="5583A991">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F1F0CF2">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7BE5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1A0FCA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153</w:t>
            </w:r>
          </w:p>
        </w:tc>
        <w:tc>
          <w:tcPr>
            <w:tcW w:w="567" w:type="dxa"/>
            <w:vAlign w:val="center"/>
          </w:tcPr>
          <w:p w14:paraId="0FF9104F">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行政强制</w:t>
            </w:r>
          </w:p>
        </w:tc>
        <w:tc>
          <w:tcPr>
            <w:tcW w:w="709" w:type="dxa"/>
            <w:vAlign w:val="center"/>
          </w:tcPr>
          <w:p w14:paraId="064525AC">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对生产经营单位拒不执行安全监管监察部门作出停产停业、停止施工、停止使用相关设施或设备决定的行政强制</w:t>
            </w:r>
          </w:p>
        </w:tc>
        <w:tc>
          <w:tcPr>
            <w:tcW w:w="567" w:type="dxa"/>
            <w:vAlign w:val="center"/>
          </w:tcPr>
          <w:p w14:paraId="6DF6204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00E6C9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8D970A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5116C2D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九条：国务院安全生产监督管理部门依照本法，对全国安全生产工作实施综合监督管理；县级以上地方各级人民政府安全生产监督管理部门依照本法，对本行政区域内安全生产工作实施综合监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31C1AAB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2236C5F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部门。</w:t>
            </w:r>
          </w:p>
          <w:p w14:paraId="675FEAD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七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w:t>
            </w:r>
            <w:r>
              <w:rPr>
                <w:rFonts w:hint="eastAsia" w:eastAsia="仿宋_GB2312"/>
                <w:color w:val="000000" w:themeColor="text1"/>
                <w:kern w:val="0"/>
                <w:sz w:val="20"/>
                <w:szCs w:val="20"/>
              </w:rPr>
              <w:t>以</w:t>
            </w:r>
            <w:r>
              <w:rPr>
                <w:rFonts w:hint="eastAsia" w:eastAsia="仿宋_GB2312" w:cs="宋体"/>
                <w:color w:val="000000" w:themeColor="text1"/>
                <w:kern w:val="0"/>
                <w:sz w:val="20"/>
                <w:szCs w:val="20"/>
              </w:rPr>
              <w:t>配合。</w:t>
            </w:r>
          </w:p>
          <w:p w14:paraId="54E3BBF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负有安全生产监督管理职责的部门依照前款规定采取停止供电措施，除有危及生产安全的紧急情形外，应当提前二十四小时通知生产经营单位。</w:t>
            </w:r>
          </w:p>
        </w:tc>
        <w:tc>
          <w:tcPr>
            <w:tcW w:w="2268" w:type="dxa"/>
            <w:vAlign w:val="center"/>
          </w:tcPr>
          <w:p w14:paraId="14D210C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催告责任：执法人员通知当事人到场且出示行政执法证件，当事人不到场的，邀请见证人到场，下达催告通知书，告知当事人采取行政强制措施的理由、依据以及当事人依法享有的陈述、申辩等权利和救济途径。</w:t>
            </w:r>
          </w:p>
          <w:p w14:paraId="6841A1D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2.决定责任：充分听取当事人提出的事实、理由和证据，进行记录和复核，无正当理由的，向本行政机关负责人报告，经批准作出强制执行决定，送达行政强制执行决定书。</w:t>
            </w:r>
          </w:p>
          <w:p w14:paraId="3BBF4F8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3.执行责任：当事人在行政机关决定的期限内不履行义务的，具有行政强制执行权的行政机关依照本章规定强制执行。</w:t>
            </w:r>
          </w:p>
          <w:p w14:paraId="7C903C7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4.监管责任：制定年度监督检查计划，依法开展安全生产行政执法工作，对不符合安全生产国家标准或行业标准的在用设施、设备、器材的监督检查。</w:t>
            </w:r>
          </w:p>
          <w:p w14:paraId="0F7A80D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0147EE5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5D1B7FC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4CC1C3E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0091C43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636CD1D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 3.【法律】《中华人民共和国行政强制法》第三十八条：催告书、行政强制执行决定书应当直接送达当事人。当事人拒绝接收或者无法直接送达当事人的，应当依照《中华人民共和国民事诉讼法》的有关规定送达。</w:t>
            </w:r>
          </w:p>
          <w:p w14:paraId="0780412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3.【法律】《中华人民共和国行政强制法》第三十四条：行政机关依法作出行政决定后，当事人在行政机关决定的期限内不履行义务的，具有行政强制执行权的行政机关依照本章规定强制执行。</w:t>
            </w:r>
          </w:p>
          <w:p w14:paraId="7688AC8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9AF32F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（一）进入生产经营单位进行检查，调阅有关资料，向有关单位和人员了解情况；</w:t>
            </w:r>
          </w:p>
          <w:p w14:paraId="5A6B12F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14:paraId="32C59C3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因不履行或不正确履行职责，有下列情形之一的，应承担相应的责任，构成犯罪的，依法追究刑事责任：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1.没有法律、法规依据实施查封扣押措施的（机关纪委）；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2.改变查封扣押措施对象、条件、方式的（机关纪委）；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3.违反法定程序实施查封扣押措施的（机关纪委）；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4.违反规定，在夜间或者法定节假日实施行政强制执行的（机关纪委）；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5.扩大查封、扣押范围的（机关纪委）；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6.使用或者损毁查封、扣押场所、设施或者财物的（机关纪委）；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7.在查封、扣押法定期间不作出处理决定或者未依法及时解除查封、扣押的（机关纪委）；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8.将查封、扣押的财物截留、私分或者变相私分的，执法人员利用职务上的便利，将查封、扣押的场所、设施或者财物据为己有的（机关纪委）；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9.利用行政强制权为单位或者个人谋取利益的（机关纪委）；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10.因不当实施行政强制，给行政相对人造成损失的；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11.其他违反法律法规规章文件规定的行为（机关纪委）。</w:t>
            </w:r>
          </w:p>
        </w:tc>
        <w:tc>
          <w:tcPr>
            <w:tcW w:w="4677" w:type="dxa"/>
            <w:vAlign w:val="center"/>
          </w:tcPr>
          <w:p w14:paraId="56EAC8F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4.同1</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6.同5。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7.同5。</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10.【法律】《行政强制法》第六十八条：违反本法规定，给公民、法人或者其他组织造成损失的，依法给予赔偿。违反本法规定，构成犯罪的，依法追究刑事责任。</w:t>
            </w:r>
          </w:p>
        </w:tc>
        <w:tc>
          <w:tcPr>
            <w:tcW w:w="753" w:type="dxa"/>
            <w:vAlign w:val="center"/>
          </w:tcPr>
          <w:p w14:paraId="670FE305">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7A9B65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708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7ABCE4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154</w:t>
            </w:r>
          </w:p>
        </w:tc>
        <w:tc>
          <w:tcPr>
            <w:tcW w:w="567" w:type="dxa"/>
            <w:vAlign w:val="center"/>
          </w:tcPr>
          <w:p w14:paraId="73E5C3D8">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行政给付</w:t>
            </w:r>
          </w:p>
        </w:tc>
        <w:tc>
          <w:tcPr>
            <w:tcW w:w="709" w:type="dxa"/>
            <w:vAlign w:val="center"/>
          </w:tcPr>
          <w:p w14:paraId="103D0610">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自然灾害救助资金给付</w:t>
            </w:r>
          </w:p>
        </w:tc>
        <w:tc>
          <w:tcPr>
            <w:tcW w:w="567" w:type="dxa"/>
            <w:vAlign w:val="center"/>
          </w:tcPr>
          <w:p w14:paraId="57740CB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A4B39A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6896E6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93D8C2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【行政法规】《自然灾害救助</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2010年国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第577</w:t>
            </w:r>
            <w:r>
              <w:rPr>
                <w:rFonts w:hint="eastAsia" w:eastAsia="仿宋_GB2312"/>
                <w:color w:val="000000" w:themeColor="text1"/>
                <w:kern w:val="0"/>
                <w:sz w:val="20"/>
                <w:szCs w:val="20"/>
              </w:rPr>
              <w:t>号发布，</w:t>
            </w:r>
            <w:r>
              <w:rPr>
                <w:rFonts w:hint="eastAsia" w:eastAsia="仿宋_GB2312" w:cs="宋体"/>
                <w:color w:val="000000" w:themeColor="text1"/>
                <w:kern w:val="0"/>
                <w:sz w:val="20"/>
                <w:szCs w:val="20"/>
              </w:rPr>
              <w:t>2019年国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第709</w:t>
            </w:r>
            <w:r>
              <w:rPr>
                <w:rFonts w:hint="eastAsia" w:eastAsia="仿宋_GB2312"/>
                <w:color w:val="000000" w:themeColor="text1"/>
                <w:kern w:val="0"/>
                <w:sz w:val="20"/>
                <w:szCs w:val="20"/>
              </w:rPr>
              <w:t>号</w:t>
            </w:r>
            <w:r>
              <w:rPr>
                <w:rFonts w:hint="eastAsia" w:eastAsia="仿宋_GB2312" w:cs="宋体"/>
                <w:color w:val="000000" w:themeColor="text1"/>
                <w:kern w:val="0"/>
                <w:sz w:val="20"/>
                <w:szCs w:val="20"/>
              </w:rPr>
              <w:t>修订） 第三条第三款　县级以上地方人民政府或者人民政府的自然灾害救助应急综合协调机构，组织、协调本行政区域的自然灾害救助工作。县级以上地方人民政府民政部门负责本行政区域的自然灾害救助工作。县级以上地方人民政府有关部门按照各自职责做好本行政区域的自然灾害救助相</w:t>
            </w:r>
            <w:r>
              <w:rPr>
                <w:rFonts w:hint="eastAsia" w:eastAsia="仿宋_GB2312"/>
                <w:color w:val="000000" w:themeColor="text1"/>
                <w:kern w:val="0"/>
                <w:sz w:val="20"/>
                <w:szCs w:val="20"/>
              </w:rPr>
              <w:t>关工作</w:t>
            </w:r>
            <w:r>
              <w:rPr>
                <w:rFonts w:hint="eastAsia" w:eastAsia="仿宋_GB2312" w:cs="宋体"/>
                <w:color w:val="000000" w:themeColor="text1"/>
                <w:kern w:val="0"/>
                <w:sz w:val="20"/>
                <w:szCs w:val="20"/>
              </w:rPr>
              <w:t>。</w:t>
            </w:r>
          </w:p>
          <w:p w14:paraId="07F393B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四条：自然灾害发生并达到自然灾害救助应急预案启动条件的，县级以上人民政府或者人民政府的自然灾害救助应急综合协调机构应当及时启动自然灾害救助应急响应，采取下列一项或者多项措施：（一）立即向社会发布政府应对措施和公众防范措施；（二）紧急转移安置受灾人员；（三）紧急调拨、运输自然灾害救助应急资金和物资，及时向受灾人员提供食品、饮用水、衣被、取暖、临时住所、医疗防疫等应急救助，保障受灾人员基本生活；（四）抚慰受灾人员，处理遇难人员善后事宜；（五）组织受灾人员开展自救互救；（六）分析评估灾情趋势和灾区需求，采取相应的自然灾害救助措施；（七）组织自然灾害救助捐</w:t>
            </w:r>
            <w:r>
              <w:rPr>
                <w:rFonts w:hint="eastAsia" w:eastAsia="仿宋_GB2312"/>
                <w:color w:val="000000" w:themeColor="text1"/>
                <w:kern w:val="0"/>
                <w:sz w:val="20"/>
                <w:szCs w:val="20"/>
              </w:rPr>
              <w:t>赠</w:t>
            </w:r>
            <w:r>
              <w:rPr>
                <w:rFonts w:hint="eastAsia" w:eastAsia="仿宋_GB2312" w:cs="宋体"/>
                <w:color w:val="000000" w:themeColor="text1"/>
                <w:kern w:val="0"/>
                <w:sz w:val="20"/>
                <w:szCs w:val="20"/>
              </w:rPr>
              <w:t>活动。</w:t>
            </w:r>
          </w:p>
          <w:p w14:paraId="1F4ED3B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对应急救助物资，各交通运输主管部门应当组织优</w:t>
            </w:r>
            <w:r>
              <w:rPr>
                <w:rFonts w:hint="eastAsia" w:eastAsia="仿宋_GB2312"/>
                <w:color w:val="000000" w:themeColor="text1"/>
                <w:kern w:val="0"/>
                <w:sz w:val="20"/>
                <w:szCs w:val="20"/>
              </w:rPr>
              <w:t>先</w:t>
            </w:r>
            <w:r>
              <w:rPr>
                <w:rFonts w:hint="eastAsia" w:eastAsia="仿宋_GB2312" w:cs="宋体"/>
                <w:color w:val="000000" w:themeColor="text1"/>
                <w:kern w:val="0"/>
                <w:sz w:val="20"/>
                <w:szCs w:val="20"/>
              </w:rPr>
              <w:t>运输。</w:t>
            </w:r>
          </w:p>
          <w:p w14:paraId="147C03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第十九条：自然灾害危险消除后，受灾地区人民政府应当统筹研究制订居民住房恢复重建规划和优惠政策，组织重建或者修缮因灾损毁的居民住房，对恢复重建确有困难的家庭予以重</w:t>
            </w:r>
            <w:r>
              <w:rPr>
                <w:rFonts w:hint="eastAsia" w:eastAsia="仿宋_GB2312"/>
                <w:color w:val="000000" w:themeColor="text1"/>
                <w:kern w:val="0"/>
                <w:sz w:val="20"/>
                <w:szCs w:val="20"/>
              </w:rPr>
              <w:t>点</w:t>
            </w:r>
            <w:r>
              <w:rPr>
                <w:rFonts w:hint="eastAsia" w:eastAsia="仿宋_GB2312" w:cs="宋体"/>
                <w:color w:val="000000" w:themeColor="text1"/>
                <w:kern w:val="0"/>
                <w:sz w:val="20"/>
                <w:szCs w:val="20"/>
              </w:rPr>
              <w:t>帮扶。</w:t>
            </w:r>
          </w:p>
          <w:p w14:paraId="0E73102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居民住房恢复重建应当因地制宜、经济实用，确保房屋建设质量符合防灾减</w:t>
            </w:r>
            <w:r>
              <w:rPr>
                <w:rFonts w:hint="eastAsia" w:eastAsia="仿宋_GB2312"/>
                <w:color w:val="000000" w:themeColor="text1"/>
                <w:kern w:val="0"/>
                <w:sz w:val="20"/>
                <w:szCs w:val="20"/>
              </w:rPr>
              <w:t>灾</w:t>
            </w:r>
            <w:r>
              <w:rPr>
                <w:rFonts w:hint="eastAsia" w:eastAsia="仿宋_GB2312" w:cs="宋体"/>
                <w:color w:val="000000" w:themeColor="text1"/>
                <w:kern w:val="0"/>
                <w:sz w:val="20"/>
                <w:szCs w:val="20"/>
              </w:rPr>
              <w:t>要求。</w:t>
            </w:r>
          </w:p>
          <w:p w14:paraId="086D90F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受灾地区人民政府应急管理等部门应当向经审核确认的居民住房恢复重建补助对象发放补助资金和物资，住房城乡建设等部门应当为受灾人员重建或者修缮因灾损毁的居民住房提供必要的技</w:t>
            </w:r>
            <w:r>
              <w:rPr>
                <w:rFonts w:hint="eastAsia" w:eastAsia="仿宋_GB2312"/>
                <w:color w:val="000000" w:themeColor="text1"/>
                <w:kern w:val="0"/>
                <w:sz w:val="20"/>
                <w:szCs w:val="20"/>
              </w:rPr>
              <w:t>术</w:t>
            </w:r>
            <w:r>
              <w:rPr>
                <w:rFonts w:hint="eastAsia" w:eastAsia="仿宋_GB2312" w:cs="宋体"/>
                <w:color w:val="000000" w:themeColor="text1"/>
                <w:kern w:val="0"/>
                <w:sz w:val="20"/>
                <w:szCs w:val="20"/>
              </w:rPr>
              <w:t>支持。</w:t>
            </w:r>
          </w:p>
          <w:p w14:paraId="24405F8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第二十二条：县级以上人民政府财政部门、应急管理部门负责自然灾害救助资金的分配、管理并监督使</w:t>
            </w:r>
            <w:r>
              <w:rPr>
                <w:rFonts w:hint="eastAsia" w:eastAsia="仿宋_GB2312"/>
                <w:color w:val="000000" w:themeColor="text1"/>
                <w:kern w:val="0"/>
                <w:sz w:val="20"/>
                <w:szCs w:val="20"/>
              </w:rPr>
              <w:t>用</w:t>
            </w:r>
            <w:r>
              <w:rPr>
                <w:rFonts w:hint="eastAsia" w:eastAsia="仿宋_GB2312" w:cs="宋体"/>
                <w:color w:val="000000" w:themeColor="text1"/>
                <w:kern w:val="0"/>
                <w:sz w:val="20"/>
                <w:szCs w:val="20"/>
              </w:rPr>
              <w:t>情况。</w:t>
            </w:r>
          </w:p>
          <w:p w14:paraId="499ADDE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县级以上人民政府应急管理部门负责调拨、分配、管理自然灾害救助物资。</w:t>
            </w:r>
          </w:p>
        </w:tc>
        <w:tc>
          <w:tcPr>
            <w:tcW w:w="2268" w:type="dxa"/>
            <w:vAlign w:val="center"/>
          </w:tcPr>
          <w:p w14:paraId="6819DDA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1.申请责任（相关股室）：受灾人员本人向村民委员会提出书面申请，注明家庭基本情况、灾害损失情况、因灾住房倒损情况和需要解决的困难；本人因特殊原因不能申请的，由村民小组提名。</w:t>
            </w:r>
          </w:p>
          <w:p w14:paraId="09FC27E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2.评议责任（相关股室）：由村民委员会成员、村民代表、受灾人员代表共同组成民主评议小组，根据灾害损失情况、受灾人员家庭经济状况、受灾人员书面申请内容或提名内容进行民主评议。</w:t>
            </w:r>
          </w:p>
          <w:p w14:paraId="2AAF918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3.公示责任（相关股室）：经民主评议，符合救助条件的，在自然村范围内公示；无异议或者经村民委员会民主评议异议不成立的，由村民委员会将评议意见和有关材料提交乡镇审核。</w:t>
            </w:r>
          </w:p>
          <w:p w14:paraId="3D40344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审核责任（相关股室）：接到村民委员会提交的评议结果后，乡镇及时组织力量对本区域受灾情况进行调查核实，及时完成核定工作。乡镇根据核查结果，确定救助范围和对象，并将有关情况上报县级应急管理部门。</w:t>
            </w:r>
          </w:p>
          <w:p w14:paraId="7E560AC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5.审批责任（相关股室）：县级应急部门接到乡镇上报后，组织专门人员进行抽查核实，并根据评估分析结果，进行审批。</w:t>
            </w:r>
          </w:p>
        </w:tc>
        <w:tc>
          <w:tcPr>
            <w:tcW w:w="4394" w:type="dxa"/>
            <w:vAlign w:val="center"/>
          </w:tcPr>
          <w:p w14:paraId="6D2F552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14:paraId="0CB76E8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14:paraId="3A616DA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14:paraId="6AF4E80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14:paraId="01BD846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tc>
        <w:tc>
          <w:tcPr>
            <w:tcW w:w="1985" w:type="dxa"/>
            <w:vAlign w:val="center"/>
          </w:tcPr>
          <w:p w14:paraId="53F16AC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因不履行或不正确履行职责，有下列情形之一的，应承担相应的责任：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1.滥用职权、玩忽职守、徇私舞弊行为的（机关纪委）；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2.利用职务上的便利，索取或者收受他人财物、以权谋私的（机关纪委）；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3.违反法定程序的（机关纪委）；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4.其他违反法律法规规章文件规定的行为（机关纪委）。</w:t>
            </w:r>
          </w:p>
        </w:tc>
        <w:tc>
          <w:tcPr>
            <w:tcW w:w="4677" w:type="dxa"/>
            <w:vAlign w:val="center"/>
          </w:tcPr>
          <w:p w14:paraId="122C54D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自然灾害救助条例》（2010年国务院令第577号，2019年国务院令第709号修正，自2019年3月2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2.【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 xml:space="preserve">    3.【地方政府规章】《广西壮族自治区行政过错责任追究办法》（2007年广西壮族自治区人民政府令第24号公布,自2007年6月1日起施行）第八条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54EFEEBC">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68B8BAD">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A6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AC5242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155</w:t>
            </w:r>
          </w:p>
        </w:tc>
        <w:tc>
          <w:tcPr>
            <w:tcW w:w="567" w:type="dxa"/>
            <w:vAlign w:val="center"/>
          </w:tcPr>
          <w:p w14:paraId="0F3C0BAD">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399A10FF">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对生产经营单位提取、使用和管理安全费用情况的监督检查</w:t>
            </w:r>
          </w:p>
        </w:tc>
        <w:tc>
          <w:tcPr>
            <w:tcW w:w="567" w:type="dxa"/>
            <w:vAlign w:val="center"/>
          </w:tcPr>
          <w:p w14:paraId="4520E6CE">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CE7B39C">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B9F67F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E97618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1.【法律】《中华人民共和国安全</w:t>
            </w:r>
            <w:r>
              <w:rPr>
                <w:rFonts w:hint="eastAsia" w:eastAsia="仿宋_GB2312"/>
                <w:color w:val="000000" w:themeColor="text1"/>
                <w:kern w:val="0"/>
                <w:sz w:val="20"/>
                <w:szCs w:val="20"/>
              </w:rPr>
              <w:t>生</w:t>
            </w:r>
            <w:r>
              <w:rPr>
                <w:rFonts w:hint="eastAsia" w:eastAsia="仿宋_GB2312" w:cs="宋体"/>
                <w:color w:val="000000" w:themeColor="text1"/>
                <w:kern w:val="0"/>
                <w:sz w:val="20"/>
                <w:szCs w:val="20"/>
              </w:rPr>
              <w:t>产法》第八</w:t>
            </w:r>
            <w:r>
              <w:rPr>
                <w:rFonts w:hint="eastAsia" w:eastAsia="仿宋_GB2312"/>
                <w:color w:val="000000" w:themeColor="text1"/>
                <w:kern w:val="0"/>
                <w:sz w:val="20"/>
                <w:szCs w:val="20"/>
              </w:rPr>
              <w:t>条</w:t>
            </w:r>
            <w:r>
              <w:rPr>
                <w:rFonts w:hint="eastAsia" w:eastAsia="仿宋_GB2312" w:cs="宋体"/>
                <w:color w:val="000000" w:themeColor="text1"/>
                <w:kern w:val="0"/>
                <w:sz w:val="20"/>
                <w:szCs w:val="20"/>
              </w:rPr>
              <w:t>第三款：乡、镇人民政府以及街道办事处、开发区管理机构等地方人民政府的派出机关应当按照职责，加强对本行政区域内生产经营单位安全生产状况的监督检查，协助上级人民政府有关部门依法履行安全生产监督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职责。</w:t>
            </w:r>
          </w:p>
          <w:p w14:paraId="505D4CA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九条：国务院安全生产监督管理部门依照本法，对全国安全生产工作实施综合监督管理；县级以上地方各级人民政府安全生产监督管理部门依照本法，对本行政区域内安全生产工作实施综合监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479046F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w:t>
            </w:r>
            <w:r>
              <w:rPr>
                <w:rFonts w:hint="eastAsia" w:eastAsia="仿宋_GB2312"/>
                <w:color w:val="000000" w:themeColor="text1"/>
                <w:kern w:val="0"/>
                <w:sz w:val="20"/>
                <w:szCs w:val="20"/>
              </w:rPr>
              <w:t>督</w:t>
            </w:r>
            <w:r>
              <w:rPr>
                <w:rFonts w:hint="eastAsia" w:eastAsia="仿宋_GB2312" w:cs="宋体"/>
                <w:color w:val="000000" w:themeColor="text1"/>
                <w:kern w:val="0"/>
                <w:sz w:val="20"/>
                <w:szCs w:val="20"/>
              </w:rPr>
              <w:t>管理。</w:t>
            </w:r>
          </w:p>
          <w:p w14:paraId="0DE2746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w:t>
            </w:r>
            <w:r>
              <w:rPr>
                <w:rFonts w:hint="eastAsia" w:eastAsia="仿宋_GB2312"/>
                <w:color w:val="000000" w:themeColor="text1"/>
                <w:kern w:val="0"/>
                <w:sz w:val="20"/>
                <w:szCs w:val="20"/>
              </w:rPr>
              <w:t>的</w:t>
            </w:r>
            <w:r>
              <w:rPr>
                <w:rFonts w:hint="eastAsia" w:eastAsia="仿宋_GB2312" w:cs="宋体"/>
                <w:color w:val="000000" w:themeColor="text1"/>
                <w:kern w:val="0"/>
                <w:sz w:val="20"/>
                <w:szCs w:val="20"/>
              </w:rPr>
              <w:t>部门。</w:t>
            </w:r>
          </w:p>
          <w:p w14:paraId="3623154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第二</w:t>
            </w:r>
            <w:r>
              <w:rPr>
                <w:rFonts w:hint="eastAsia" w:eastAsia="仿宋_GB2312" w:cs="宋体"/>
                <w:color w:val="000000" w:themeColor="text1"/>
                <w:kern w:val="0"/>
                <w:sz w:val="20"/>
                <w:szCs w:val="20"/>
              </w:rPr>
              <w:t>十条：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w:t>
            </w:r>
            <w:r>
              <w:rPr>
                <w:rFonts w:hint="eastAsia" w:eastAsia="仿宋_GB2312"/>
                <w:color w:val="000000" w:themeColor="text1"/>
                <w:kern w:val="0"/>
                <w:sz w:val="20"/>
                <w:szCs w:val="20"/>
              </w:rPr>
              <w:t>后</w:t>
            </w:r>
            <w:r>
              <w:rPr>
                <w:rFonts w:hint="eastAsia" w:eastAsia="仿宋_GB2312" w:cs="宋体"/>
                <w:color w:val="000000" w:themeColor="text1"/>
                <w:kern w:val="0"/>
                <w:sz w:val="20"/>
                <w:szCs w:val="20"/>
              </w:rPr>
              <w:t>制定。</w:t>
            </w:r>
          </w:p>
          <w:p w14:paraId="3C01527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二条：安全生产监督管理部门和其他负有安全生产监督管理职责的部门依法开展安全生产行政执法工作，对生产经营单位执行有关安全生产的法律、法规和国家标准或者行业标准的情况进行监督检查，行使以</w:t>
            </w:r>
            <w:r>
              <w:rPr>
                <w:rFonts w:hint="eastAsia" w:eastAsia="仿宋_GB2312"/>
                <w:color w:val="000000" w:themeColor="text1"/>
                <w:kern w:val="0"/>
                <w:sz w:val="20"/>
                <w:szCs w:val="20"/>
              </w:rPr>
              <w:t>下</w:t>
            </w:r>
            <w:r>
              <w:rPr>
                <w:rFonts w:hint="eastAsia" w:eastAsia="仿宋_GB2312" w:cs="宋体"/>
                <w:color w:val="000000" w:themeColor="text1"/>
                <w:kern w:val="0"/>
                <w:sz w:val="20"/>
                <w:szCs w:val="20"/>
              </w:rPr>
              <w:t>职权：</w:t>
            </w:r>
          </w:p>
          <w:p w14:paraId="70AD2C9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w:t>
            </w:r>
            <w:r>
              <w:rPr>
                <w:rFonts w:hint="eastAsia" w:eastAsia="仿宋_GB2312"/>
                <w:color w:val="000000" w:themeColor="text1"/>
                <w:kern w:val="0"/>
                <w:sz w:val="20"/>
                <w:szCs w:val="20"/>
              </w:rPr>
              <w:t>解</w:t>
            </w:r>
            <w:r>
              <w:rPr>
                <w:rFonts w:hint="eastAsia" w:eastAsia="仿宋_GB2312" w:cs="宋体"/>
                <w:color w:val="000000" w:themeColor="text1"/>
                <w:kern w:val="0"/>
                <w:sz w:val="20"/>
                <w:szCs w:val="20"/>
              </w:rPr>
              <w:t>情况；</w:t>
            </w:r>
          </w:p>
          <w:p w14:paraId="2C1CA04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20"/>
                <w:szCs w:val="20"/>
              </w:rPr>
              <w:t>罚</w:t>
            </w:r>
            <w:r>
              <w:rPr>
                <w:rFonts w:hint="eastAsia" w:eastAsia="仿宋_GB2312" w:cs="宋体"/>
                <w:color w:val="000000" w:themeColor="text1"/>
                <w:kern w:val="0"/>
                <w:sz w:val="20"/>
                <w:szCs w:val="20"/>
              </w:rPr>
              <w:t>决定；</w:t>
            </w:r>
          </w:p>
          <w:p w14:paraId="4A3DA64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使用；</w:t>
            </w:r>
          </w:p>
          <w:p w14:paraId="1CFDA66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决定。</w:t>
            </w:r>
          </w:p>
          <w:p w14:paraId="06705E6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w:t>
            </w:r>
            <w:r>
              <w:rPr>
                <w:rFonts w:hint="eastAsia" w:eastAsia="仿宋_GB2312"/>
                <w:color w:val="000000" w:themeColor="text1"/>
                <w:kern w:val="0"/>
                <w:sz w:val="20"/>
                <w:szCs w:val="20"/>
              </w:rPr>
              <w:t>营</w:t>
            </w:r>
            <w:r>
              <w:rPr>
                <w:rFonts w:hint="eastAsia" w:eastAsia="仿宋_GB2312" w:cs="宋体"/>
                <w:color w:val="000000" w:themeColor="text1"/>
                <w:kern w:val="0"/>
                <w:sz w:val="20"/>
                <w:szCs w:val="20"/>
              </w:rPr>
              <w:t>活动。</w:t>
            </w:r>
          </w:p>
          <w:p w14:paraId="0200C3A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四条：安全生产监督检查人员应当忠于职守，坚持原则，秉</w:t>
            </w:r>
            <w:r>
              <w:rPr>
                <w:rFonts w:hint="eastAsia" w:eastAsia="仿宋_GB2312"/>
                <w:color w:val="000000" w:themeColor="text1"/>
                <w:kern w:val="0"/>
                <w:sz w:val="20"/>
                <w:szCs w:val="20"/>
              </w:rPr>
              <w:t>公</w:t>
            </w:r>
            <w:r>
              <w:rPr>
                <w:rFonts w:hint="eastAsia" w:eastAsia="仿宋_GB2312" w:cs="宋体"/>
                <w:color w:val="000000" w:themeColor="text1"/>
                <w:kern w:val="0"/>
                <w:sz w:val="20"/>
                <w:szCs w:val="20"/>
              </w:rPr>
              <w:t>执法。</w:t>
            </w:r>
          </w:p>
          <w:p w14:paraId="38B3AAB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保密。</w:t>
            </w:r>
          </w:p>
          <w:p w14:paraId="19CAC24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报告。</w:t>
            </w:r>
          </w:p>
          <w:p w14:paraId="0EF34D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处理。</w:t>
            </w:r>
          </w:p>
          <w:p w14:paraId="4CAC6E8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2.【规范性文件】《企业安全生产费用提取和使用管理办法</w:t>
            </w:r>
            <w:r>
              <w:rPr>
                <w:rFonts w:hint="eastAsia" w:eastAsia="仿宋_GB2312"/>
                <w:color w:val="000000" w:themeColor="text1"/>
                <w:kern w:val="0"/>
                <w:sz w:val="20"/>
                <w:szCs w:val="20"/>
              </w:rPr>
              <w:t>》（财企〔201</w:t>
            </w:r>
            <w:r>
              <w:rPr>
                <w:rFonts w:hint="eastAsia" w:eastAsia="仿宋_GB2312" w:cs="宋体"/>
                <w:color w:val="000000" w:themeColor="text1"/>
                <w:kern w:val="0"/>
                <w:sz w:val="20"/>
                <w:szCs w:val="20"/>
              </w:rPr>
              <w:t>2〕16号）第</w:t>
            </w:r>
            <w:r>
              <w:rPr>
                <w:rFonts w:hint="eastAsia" w:eastAsia="仿宋_GB2312"/>
                <w:color w:val="000000" w:themeColor="text1"/>
                <w:kern w:val="0"/>
                <w:sz w:val="20"/>
                <w:szCs w:val="20"/>
              </w:rPr>
              <w:t>三十</w:t>
            </w:r>
            <w:r>
              <w:rPr>
                <w:rFonts w:hint="eastAsia" w:eastAsia="仿宋_GB2312" w:cs="宋体"/>
                <w:color w:val="000000" w:themeColor="text1"/>
                <w:kern w:val="0"/>
                <w:sz w:val="20"/>
                <w:szCs w:val="20"/>
              </w:rPr>
              <w:t>五条：各级财政部门、安全生产监督管理部门、煤矿安全监察机构和有关行业主管部门依法对企业安全费用提取、使用和管理进行监督检查。</w:t>
            </w:r>
          </w:p>
        </w:tc>
        <w:tc>
          <w:tcPr>
            <w:tcW w:w="2268" w:type="dxa"/>
            <w:vAlign w:val="center"/>
          </w:tcPr>
          <w:p w14:paraId="14497E9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19206A8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0206935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29EEDD3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259C93B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0A1F689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3E150B5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53B912D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DC167C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DB51DA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73C2F23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29171D1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313F77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31EC53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2CD9EEE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DDABE4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63C92C3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300E83C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1D1BF0E0">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6D33E8F2">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0C209CA0">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94B931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C99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ECCB12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156</w:t>
            </w:r>
          </w:p>
        </w:tc>
        <w:tc>
          <w:tcPr>
            <w:tcW w:w="567" w:type="dxa"/>
            <w:vAlign w:val="center"/>
          </w:tcPr>
          <w:p w14:paraId="7852491C">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4BE5B84F">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对生产经营单位消除重大事故隐患的监督检查</w:t>
            </w:r>
          </w:p>
        </w:tc>
        <w:tc>
          <w:tcPr>
            <w:tcW w:w="567" w:type="dxa"/>
            <w:vAlign w:val="center"/>
          </w:tcPr>
          <w:p w14:paraId="065749B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C5D385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7151D4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26018C0">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【法律】《中华人民共和国安全</w:t>
            </w:r>
            <w:r>
              <w:rPr>
                <w:rFonts w:hint="eastAsia" w:eastAsia="仿宋_GB2312"/>
                <w:color w:val="000000" w:themeColor="text1"/>
                <w:kern w:val="0"/>
                <w:sz w:val="19"/>
                <w:szCs w:val="19"/>
              </w:rPr>
              <w:t>生</w:t>
            </w:r>
            <w:r>
              <w:rPr>
                <w:rFonts w:hint="eastAsia" w:eastAsia="仿宋_GB2312" w:cs="宋体"/>
                <w:color w:val="000000" w:themeColor="text1"/>
                <w:kern w:val="0"/>
                <w:sz w:val="19"/>
                <w:szCs w:val="19"/>
              </w:rPr>
              <w:t>产法》第八</w:t>
            </w:r>
            <w:r>
              <w:rPr>
                <w:rFonts w:hint="eastAsia" w:eastAsia="仿宋_GB2312"/>
                <w:color w:val="000000" w:themeColor="text1"/>
                <w:kern w:val="0"/>
                <w:sz w:val="19"/>
                <w:szCs w:val="19"/>
              </w:rPr>
              <w:t>条</w:t>
            </w:r>
            <w:r>
              <w:rPr>
                <w:rFonts w:hint="eastAsia" w:eastAsia="仿宋_GB2312" w:cs="宋体"/>
                <w:color w:val="000000" w:themeColor="text1"/>
                <w:spacing w:val="-4"/>
                <w:kern w:val="0"/>
                <w:sz w:val="19"/>
                <w:szCs w:val="19"/>
              </w:rPr>
              <w:t>第三款：乡、镇人民政府以及街道办事处、开发区管理机构等地方人民政府的派出机关应当按照职责，加强对本行政区域内生产经营单位安全生产状况的监督检查，协助上级人民政府有关部门依法履行安全生产监督管</w:t>
            </w:r>
            <w:r>
              <w:rPr>
                <w:rFonts w:hint="eastAsia" w:eastAsia="仿宋_GB2312"/>
                <w:color w:val="000000" w:themeColor="text1"/>
                <w:spacing w:val="-4"/>
                <w:kern w:val="0"/>
                <w:sz w:val="19"/>
                <w:szCs w:val="19"/>
              </w:rPr>
              <w:t>理</w:t>
            </w:r>
            <w:r>
              <w:rPr>
                <w:rFonts w:hint="eastAsia" w:eastAsia="仿宋_GB2312" w:cs="宋体"/>
                <w:color w:val="000000" w:themeColor="text1"/>
                <w:spacing w:val="-4"/>
                <w:kern w:val="0"/>
                <w:sz w:val="19"/>
                <w:szCs w:val="19"/>
              </w:rPr>
              <w:t>职责。</w:t>
            </w:r>
          </w:p>
          <w:p w14:paraId="237F7BC8">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三十</w:t>
            </w:r>
            <w:r>
              <w:rPr>
                <w:rFonts w:hint="eastAsia" w:eastAsia="仿宋_GB2312" w:cs="宋体"/>
                <w:color w:val="000000" w:themeColor="text1"/>
                <w:kern w:val="0"/>
                <w:sz w:val="19"/>
                <w:szCs w:val="19"/>
              </w:rPr>
              <w:t>八条：生产经营单位应当建立健全生产安全事故隐患排查治理制度，采取技术、管理措施，及时发现并消除事故隐患。事故隐患排查治理情况应当如实记录，并向从业人</w:t>
            </w:r>
            <w:r>
              <w:rPr>
                <w:rFonts w:hint="eastAsia" w:eastAsia="仿宋_GB2312"/>
                <w:color w:val="000000" w:themeColor="text1"/>
                <w:kern w:val="0"/>
                <w:sz w:val="19"/>
                <w:szCs w:val="19"/>
              </w:rPr>
              <w:t>员</w:t>
            </w:r>
            <w:r>
              <w:rPr>
                <w:rFonts w:hint="eastAsia" w:eastAsia="仿宋_GB2312" w:cs="宋体"/>
                <w:color w:val="000000" w:themeColor="text1"/>
                <w:kern w:val="0"/>
                <w:sz w:val="19"/>
                <w:szCs w:val="19"/>
              </w:rPr>
              <w:t>通报。</w:t>
            </w:r>
          </w:p>
          <w:p w14:paraId="45A6C861">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县级以上地方各级人民政府负有安全生产监督管理职责的部门应当建立健全重大事故隐患治理督办制度，督促生产经营单位消除重大事</w:t>
            </w:r>
            <w:r>
              <w:rPr>
                <w:rFonts w:hint="eastAsia" w:eastAsia="仿宋_GB2312"/>
                <w:color w:val="000000" w:themeColor="text1"/>
                <w:kern w:val="0"/>
                <w:sz w:val="19"/>
                <w:szCs w:val="19"/>
              </w:rPr>
              <w:t>故</w:t>
            </w:r>
            <w:r>
              <w:rPr>
                <w:rFonts w:hint="eastAsia" w:eastAsia="仿宋_GB2312" w:cs="宋体"/>
                <w:color w:val="000000" w:themeColor="text1"/>
                <w:kern w:val="0"/>
                <w:sz w:val="19"/>
                <w:szCs w:val="19"/>
              </w:rPr>
              <w:t>隐患。</w:t>
            </w:r>
          </w:p>
          <w:p w14:paraId="42043542">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五十</w:t>
            </w:r>
            <w:r>
              <w:rPr>
                <w:rFonts w:hint="eastAsia" w:eastAsia="仿宋_GB2312" w:cs="宋体"/>
                <w:color w:val="000000" w:themeColor="text1"/>
                <w:kern w:val="0"/>
                <w:sz w:val="19"/>
                <w:szCs w:val="19"/>
              </w:rPr>
              <w:t>九条：县级以上地方各级人民政府应当根据本行政区域内的安全生产状况，组织有关部门按照职责分工，对本行政区域内容易发生重大生产安全事故的生产经营单位进行严</w:t>
            </w:r>
            <w:r>
              <w:rPr>
                <w:rFonts w:hint="eastAsia" w:eastAsia="仿宋_GB2312"/>
                <w:color w:val="000000" w:themeColor="text1"/>
                <w:kern w:val="0"/>
                <w:sz w:val="19"/>
                <w:szCs w:val="19"/>
              </w:rPr>
              <w:t>格</w:t>
            </w:r>
            <w:r>
              <w:rPr>
                <w:rFonts w:hint="eastAsia" w:eastAsia="仿宋_GB2312" w:cs="宋体"/>
                <w:color w:val="000000" w:themeColor="text1"/>
                <w:kern w:val="0"/>
                <w:sz w:val="19"/>
                <w:szCs w:val="19"/>
              </w:rPr>
              <w:t>检查。</w:t>
            </w:r>
          </w:p>
          <w:p w14:paraId="1EA29FA4">
            <w:pPr>
              <w:widowControl/>
              <w:adjustRightInd w:val="0"/>
              <w:snapToGrid w:val="0"/>
              <w:spacing w:line="234" w:lineRule="exact"/>
              <w:ind w:firstLine="364" w:firstLineChars="200"/>
              <w:rPr>
                <w:rFonts w:eastAsia="仿宋_GB2312" w:cs="宋体"/>
                <w:color w:val="000000" w:themeColor="text1"/>
                <w:spacing w:val="-4"/>
                <w:kern w:val="0"/>
                <w:sz w:val="19"/>
                <w:szCs w:val="19"/>
              </w:rPr>
            </w:pPr>
            <w:r>
              <w:rPr>
                <w:rFonts w:hint="eastAsia" w:eastAsia="仿宋_GB2312" w:cs="宋体"/>
                <w:color w:val="000000" w:themeColor="text1"/>
                <w:spacing w:val="-4"/>
                <w:kern w:val="0"/>
                <w:sz w:val="19"/>
                <w:szCs w:val="19"/>
              </w:rPr>
              <w:t>安全生产监督管理部门应当按照分类分级监督管理的要求，制定安全生产年度监督检查计划，并按照年度监督检查计划进行监督检查，发现事故隐患，应当及</w:t>
            </w:r>
            <w:r>
              <w:rPr>
                <w:rFonts w:hint="eastAsia" w:eastAsia="仿宋_GB2312"/>
                <w:color w:val="000000" w:themeColor="text1"/>
                <w:spacing w:val="-4"/>
                <w:kern w:val="0"/>
                <w:sz w:val="19"/>
                <w:szCs w:val="19"/>
              </w:rPr>
              <w:t>时</w:t>
            </w:r>
            <w:r>
              <w:rPr>
                <w:rFonts w:hint="eastAsia" w:eastAsia="仿宋_GB2312" w:cs="宋体"/>
                <w:color w:val="000000" w:themeColor="text1"/>
                <w:spacing w:val="-4"/>
                <w:kern w:val="0"/>
                <w:sz w:val="19"/>
                <w:szCs w:val="19"/>
              </w:rPr>
              <w:t>处理。</w:t>
            </w:r>
          </w:p>
          <w:p w14:paraId="1D348060">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六十</w:t>
            </w:r>
            <w:r>
              <w:rPr>
                <w:rFonts w:hint="eastAsia" w:eastAsia="仿宋_GB2312" w:cs="宋体"/>
                <w:color w:val="000000" w:themeColor="text1"/>
                <w:kern w:val="0"/>
                <w:sz w:val="19"/>
                <w:szCs w:val="19"/>
              </w:rPr>
              <w:t>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rPr>
              <w:t>工作，对生产经营单位执行有关安全生产的法律、法规和国家标准或者行业标准的情况进行监督检查，行使以</w:t>
            </w:r>
            <w:r>
              <w:rPr>
                <w:rFonts w:hint="eastAsia" w:eastAsia="仿宋_GB2312"/>
                <w:color w:val="000000" w:themeColor="text1"/>
                <w:spacing w:val="-4"/>
                <w:kern w:val="0"/>
                <w:sz w:val="19"/>
                <w:szCs w:val="19"/>
              </w:rPr>
              <w:t>下</w:t>
            </w:r>
            <w:r>
              <w:rPr>
                <w:rFonts w:hint="eastAsia" w:eastAsia="仿宋_GB2312" w:cs="宋体"/>
                <w:color w:val="000000" w:themeColor="text1"/>
                <w:spacing w:val="-4"/>
                <w:kern w:val="0"/>
                <w:sz w:val="19"/>
                <w:szCs w:val="19"/>
              </w:rPr>
              <w:t>职权：</w:t>
            </w:r>
          </w:p>
          <w:p w14:paraId="459A5736">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（一）进入生产经营单位进行检查，调阅有关资料，向有关单位和人员了</w:t>
            </w:r>
            <w:r>
              <w:rPr>
                <w:rFonts w:hint="eastAsia" w:eastAsia="仿宋_GB2312"/>
                <w:color w:val="000000" w:themeColor="text1"/>
                <w:kern w:val="0"/>
                <w:sz w:val="19"/>
                <w:szCs w:val="19"/>
              </w:rPr>
              <w:t>解</w:t>
            </w:r>
            <w:r>
              <w:rPr>
                <w:rFonts w:hint="eastAsia" w:eastAsia="仿宋_GB2312" w:cs="宋体"/>
                <w:color w:val="000000" w:themeColor="text1"/>
                <w:kern w:val="0"/>
                <w:sz w:val="19"/>
                <w:szCs w:val="19"/>
              </w:rPr>
              <w:t>情况；</w:t>
            </w:r>
          </w:p>
          <w:p w14:paraId="281676F7">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19"/>
                <w:szCs w:val="19"/>
              </w:rPr>
              <w:t>罚</w:t>
            </w:r>
            <w:r>
              <w:rPr>
                <w:rFonts w:hint="eastAsia" w:eastAsia="仿宋_GB2312" w:cs="宋体"/>
                <w:color w:val="000000" w:themeColor="text1"/>
                <w:kern w:val="0"/>
                <w:sz w:val="19"/>
                <w:szCs w:val="19"/>
              </w:rPr>
              <w:t>决定；</w:t>
            </w:r>
          </w:p>
          <w:p w14:paraId="58DE2A07">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19"/>
                <w:szCs w:val="19"/>
              </w:rPr>
              <w:t>和</w:t>
            </w:r>
            <w:r>
              <w:rPr>
                <w:rFonts w:hint="eastAsia" w:eastAsia="仿宋_GB2312" w:cs="宋体"/>
                <w:color w:val="000000" w:themeColor="text1"/>
                <w:kern w:val="0"/>
                <w:sz w:val="19"/>
                <w:szCs w:val="19"/>
              </w:rPr>
              <w:t>使用；</w:t>
            </w:r>
          </w:p>
          <w:p w14:paraId="722E057E">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19"/>
                <w:szCs w:val="19"/>
              </w:rPr>
              <w:t>理</w:t>
            </w:r>
            <w:r>
              <w:rPr>
                <w:rFonts w:hint="eastAsia" w:eastAsia="仿宋_GB2312" w:cs="宋体"/>
                <w:color w:val="000000" w:themeColor="text1"/>
                <w:kern w:val="0"/>
                <w:sz w:val="19"/>
                <w:szCs w:val="19"/>
              </w:rPr>
              <w:t>决定。</w:t>
            </w:r>
          </w:p>
          <w:p w14:paraId="3FCAEB7A">
            <w:pPr>
              <w:widowControl/>
              <w:adjustRightInd w:val="0"/>
              <w:snapToGrid w:val="0"/>
              <w:spacing w:line="234" w:lineRule="exact"/>
              <w:ind w:firstLine="364" w:firstLineChars="200"/>
              <w:rPr>
                <w:rFonts w:eastAsia="仿宋_GB2312" w:cs="宋体"/>
                <w:color w:val="000000" w:themeColor="text1"/>
                <w:spacing w:val="-4"/>
                <w:kern w:val="0"/>
                <w:sz w:val="19"/>
                <w:szCs w:val="19"/>
              </w:rPr>
            </w:pPr>
            <w:r>
              <w:rPr>
                <w:rFonts w:hint="eastAsia" w:eastAsia="仿宋_GB2312" w:cs="宋体"/>
                <w:color w:val="000000" w:themeColor="text1"/>
                <w:spacing w:val="-4"/>
                <w:kern w:val="0"/>
                <w:sz w:val="19"/>
                <w:szCs w:val="19"/>
              </w:rPr>
              <w:t>监督检查不得影响被检查单位的正常生产经</w:t>
            </w:r>
            <w:r>
              <w:rPr>
                <w:rFonts w:hint="eastAsia" w:eastAsia="仿宋_GB2312"/>
                <w:color w:val="000000" w:themeColor="text1"/>
                <w:spacing w:val="-4"/>
                <w:kern w:val="0"/>
                <w:sz w:val="19"/>
                <w:szCs w:val="19"/>
              </w:rPr>
              <w:t>营</w:t>
            </w:r>
            <w:r>
              <w:rPr>
                <w:rFonts w:hint="eastAsia" w:eastAsia="仿宋_GB2312" w:cs="宋体"/>
                <w:color w:val="000000" w:themeColor="text1"/>
                <w:spacing w:val="-4"/>
                <w:kern w:val="0"/>
                <w:sz w:val="19"/>
                <w:szCs w:val="19"/>
              </w:rPr>
              <w:t>活动。</w:t>
            </w:r>
          </w:p>
          <w:p w14:paraId="74BE72AE">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六十</w:t>
            </w:r>
            <w:r>
              <w:rPr>
                <w:rFonts w:hint="eastAsia" w:eastAsia="仿宋_GB2312" w:cs="宋体"/>
                <w:color w:val="000000" w:themeColor="text1"/>
                <w:kern w:val="0"/>
                <w:sz w:val="19"/>
                <w:szCs w:val="19"/>
              </w:rPr>
              <w:t>四条：安全生产监督检查人员应当忠于职守，坚持原则，秉</w:t>
            </w:r>
            <w:r>
              <w:rPr>
                <w:rFonts w:hint="eastAsia" w:eastAsia="仿宋_GB2312"/>
                <w:color w:val="000000" w:themeColor="text1"/>
                <w:kern w:val="0"/>
                <w:sz w:val="19"/>
                <w:szCs w:val="19"/>
              </w:rPr>
              <w:t>公</w:t>
            </w:r>
            <w:r>
              <w:rPr>
                <w:rFonts w:hint="eastAsia" w:eastAsia="仿宋_GB2312" w:cs="宋体"/>
                <w:color w:val="000000" w:themeColor="text1"/>
                <w:kern w:val="0"/>
                <w:sz w:val="19"/>
                <w:szCs w:val="19"/>
              </w:rPr>
              <w:t>执法。</w:t>
            </w:r>
          </w:p>
          <w:p w14:paraId="5DB0EB01">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19"/>
                <w:szCs w:val="19"/>
              </w:rPr>
              <w:t>其</w:t>
            </w:r>
            <w:r>
              <w:rPr>
                <w:rFonts w:hint="eastAsia" w:eastAsia="仿宋_GB2312" w:cs="宋体"/>
                <w:color w:val="000000" w:themeColor="text1"/>
                <w:kern w:val="0"/>
                <w:sz w:val="19"/>
                <w:szCs w:val="19"/>
              </w:rPr>
              <w:t>保密。</w:t>
            </w:r>
          </w:p>
          <w:p w14:paraId="4EED5F4D">
            <w:pPr>
              <w:widowControl/>
              <w:adjustRightInd w:val="0"/>
              <w:snapToGrid w:val="0"/>
              <w:spacing w:line="234"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六十</w:t>
            </w:r>
            <w:r>
              <w:rPr>
                <w:rFonts w:hint="eastAsia" w:eastAsia="仿宋_GB2312" w:cs="宋体"/>
                <w:color w:val="000000" w:themeColor="text1"/>
                <w:kern w:val="0"/>
                <w:sz w:val="19"/>
                <w:szCs w:val="19"/>
              </w:rPr>
              <w:t>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19"/>
                <w:szCs w:val="19"/>
              </w:rPr>
              <w:t>被检查单位的负责人拒绝签字的，检查人员应当将情况记录在案，并向负有安全生产监督管理职责的部</w:t>
            </w:r>
            <w:r>
              <w:rPr>
                <w:rFonts w:hint="eastAsia" w:eastAsia="仿宋_GB2312"/>
                <w:color w:val="000000" w:themeColor="text1"/>
                <w:spacing w:val="-4"/>
                <w:kern w:val="0"/>
                <w:sz w:val="19"/>
                <w:szCs w:val="19"/>
              </w:rPr>
              <w:t>门</w:t>
            </w:r>
            <w:r>
              <w:rPr>
                <w:rFonts w:hint="eastAsia" w:eastAsia="仿宋_GB2312" w:cs="宋体"/>
                <w:color w:val="000000" w:themeColor="text1"/>
                <w:spacing w:val="-4"/>
                <w:kern w:val="0"/>
                <w:sz w:val="19"/>
                <w:szCs w:val="19"/>
              </w:rPr>
              <w:t>报告。</w:t>
            </w:r>
          </w:p>
          <w:p w14:paraId="414C41F4">
            <w:pPr>
              <w:widowControl/>
              <w:adjustRightInd w:val="0"/>
              <w:snapToGrid w:val="0"/>
              <w:spacing w:line="234" w:lineRule="exact"/>
              <w:ind w:firstLine="380" w:firstLineChars="200"/>
              <w:rPr>
                <w:rFonts w:eastAsia="仿宋_GB2312" w:cs="宋体"/>
                <w:color w:val="000000" w:themeColor="text1"/>
                <w:kern w:val="0"/>
                <w:sz w:val="20"/>
                <w:szCs w:val="20"/>
              </w:rPr>
            </w:pPr>
            <w:r>
              <w:rPr>
                <w:rFonts w:hint="eastAsia" w:eastAsia="仿宋_GB2312" w:cs="宋体"/>
                <w:color w:val="000000" w:themeColor="text1"/>
                <w:kern w:val="0"/>
                <w:sz w:val="19"/>
                <w:szCs w:val="19"/>
              </w:rPr>
              <w:t>第</w:t>
            </w:r>
            <w:r>
              <w:rPr>
                <w:rFonts w:hint="eastAsia" w:eastAsia="仿宋_GB2312"/>
                <w:color w:val="000000" w:themeColor="text1"/>
                <w:kern w:val="0"/>
                <w:sz w:val="19"/>
                <w:szCs w:val="19"/>
              </w:rPr>
              <w:t>六十</w:t>
            </w:r>
            <w:r>
              <w:rPr>
                <w:rFonts w:hint="eastAsia" w:eastAsia="仿宋_GB2312" w:cs="宋体"/>
                <w:color w:val="000000" w:themeColor="text1"/>
                <w:kern w:val="0"/>
                <w:sz w:val="19"/>
                <w:szCs w:val="19"/>
              </w:rPr>
              <w:t>六条：负有安全生产监督管理职责的部门在监督检查中，应当互相配合，实行联合检查；确需分别进行检查的，应当互通情况，发现存在的安全问题应当由其他有关部门进行处理的，应当及时移送其他有关</w:t>
            </w:r>
            <w:r>
              <w:rPr>
                <w:rFonts w:hint="eastAsia" w:eastAsia="仿宋_GB2312" w:cs="宋体"/>
                <w:color w:val="000000" w:themeColor="text1"/>
                <w:spacing w:val="-4"/>
                <w:kern w:val="0"/>
                <w:sz w:val="19"/>
                <w:szCs w:val="19"/>
              </w:rPr>
              <w:t>部门并形成记录备查，接受移送的部门应当及时进</w:t>
            </w:r>
            <w:r>
              <w:rPr>
                <w:rFonts w:hint="eastAsia" w:eastAsia="仿宋_GB2312"/>
                <w:color w:val="000000" w:themeColor="text1"/>
                <w:spacing w:val="-4"/>
                <w:kern w:val="0"/>
                <w:sz w:val="19"/>
                <w:szCs w:val="19"/>
              </w:rPr>
              <w:t>行处理。</w:t>
            </w:r>
          </w:p>
        </w:tc>
        <w:tc>
          <w:tcPr>
            <w:tcW w:w="2268" w:type="dxa"/>
            <w:vAlign w:val="center"/>
          </w:tcPr>
          <w:p w14:paraId="0EBF40F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3E684D7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572DD8A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0CF283D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40C2FE6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65B0F7A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08A5D37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4E0E466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6B05D8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CF6D1E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65B61A2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1805542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FC071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B165C9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66D1278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C99EE2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040BBB1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E3FEAB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10C6B357">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7E0DA4F1">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5C01F614">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8330554">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E3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48AF09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157</w:t>
            </w:r>
          </w:p>
        </w:tc>
        <w:tc>
          <w:tcPr>
            <w:tcW w:w="567" w:type="dxa"/>
            <w:vAlign w:val="center"/>
          </w:tcPr>
          <w:p w14:paraId="72DDB1F1">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1CEA42F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对安全生产评价、检验、检测机构的监督检查</w:t>
            </w:r>
          </w:p>
        </w:tc>
        <w:tc>
          <w:tcPr>
            <w:tcW w:w="567" w:type="dxa"/>
            <w:vAlign w:val="center"/>
          </w:tcPr>
          <w:p w14:paraId="3ED1FA1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963933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3FB780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986BA24">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4299176">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14:paraId="16743C48">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rPr>
              <w:t>工作，对生产经营单位执行有关安全生产的法律、法规和国家标准或者行业标准的情况进行监督检查，行使以下职权：</w:t>
            </w:r>
          </w:p>
          <w:p w14:paraId="7522209E">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（一）进入生产经营单位进行检查，调阅有关资料，向有关单位和人员了解情况；</w:t>
            </w:r>
          </w:p>
          <w:p w14:paraId="71B1A71E">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（二）对检查中发现的安全生产违法行为，当场予以纠正或者要求限期改正；对依法应当给予行政处罚的行为，依照本法和其他有关法律、行政法规的规定作出行政处罚决定；</w:t>
            </w:r>
          </w:p>
          <w:p w14:paraId="624A15B2">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E502B3B">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098F007">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监督检查不得影响被检查单位的正常生产经营活动。</w:t>
            </w:r>
          </w:p>
          <w:p w14:paraId="2C4556FA">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第六十四条：安全生产监督检查人员应当忠于职守，坚持原则，秉公执法。</w:t>
            </w:r>
          </w:p>
          <w:p w14:paraId="7287D427">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安全生产监督检查人员执行监督检查任务时，必须出示有效的监督执法证件；对涉及被检查单位的技术秘密和业务秘密，应当为其保密。</w:t>
            </w:r>
          </w:p>
          <w:p w14:paraId="7B4CDA72">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AA3D5B2">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9A54F57">
            <w:pPr>
              <w:widowControl/>
              <w:adjustRightInd w:val="0"/>
              <w:snapToGrid w:val="0"/>
              <w:spacing w:line="240" w:lineRule="exact"/>
              <w:ind w:firstLine="380" w:firstLineChars="200"/>
              <w:rPr>
                <w:rFonts w:eastAsia="仿宋_GB2312" w:cs="宋体"/>
                <w:color w:val="000000" w:themeColor="text1"/>
                <w:kern w:val="0"/>
                <w:sz w:val="20"/>
                <w:szCs w:val="20"/>
              </w:rPr>
            </w:pPr>
            <w:r>
              <w:rPr>
                <w:rFonts w:hint="eastAsia" w:eastAsia="仿宋_GB2312" w:cs="宋体"/>
                <w:color w:val="000000" w:themeColor="text1"/>
                <w:kern w:val="0"/>
                <w:sz w:val="19"/>
                <w:szCs w:val="19"/>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268" w:type="dxa"/>
            <w:vAlign w:val="center"/>
          </w:tcPr>
          <w:p w14:paraId="48A527A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6DB6493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6C0B475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00C5D2D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3E5A325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7D77893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5123C9A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6B7A49F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012E47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5503EA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7955CD5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6B7E301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E0CB8A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0B246F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5B3A3AF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EBA877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77D5BA7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C414A2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0953E1D4">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32D16C12">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3F3CBF5B">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F80BAB1">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33E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FFB9DC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158</w:t>
            </w:r>
          </w:p>
        </w:tc>
        <w:tc>
          <w:tcPr>
            <w:tcW w:w="567" w:type="dxa"/>
            <w:vAlign w:val="center"/>
          </w:tcPr>
          <w:p w14:paraId="3084E851">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53A95E15">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对非煤矿山企业劳动条件、安全状况、作业场所、生产设备、职工安全教育和培训工作等情况的监督检查</w:t>
            </w:r>
          </w:p>
        </w:tc>
        <w:tc>
          <w:tcPr>
            <w:tcW w:w="567" w:type="dxa"/>
            <w:vAlign w:val="center"/>
          </w:tcPr>
          <w:p w14:paraId="091FBD8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D6F796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527918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C97A2C3">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CB29307">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rPr>
              <w:t>工作，对生产经营单位执行有关安全生产的法律、法规和国家标准或者行业标准的情况进行监督检查，行使以下职权：</w:t>
            </w:r>
          </w:p>
          <w:p w14:paraId="7D1C9D70">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（一）进入生产经营单位进行检查，调阅有关资料，向有关单位和人员了解情况；</w:t>
            </w:r>
          </w:p>
          <w:p w14:paraId="294639F8">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（二）对检查中发现的安全生产违法行为，当场予以纠正或者要求限期改正；对依法应当给予行政处罚的行为，依照本法和其他有关法律、行政法规的规定作出行政处罚决定；</w:t>
            </w:r>
          </w:p>
          <w:p w14:paraId="122A7D25">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C95665D">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972AF20">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监督检查不得影响被检查单位的正常生产经营活动。</w:t>
            </w:r>
          </w:p>
          <w:p w14:paraId="48A43977">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第六十四条：安全生产监督检查人员应当忠于职守，坚持原则，秉公执法。</w:t>
            </w:r>
          </w:p>
          <w:p w14:paraId="2E5CBFD0">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安全生产监督检查人员执行监督检查任务时，必须出示有效的监督执法证件；对涉及被检查单位的技术秘密和业务秘密，应当为其保密。</w:t>
            </w:r>
          </w:p>
          <w:p w14:paraId="48CB34F1">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F33F5DC">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1A0A358">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2.【法律】《中华人民共和国矿山安全法》第三十三条：县级以上各级人民政府劳动行政主管部门对矿山安全工作行使下列监督职责：</w:t>
            </w:r>
          </w:p>
          <w:p w14:paraId="20791CE8">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（一）检查矿山企业和管理矿山企业的主管部门贯彻执行矿山安全法律、法规的情况；</w:t>
            </w:r>
          </w:p>
          <w:p w14:paraId="49DAC551">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（二）参加矿山建设工程安全设施的设计审查和竣工验收；</w:t>
            </w:r>
          </w:p>
          <w:p w14:paraId="5B00964B">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（三）检查矿山劳动条件和安全状况；</w:t>
            </w:r>
          </w:p>
          <w:p w14:paraId="342A2352">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（四）检查矿山企业职工安全教育、培训工作；</w:t>
            </w:r>
          </w:p>
          <w:p w14:paraId="60DA5387">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（五）监督矿山企业提取和使用安全技术措施专项费用的情况；</w:t>
            </w:r>
          </w:p>
          <w:p w14:paraId="3715A114">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（六）参加并监督矿山事故的调查和处理；</w:t>
            </w:r>
          </w:p>
          <w:p w14:paraId="0F485108">
            <w:pPr>
              <w:widowControl/>
              <w:adjustRightInd w:val="0"/>
              <w:snapToGrid w:val="0"/>
              <w:spacing w:line="240" w:lineRule="exact"/>
              <w:ind w:firstLine="380" w:firstLineChars="200"/>
              <w:rPr>
                <w:rFonts w:eastAsia="仿宋_GB2312" w:cs="宋体"/>
                <w:color w:val="000000" w:themeColor="text1"/>
                <w:kern w:val="0"/>
                <w:sz w:val="20"/>
                <w:szCs w:val="20"/>
              </w:rPr>
            </w:pPr>
            <w:r>
              <w:rPr>
                <w:rFonts w:hint="eastAsia" w:eastAsia="仿宋_GB2312" w:cs="宋体"/>
                <w:color w:val="000000" w:themeColor="text1"/>
                <w:kern w:val="0"/>
                <w:sz w:val="19"/>
                <w:szCs w:val="19"/>
              </w:rPr>
              <w:t>（七）法律、行政法规规定的其他监督职责。</w:t>
            </w:r>
          </w:p>
        </w:tc>
        <w:tc>
          <w:tcPr>
            <w:tcW w:w="2268" w:type="dxa"/>
            <w:vAlign w:val="center"/>
          </w:tcPr>
          <w:p w14:paraId="41F0332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20E7FE4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7C4016D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76E93C8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0288747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4F10A92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67A05E8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7D80B4A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D17AF1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95E308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555A05A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3B6A13A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DAB480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3CA52D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63E0AC4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5BD08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3691C17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130A071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27518149">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18EBEB24">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2950550B">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0C8974A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FD4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BE810D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159</w:t>
            </w:r>
          </w:p>
        </w:tc>
        <w:tc>
          <w:tcPr>
            <w:tcW w:w="567" w:type="dxa"/>
            <w:vAlign w:val="center"/>
          </w:tcPr>
          <w:p w14:paraId="3AC011F8">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45E4AA46">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对事故发生单位落实整改措施的监督检查</w:t>
            </w:r>
          </w:p>
        </w:tc>
        <w:tc>
          <w:tcPr>
            <w:tcW w:w="567" w:type="dxa"/>
            <w:vAlign w:val="center"/>
          </w:tcPr>
          <w:p w14:paraId="098A6E1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4F3208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2879582">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1B098A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【法律】《中华人民共和国安全生产法》第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二条：安全生产监督管理部门和其他负有安全生产监督管理职责的部门依法开展安全生产行政执法工作，对生产经营单位执行有关安全生产的法律、法规和国家标准或者行业标准的情况进行监督检查，行使以</w:t>
            </w:r>
            <w:r>
              <w:rPr>
                <w:rFonts w:hint="eastAsia" w:eastAsia="仿宋_GB2312"/>
                <w:color w:val="000000" w:themeColor="text1"/>
                <w:kern w:val="0"/>
                <w:sz w:val="20"/>
                <w:szCs w:val="20"/>
              </w:rPr>
              <w:t>下</w:t>
            </w:r>
            <w:r>
              <w:rPr>
                <w:rFonts w:hint="eastAsia" w:eastAsia="仿宋_GB2312" w:cs="宋体"/>
                <w:color w:val="000000" w:themeColor="text1"/>
                <w:kern w:val="0"/>
                <w:sz w:val="20"/>
                <w:szCs w:val="20"/>
              </w:rPr>
              <w:t>职权：</w:t>
            </w:r>
          </w:p>
          <w:p w14:paraId="6B5E000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w:t>
            </w:r>
            <w:r>
              <w:rPr>
                <w:rFonts w:hint="eastAsia" w:eastAsia="仿宋_GB2312"/>
                <w:color w:val="000000" w:themeColor="text1"/>
                <w:kern w:val="0"/>
                <w:sz w:val="20"/>
                <w:szCs w:val="20"/>
              </w:rPr>
              <w:t>解</w:t>
            </w:r>
            <w:r>
              <w:rPr>
                <w:rFonts w:hint="eastAsia" w:eastAsia="仿宋_GB2312" w:cs="宋体"/>
                <w:color w:val="000000" w:themeColor="text1"/>
                <w:kern w:val="0"/>
                <w:sz w:val="20"/>
                <w:szCs w:val="20"/>
              </w:rPr>
              <w:t>情况；</w:t>
            </w:r>
          </w:p>
          <w:p w14:paraId="2AD4911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20"/>
                <w:szCs w:val="20"/>
              </w:rPr>
              <w:t>罚</w:t>
            </w:r>
            <w:r>
              <w:rPr>
                <w:rFonts w:hint="eastAsia" w:eastAsia="仿宋_GB2312" w:cs="宋体"/>
                <w:color w:val="000000" w:themeColor="text1"/>
                <w:kern w:val="0"/>
                <w:sz w:val="20"/>
                <w:szCs w:val="20"/>
              </w:rPr>
              <w:t>决定；</w:t>
            </w:r>
          </w:p>
          <w:p w14:paraId="164178C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20"/>
                <w:szCs w:val="20"/>
              </w:rPr>
              <w:t>和</w:t>
            </w:r>
            <w:r>
              <w:rPr>
                <w:rFonts w:hint="eastAsia" w:eastAsia="仿宋_GB2312" w:cs="宋体"/>
                <w:color w:val="000000" w:themeColor="text1"/>
                <w:kern w:val="0"/>
                <w:sz w:val="20"/>
                <w:szCs w:val="20"/>
              </w:rPr>
              <w:t>使用；</w:t>
            </w:r>
          </w:p>
          <w:p w14:paraId="6429AEE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决定。</w:t>
            </w:r>
          </w:p>
          <w:p w14:paraId="45E85CC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w:t>
            </w:r>
            <w:r>
              <w:rPr>
                <w:rFonts w:hint="eastAsia" w:eastAsia="仿宋_GB2312"/>
                <w:color w:val="000000" w:themeColor="text1"/>
                <w:kern w:val="0"/>
                <w:sz w:val="20"/>
                <w:szCs w:val="20"/>
              </w:rPr>
              <w:t>营</w:t>
            </w:r>
            <w:r>
              <w:rPr>
                <w:rFonts w:hint="eastAsia" w:eastAsia="仿宋_GB2312" w:cs="宋体"/>
                <w:color w:val="000000" w:themeColor="text1"/>
                <w:kern w:val="0"/>
                <w:sz w:val="20"/>
                <w:szCs w:val="20"/>
              </w:rPr>
              <w:t>活动。</w:t>
            </w:r>
          </w:p>
          <w:p w14:paraId="142F8C8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四条：安全生产监督检查人员应当忠于职守，坚持原则，秉</w:t>
            </w:r>
            <w:r>
              <w:rPr>
                <w:rFonts w:hint="eastAsia" w:eastAsia="仿宋_GB2312"/>
                <w:color w:val="000000" w:themeColor="text1"/>
                <w:kern w:val="0"/>
                <w:sz w:val="20"/>
                <w:szCs w:val="20"/>
              </w:rPr>
              <w:t>公</w:t>
            </w:r>
            <w:r>
              <w:rPr>
                <w:rFonts w:hint="eastAsia" w:eastAsia="仿宋_GB2312" w:cs="宋体"/>
                <w:color w:val="000000" w:themeColor="text1"/>
                <w:kern w:val="0"/>
                <w:sz w:val="20"/>
                <w:szCs w:val="20"/>
              </w:rPr>
              <w:t>执法。</w:t>
            </w:r>
          </w:p>
          <w:p w14:paraId="7F71144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20"/>
                <w:szCs w:val="20"/>
              </w:rPr>
              <w:t>其</w:t>
            </w:r>
            <w:r>
              <w:rPr>
                <w:rFonts w:hint="eastAsia" w:eastAsia="仿宋_GB2312" w:cs="宋体"/>
                <w:color w:val="000000" w:themeColor="text1"/>
                <w:kern w:val="0"/>
                <w:sz w:val="20"/>
                <w:szCs w:val="20"/>
              </w:rPr>
              <w:t>保密。</w:t>
            </w:r>
          </w:p>
          <w:p w14:paraId="71D64E6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w:t>
            </w:r>
            <w:r>
              <w:rPr>
                <w:rFonts w:hint="eastAsia" w:eastAsia="仿宋_GB2312"/>
                <w:color w:val="000000" w:themeColor="text1"/>
                <w:kern w:val="0"/>
                <w:sz w:val="20"/>
                <w:szCs w:val="20"/>
              </w:rPr>
              <w:t>门</w:t>
            </w:r>
            <w:r>
              <w:rPr>
                <w:rFonts w:hint="eastAsia" w:eastAsia="仿宋_GB2312" w:cs="宋体"/>
                <w:color w:val="000000" w:themeColor="text1"/>
                <w:kern w:val="0"/>
                <w:sz w:val="20"/>
                <w:szCs w:val="20"/>
              </w:rPr>
              <w:t>报告。</w:t>
            </w:r>
          </w:p>
          <w:p w14:paraId="0A96117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六十</w:t>
            </w:r>
            <w:r>
              <w:rPr>
                <w:rFonts w:hint="eastAsia" w:eastAsia="仿宋_GB2312" w:cs="宋体"/>
                <w:color w:val="000000" w:themeColor="text1"/>
                <w:kern w:val="0"/>
                <w:sz w:val="20"/>
                <w:szCs w:val="20"/>
              </w:rPr>
              <w:t>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w:t>
            </w:r>
            <w:r>
              <w:rPr>
                <w:rFonts w:hint="eastAsia" w:eastAsia="仿宋_GB2312"/>
                <w:color w:val="000000" w:themeColor="text1"/>
                <w:kern w:val="0"/>
                <w:sz w:val="20"/>
                <w:szCs w:val="20"/>
              </w:rPr>
              <w:t>行</w:t>
            </w:r>
            <w:r>
              <w:rPr>
                <w:rFonts w:hint="eastAsia" w:eastAsia="仿宋_GB2312" w:cs="宋体"/>
                <w:color w:val="000000" w:themeColor="text1"/>
                <w:kern w:val="0"/>
                <w:sz w:val="20"/>
                <w:szCs w:val="20"/>
              </w:rPr>
              <w:t>处理。</w:t>
            </w:r>
          </w:p>
          <w:p w14:paraId="2BE562E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w:t>
            </w:r>
            <w:r>
              <w:rPr>
                <w:rFonts w:hint="eastAsia" w:eastAsia="仿宋_GB2312"/>
                <w:color w:val="000000" w:themeColor="text1"/>
                <w:kern w:val="0"/>
                <w:sz w:val="20"/>
                <w:szCs w:val="20"/>
              </w:rPr>
              <w:t>八</w:t>
            </w:r>
            <w:r>
              <w:rPr>
                <w:rFonts w:hint="eastAsia" w:eastAsia="仿宋_GB2312" w:cs="宋体"/>
                <w:color w:val="000000" w:themeColor="text1"/>
                <w:kern w:val="0"/>
                <w:sz w:val="20"/>
                <w:szCs w:val="20"/>
              </w:rPr>
              <w:t>十三条：事故发生单位应当及时全面落实整改措施，负有安全生产监督管理职责的部门应当加强监督检查。</w:t>
            </w:r>
          </w:p>
        </w:tc>
        <w:tc>
          <w:tcPr>
            <w:tcW w:w="2268" w:type="dxa"/>
            <w:vAlign w:val="center"/>
          </w:tcPr>
          <w:p w14:paraId="07B8104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302719C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1B43D04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625CCFF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6EEF687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192B75E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475BD2B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61F040D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713C82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88FDC2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62F7F7B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290D79A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55961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1D24ED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258395A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BC0653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6EAB98D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6A350AB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720A1F14">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00DA46AF">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578C3F68">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601D14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B25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649B3E7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160</w:t>
            </w:r>
          </w:p>
        </w:tc>
        <w:tc>
          <w:tcPr>
            <w:tcW w:w="567" w:type="dxa"/>
            <w:vAlign w:val="center"/>
          </w:tcPr>
          <w:p w14:paraId="2C2F2C74">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58251527">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对危险化学品生产、储存、使用、经营、运输企业安全生产情况的监督检查和隐患排查</w:t>
            </w:r>
          </w:p>
        </w:tc>
        <w:tc>
          <w:tcPr>
            <w:tcW w:w="567" w:type="dxa"/>
            <w:vAlign w:val="center"/>
          </w:tcPr>
          <w:p w14:paraId="6C13790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266976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57E7776">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E2BAEC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544C956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82267F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30FCC4F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4A229D4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50A383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68567C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699E4EF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2CD170D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6001804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C392C4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9BA6D6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14:paraId="4DCA07B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第七条：负有危险化学品安全监督管理职责的部门依法进行监督检查，可以采取下列措施：</w:t>
            </w:r>
          </w:p>
          <w:p w14:paraId="582083C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（一）进入危险化学品作业场所实施现场检查，向有关单位和人员了解情况，查阅、复制有关文件、资料；</w:t>
            </w:r>
          </w:p>
          <w:p w14:paraId="7DDAAB8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（二）发现危险化学品事故隐患，责令立即消除或者限期消除；</w:t>
            </w:r>
          </w:p>
          <w:p w14:paraId="158E7D6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（三）对不符合法律、行政法规、规章规定或者国家标准、行业标准要求的设施、设备、装置、器材、运输工具，责令立即停止使用；</w:t>
            </w:r>
          </w:p>
          <w:p w14:paraId="7056AEB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14:paraId="01DDFE2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（五）发现影响危险化学品安全的违法行为，当场予以纠正或者责令限期改正。</w:t>
            </w:r>
          </w:p>
          <w:p w14:paraId="2A2C63E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2268" w:type="dxa"/>
            <w:vAlign w:val="center"/>
          </w:tcPr>
          <w:p w14:paraId="55E35F3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15E0C9B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42F78B7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27651F9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48AD654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6FFEFA4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3AA0255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3AAE66F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235959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D632AB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5A5E550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5CC62D7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3ABCD6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08710A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29F8D0F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077EEA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7FF61B9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B8BCDD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3B37109C">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679426A8">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423826FA">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BBE8EC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064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8E658F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161</w:t>
            </w:r>
          </w:p>
        </w:tc>
        <w:tc>
          <w:tcPr>
            <w:tcW w:w="567" w:type="dxa"/>
            <w:vAlign w:val="center"/>
          </w:tcPr>
          <w:p w14:paraId="56EDB821">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01AF8AC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对烟花爆竹生产企业的监督检查</w:t>
            </w:r>
          </w:p>
        </w:tc>
        <w:tc>
          <w:tcPr>
            <w:tcW w:w="567" w:type="dxa"/>
            <w:vAlign w:val="center"/>
          </w:tcPr>
          <w:p w14:paraId="440D556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50A309A">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9CC88D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7B09367">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1D3E43A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5984FB9">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4BE7CF4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3B350409">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812889">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96EA6D5">
            <w:pPr>
              <w:widowControl/>
              <w:adjustRightInd w:val="0"/>
              <w:snapToGrid w:val="0"/>
              <w:spacing w:line="260"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监督检查不得影响被检查单位的正常生产经营活动。</w:t>
            </w:r>
          </w:p>
          <w:p w14:paraId="2F73AD25">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60551A2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66BC4C0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第六十五条：安全生产监督检查人员应当将检查的时间、地点、内容、发现的问题及其处理情况，作出书面记录，并由检查人员和被检查单位的负责人签字；被检查单位的负责人拒绝签字的，检查人员应当将情况</w:t>
            </w:r>
            <w:r>
              <w:rPr>
                <w:rFonts w:hint="eastAsia" w:eastAsia="仿宋_GB2312" w:cs="宋体"/>
                <w:color w:val="000000" w:themeColor="text1"/>
                <w:spacing w:val="-4"/>
                <w:kern w:val="0"/>
                <w:sz w:val="20"/>
                <w:szCs w:val="20"/>
              </w:rPr>
              <w:t>记录在案，并向负有安全生产监督管理职责的部门报告。</w:t>
            </w:r>
          </w:p>
          <w:p w14:paraId="36E9336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rPr>
              <w:t>当由其他有关部门进行处理的，应当及时移送其他有关部门并形成记录备查，接受移送的部门应当及时进行处理。</w:t>
            </w:r>
          </w:p>
          <w:p w14:paraId="5D69AEF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tc>
        <w:tc>
          <w:tcPr>
            <w:tcW w:w="2268" w:type="dxa"/>
            <w:vAlign w:val="center"/>
          </w:tcPr>
          <w:p w14:paraId="6850C59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2B7C153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653F818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72D4678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419AC9D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4D439B8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14AB94C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4B4267D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05D132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BC0D68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7296148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0636F41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1B56DB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379A8F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2EFED30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049566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03126DE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12E7567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46EC456F">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3E8247FD">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7F355D02">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D695DB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53E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31027A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162</w:t>
            </w:r>
          </w:p>
        </w:tc>
        <w:tc>
          <w:tcPr>
            <w:tcW w:w="567" w:type="dxa"/>
            <w:vAlign w:val="center"/>
          </w:tcPr>
          <w:p w14:paraId="36471318">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279F7C5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对非药品类易制毒化学品生产、经营的监督检查</w:t>
            </w:r>
          </w:p>
        </w:tc>
        <w:tc>
          <w:tcPr>
            <w:tcW w:w="567" w:type="dxa"/>
            <w:vAlign w:val="center"/>
          </w:tcPr>
          <w:p w14:paraId="5361F21B">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F14AFA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669F17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F273DBF">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58D53A9B">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rPr>
              <w:t>工作，对生产经营单位执行有关安全生产的法律、法规和国家标准或者行业标准的情况进行监督检查，行使以下职权：</w:t>
            </w:r>
            <w:r>
              <w:rPr>
                <w:rFonts w:hint="eastAsia" w:eastAsia="仿宋_GB2312" w:cs="宋体"/>
                <w:color w:val="000000" w:themeColor="text1"/>
                <w:kern w:val="0"/>
                <w:sz w:val="19"/>
                <w:szCs w:val="19"/>
              </w:rPr>
              <w:t>（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4DFEAE2">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监督检查不得影响被检查单位的正常生产经营活动。</w:t>
            </w:r>
          </w:p>
          <w:p w14:paraId="3D53039B">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第六十四条：安全生产监督检查人员应当忠于职守，坚持原则，秉公执法。</w:t>
            </w:r>
          </w:p>
          <w:p w14:paraId="58C1873A">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安全生产监督检查人员执行监督检查任务时，必须出示有效的监督执法证件；对涉及被检查单位的技术秘密和业务秘密，应当为其保密。</w:t>
            </w:r>
          </w:p>
          <w:p w14:paraId="7A22F6FC">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D21B8BD">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CFFD9B0">
            <w:pPr>
              <w:widowControl/>
              <w:adjustRightInd w:val="0"/>
              <w:snapToGrid w:val="0"/>
              <w:spacing w:line="240" w:lineRule="exact"/>
              <w:ind w:firstLine="380" w:firstLineChars="200"/>
              <w:rPr>
                <w:rFonts w:eastAsia="仿宋_GB2312" w:cs="宋体"/>
                <w:color w:val="000000" w:themeColor="text1"/>
                <w:kern w:val="0"/>
                <w:sz w:val="19"/>
                <w:szCs w:val="19"/>
              </w:rPr>
            </w:pPr>
            <w:r>
              <w:rPr>
                <w:rFonts w:hint="eastAsia" w:eastAsia="仿宋_GB2312" w:cs="宋体"/>
                <w:color w:val="000000" w:themeColor="text1"/>
                <w:kern w:val="0"/>
                <w:sz w:val="19"/>
                <w:szCs w:val="19"/>
              </w:rPr>
              <w:t>2.【行政法规】《易制毒化学品管理条例》（2005年国务院令第445号公布，2018年国务院令第703号修订）第三十二条：县级以上人民政府公安机关、食品药品监督管理部门、安全生产监督管理部门、商务主管部门、卫生</w:t>
            </w:r>
            <w:r>
              <w:rPr>
                <w:rFonts w:hint="eastAsia" w:eastAsia="仿宋_GB2312" w:cs="宋体"/>
                <w:color w:val="000000" w:themeColor="text1"/>
                <w:spacing w:val="-4"/>
                <w:kern w:val="0"/>
                <w:sz w:val="19"/>
                <w:szCs w:val="19"/>
              </w:rPr>
              <w:t>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7B96FCB2">
            <w:pPr>
              <w:widowControl/>
              <w:adjustRightInd w:val="0"/>
              <w:snapToGrid w:val="0"/>
              <w:spacing w:line="240" w:lineRule="exact"/>
              <w:ind w:firstLine="380" w:firstLineChars="200"/>
              <w:rPr>
                <w:rFonts w:eastAsia="仿宋_GB2312" w:cs="宋体"/>
                <w:color w:val="000000" w:themeColor="text1"/>
                <w:kern w:val="0"/>
                <w:sz w:val="20"/>
                <w:szCs w:val="20"/>
              </w:rPr>
            </w:pPr>
            <w:r>
              <w:rPr>
                <w:rFonts w:hint="eastAsia" w:eastAsia="仿宋_GB2312" w:cs="宋体"/>
                <w:color w:val="000000" w:themeColor="text1"/>
                <w:kern w:val="0"/>
                <w:sz w:val="19"/>
                <w:szCs w:val="19"/>
              </w:rPr>
              <w:t>3.【部门规章】《非药品类易制毒化学品生产、经营</w:t>
            </w:r>
            <w:r>
              <w:rPr>
                <w:rFonts w:hint="eastAsia" w:eastAsia="仿宋_GB2312" w:cs="宋体"/>
                <w:color w:val="000000" w:themeColor="text1"/>
                <w:spacing w:val="-4"/>
                <w:kern w:val="0"/>
                <w:sz w:val="19"/>
                <w:szCs w:val="19"/>
              </w:rPr>
              <w:t>许可实施办法》（2006年国家安全生产监督管理总局令第60号）第二十五条：县级以上人民政府安全生产监督管理部门应当加强非药品类易制毒化学品生产、经营的监督检查工作。</w:t>
            </w:r>
          </w:p>
        </w:tc>
        <w:tc>
          <w:tcPr>
            <w:tcW w:w="2268" w:type="dxa"/>
            <w:vAlign w:val="center"/>
          </w:tcPr>
          <w:p w14:paraId="728AB43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698F72F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7329620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0AF046D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6A06523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6A1360E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2504AC6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24DFF1B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294B01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0F96A7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7318A22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335BD4F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BA3184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119080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612B57D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A7897A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7744AB0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32827B6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18057EA3">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240396BE">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69A259F1">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A38067F">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0EB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3168AB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163</w:t>
            </w:r>
          </w:p>
        </w:tc>
        <w:tc>
          <w:tcPr>
            <w:tcW w:w="567" w:type="dxa"/>
            <w:vAlign w:val="center"/>
          </w:tcPr>
          <w:p w14:paraId="219B7AD1">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7CDB9155">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对存在重大危险源的危险化学品单位的监督检查</w:t>
            </w:r>
          </w:p>
        </w:tc>
        <w:tc>
          <w:tcPr>
            <w:tcW w:w="567" w:type="dxa"/>
            <w:vAlign w:val="center"/>
          </w:tcPr>
          <w:p w14:paraId="03D3030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05645CD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E8A79D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2B752A6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B8A6D2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B8051E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0E9D058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02498C4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EA23D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5C9E3A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0D2538E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2D42098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7A37E66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ACCCA4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90C5E2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14:paraId="7705AF8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首次对重大危险源的监督检查应当包括下列主要内容：</w:t>
            </w:r>
          </w:p>
          <w:p w14:paraId="75C159C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（一）重大危险源的运行情况、安全管理规章制度及安全操作规程制定和落实情况；</w:t>
            </w:r>
          </w:p>
          <w:p w14:paraId="0C8B687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（二）重大危险源的辨识、分级、安全评估、登记建档、备案情况；</w:t>
            </w:r>
          </w:p>
          <w:p w14:paraId="64BE519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（三）重大危险源的监测监控情况；</w:t>
            </w:r>
          </w:p>
          <w:p w14:paraId="5A388A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（四）重大危险源安全设施和安全监测监控系统的检测、检验以及维护保养情况；</w:t>
            </w:r>
          </w:p>
          <w:p w14:paraId="03EE253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（五）重大危险源事故应急预案的编制、评审、备案、修订和演练情况；</w:t>
            </w:r>
          </w:p>
          <w:p w14:paraId="26E529A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（六）有关从业人员的安全培训教育情况；</w:t>
            </w:r>
          </w:p>
          <w:p w14:paraId="59E1BBA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（七）安全标志设置情况；</w:t>
            </w:r>
          </w:p>
          <w:p w14:paraId="651FB06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（八）应急救援器材、设备、物资配备情况；</w:t>
            </w:r>
          </w:p>
          <w:p w14:paraId="1AFF0D7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（九）预防和控制事故措施的落实情况。</w:t>
            </w:r>
          </w:p>
          <w:p w14:paraId="3F6BB8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14:paraId="57B3E84A">
            <w:pPr>
              <w:widowControl/>
              <w:adjustRightInd w:val="0"/>
              <w:snapToGrid w:val="0"/>
              <w:spacing w:line="300" w:lineRule="exact"/>
              <w:ind w:firstLine="400" w:firstLineChars="200"/>
              <w:rPr>
                <w:rFonts w:eastAsia="仿宋_GB2312" w:cs="宋体"/>
                <w:color w:val="000000" w:themeColor="text1"/>
                <w:kern w:val="0"/>
                <w:sz w:val="20"/>
                <w:szCs w:val="20"/>
              </w:rPr>
            </w:pPr>
          </w:p>
          <w:p w14:paraId="0888D4D8">
            <w:pPr>
              <w:widowControl/>
              <w:adjustRightInd w:val="0"/>
              <w:snapToGrid w:val="0"/>
              <w:spacing w:line="300" w:lineRule="exact"/>
              <w:ind w:firstLine="400" w:firstLineChars="200"/>
              <w:rPr>
                <w:rFonts w:eastAsia="仿宋_GB2312" w:cs="宋体"/>
                <w:color w:val="000000" w:themeColor="text1"/>
                <w:kern w:val="0"/>
                <w:sz w:val="20"/>
                <w:szCs w:val="20"/>
              </w:rPr>
            </w:pPr>
          </w:p>
          <w:p w14:paraId="370DB71C">
            <w:pPr>
              <w:widowControl/>
              <w:adjustRightInd w:val="0"/>
              <w:snapToGrid w:val="0"/>
              <w:spacing w:line="300" w:lineRule="exact"/>
              <w:ind w:firstLine="400" w:firstLineChars="200"/>
              <w:rPr>
                <w:rFonts w:eastAsia="仿宋_GB2312" w:cs="宋体"/>
                <w:color w:val="000000" w:themeColor="text1"/>
                <w:kern w:val="0"/>
                <w:sz w:val="20"/>
                <w:szCs w:val="20"/>
              </w:rPr>
            </w:pPr>
          </w:p>
          <w:p w14:paraId="7BC2631D">
            <w:pPr>
              <w:widowControl/>
              <w:adjustRightInd w:val="0"/>
              <w:snapToGrid w:val="0"/>
              <w:spacing w:line="300" w:lineRule="exact"/>
              <w:ind w:firstLine="400" w:firstLineChars="200"/>
              <w:rPr>
                <w:rFonts w:eastAsia="仿宋_GB2312" w:cs="宋体"/>
                <w:color w:val="000000" w:themeColor="text1"/>
                <w:kern w:val="0"/>
                <w:sz w:val="20"/>
                <w:szCs w:val="20"/>
              </w:rPr>
            </w:pPr>
          </w:p>
          <w:p w14:paraId="0BA4E88F">
            <w:pPr>
              <w:widowControl/>
              <w:adjustRightInd w:val="0"/>
              <w:snapToGrid w:val="0"/>
              <w:spacing w:line="300" w:lineRule="exact"/>
              <w:ind w:firstLine="400" w:firstLineChars="200"/>
              <w:rPr>
                <w:rFonts w:eastAsia="仿宋_GB2312" w:cs="宋体"/>
                <w:color w:val="000000" w:themeColor="text1"/>
                <w:kern w:val="0"/>
                <w:sz w:val="20"/>
                <w:szCs w:val="20"/>
              </w:rPr>
            </w:pPr>
          </w:p>
          <w:p w14:paraId="479C56EA">
            <w:pPr>
              <w:widowControl/>
              <w:adjustRightInd w:val="0"/>
              <w:snapToGrid w:val="0"/>
              <w:spacing w:line="300" w:lineRule="exact"/>
              <w:ind w:firstLine="400" w:firstLineChars="200"/>
              <w:rPr>
                <w:rFonts w:eastAsia="仿宋_GB2312" w:cs="宋体"/>
                <w:color w:val="000000" w:themeColor="text1"/>
                <w:kern w:val="0"/>
                <w:sz w:val="20"/>
                <w:szCs w:val="20"/>
              </w:rPr>
            </w:pPr>
          </w:p>
          <w:p w14:paraId="42967F3F">
            <w:pPr>
              <w:widowControl/>
              <w:adjustRightInd w:val="0"/>
              <w:snapToGrid w:val="0"/>
              <w:spacing w:line="300" w:lineRule="exact"/>
              <w:rPr>
                <w:rFonts w:eastAsia="仿宋_GB2312" w:cs="宋体"/>
                <w:color w:val="000000" w:themeColor="text1"/>
                <w:kern w:val="0"/>
                <w:sz w:val="20"/>
                <w:szCs w:val="20"/>
              </w:rPr>
            </w:pPr>
          </w:p>
        </w:tc>
        <w:tc>
          <w:tcPr>
            <w:tcW w:w="2268" w:type="dxa"/>
            <w:vAlign w:val="center"/>
          </w:tcPr>
          <w:p w14:paraId="449A779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44CC916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7114BBA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5352E09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0383641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4800D04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72835AF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0C325C3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0B3782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70F0F3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30FC624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1A36E84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BF351D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4A6731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2673704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0BE393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3259D0B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5D78581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4F6ABB98">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3775C996">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19412CD7">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04087A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AE1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73C0799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164</w:t>
            </w:r>
          </w:p>
        </w:tc>
        <w:tc>
          <w:tcPr>
            <w:tcW w:w="567" w:type="dxa"/>
            <w:vAlign w:val="center"/>
          </w:tcPr>
          <w:p w14:paraId="2046CA9B">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4788EC27">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对小型露天采石场安全生产情况隐患排查情况的监督检查</w:t>
            </w:r>
          </w:p>
        </w:tc>
        <w:tc>
          <w:tcPr>
            <w:tcW w:w="567" w:type="dxa"/>
            <w:vAlign w:val="center"/>
          </w:tcPr>
          <w:p w14:paraId="38B1106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77004CD">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A3608E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C19565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179D1FD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032F37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71ED3CA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4FC91134">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D9DA68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010E843">
            <w:pPr>
              <w:widowControl/>
              <w:adjustRightInd w:val="0"/>
              <w:snapToGrid w:val="0"/>
              <w:spacing w:line="260"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监督检查不得影响被检查单位的正常生产经营活动。</w:t>
            </w:r>
          </w:p>
          <w:p w14:paraId="50E57B8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4A920FC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2BBE05F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rPr>
              <w:t>被检查单位的负责人拒绝签字的，检查人员应当将情况记录在案，并向负有安全生产监督管理职责的部门报告。</w:t>
            </w:r>
          </w:p>
          <w:p w14:paraId="44829923">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rPr>
              <w:t>当由其他有关部门进行处理的，应当及时移送其他有关部门并形成记录备查，接受移送的部门应当及时进行处理。</w:t>
            </w:r>
          </w:p>
          <w:p w14:paraId="1B23EAB6">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小型露天采石场安全管理与监督检查规定》（2011年国家安全监管总局令第39号公布，2015年国家安全监管总局令第78号修正）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14:paraId="67AA8D8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3849206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618C541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0422A3B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6FF484D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2EDB297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1977D8F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0554586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81E83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97BFB5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62210EC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1153148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6092D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DABD80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3F85567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300F91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5A07FF8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41007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78C62DF2">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4A07EC79">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0975480C">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B316F5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DBB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1A1348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165</w:t>
            </w:r>
          </w:p>
        </w:tc>
        <w:tc>
          <w:tcPr>
            <w:tcW w:w="567" w:type="dxa"/>
            <w:vAlign w:val="center"/>
          </w:tcPr>
          <w:p w14:paraId="255A6126">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49724186">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对地质勘探单位安全生产情况的监督检查</w:t>
            </w:r>
          </w:p>
        </w:tc>
        <w:tc>
          <w:tcPr>
            <w:tcW w:w="567" w:type="dxa"/>
            <w:vAlign w:val="center"/>
          </w:tcPr>
          <w:p w14:paraId="2BF9B33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34DD004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7E909C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27BC14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175B0E9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C8C57E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36E8721F">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54D6521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300A57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79737FE">
            <w:pPr>
              <w:widowControl/>
              <w:adjustRightInd w:val="0"/>
              <w:snapToGrid w:val="0"/>
              <w:spacing w:line="260"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监督检查不得影响被检查单位的正常生产经营活动。</w:t>
            </w:r>
          </w:p>
          <w:p w14:paraId="7FF9D01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62DA4C4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7F55F383">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rPr>
              <w:t>被检查单位的负责人拒绝签字的，检查人员应当将情况记录在案，并向负有安全生产监督管理职责的部门报告。</w:t>
            </w:r>
          </w:p>
          <w:p w14:paraId="74904B1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rPr>
              <w:t>当由其他有关部门进行处理的，应当及时移送其他有关部门并形成记录备查，接受移送的部门应当及时进行处理。</w:t>
            </w:r>
          </w:p>
          <w:p w14:paraId="365BF7A0">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金属与非金属矿产资源地质勘探安全生产监督管理暂行规定》（2010年国家安全监管总局令第35号公布，2015年国家安全监管总局令第78号修正）第二十二条：安全生产监督管理部门应当加强对地质勘探单位安全生产的监督检查，对检查中发现的事故隐患和安全生产违法违规行为，依法作出现场处理或者实施行政处罚。</w:t>
            </w:r>
          </w:p>
        </w:tc>
        <w:tc>
          <w:tcPr>
            <w:tcW w:w="2268" w:type="dxa"/>
            <w:vAlign w:val="center"/>
          </w:tcPr>
          <w:p w14:paraId="5535D28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442C612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6352C65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66F4EC2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09EB9E6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26C2F81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0DEFAB3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657A862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900B7A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DCF370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02EBF61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19C70E7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04319A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B1ED78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6565E33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433897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152E5F5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4757A6A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11D7EC1F">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4F6DA757">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1F9A3D88">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FEAE010">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006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0B72492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166</w:t>
            </w:r>
          </w:p>
        </w:tc>
        <w:tc>
          <w:tcPr>
            <w:tcW w:w="567" w:type="dxa"/>
            <w:vAlign w:val="center"/>
          </w:tcPr>
          <w:p w14:paraId="4EE24444">
            <w:pPr>
              <w:widowControl/>
              <w:adjustRightInd w:val="0"/>
              <w:snapToGrid w:val="0"/>
              <w:spacing w:line="28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7A86263A">
            <w:pPr>
              <w:widowControl/>
              <w:adjustRightInd w:val="0"/>
              <w:snapToGrid w:val="0"/>
              <w:spacing w:line="28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对尾矿库安全生产的监督检查</w:t>
            </w:r>
          </w:p>
        </w:tc>
        <w:tc>
          <w:tcPr>
            <w:tcW w:w="567" w:type="dxa"/>
            <w:vAlign w:val="center"/>
          </w:tcPr>
          <w:p w14:paraId="0374F3E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FE6F67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5999966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73622CA">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6A7041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32F928C5">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4BC708BA">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FB259D9">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E87457D">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0CEFD323">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3EF0BE8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779DC684">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9D2AF9A">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F27BA0B">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尾矿库安全监督管理规定》（2011年5月4日国家安全生产监督管理总局令第38号公布，2015年国家安全生产监督管理总局令第78号修订）第三十四条：安全生产监督管理部门应当建立本行政区域内尾矿库安全生产监督检查档案，记录监督检查结果、生产安全事故及违法行为查处等情况。</w:t>
            </w:r>
          </w:p>
        </w:tc>
        <w:tc>
          <w:tcPr>
            <w:tcW w:w="2268" w:type="dxa"/>
            <w:vAlign w:val="center"/>
          </w:tcPr>
          <w:p w14:paraId="083D3ABD">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4822613E">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397849EA">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2046AF9E">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3F017971">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14DFE276">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4411A1B2">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5C85AF6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73F81F">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DA1FE3E">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67F15020">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23D9B786">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7FDDC27">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5579356">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1066B5C8">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4930B9D">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0E8BD3EB">
            <w:pPr>
              <w:widowControl/>
              <w:adjustRightInd w:val="0"/>
              <w:snapToGrid w:val="0"/>
              <w:spacing w:line="28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78D1835F">
            <w:pPr>
              <w:widowControl/>
              <w:adjustRightInd w:val="0"/>
              <w:snapToGrid w:val="0"/>
              <w:spacing w:line="28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5ACFB791">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3A7B928E">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22E47DC7">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B947F0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3257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EE3214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167</w:t>
            </w:r>
          </w:p>
        </w:tc>
        <w:tc>
          <w:tcPr>
            <w:tcW w:w="567" w:type="dxa"/>
            <w:vAlign w:val="center"/>
          </w:tcPr>
          <w:p w14:paraId="1E837AED">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212B3D6D">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对生产经营单位应急预案的编制、定期演练和备案等事项的监督检查</w:t>
            </w:r>
          </w:p>
        </w:tc>
        <w:tc>
          <w:tcPr>
            <w:tcW w:w="567" w:type="dxa"/>
            <w:vAlign w:val="center"/>
          </w:tcPr>
          <w:p w14:paraId="097D303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86FE14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2FED51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B7E368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250BF90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32AF8D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4604F7D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2AB5DC4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47AD37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0F266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5C2A407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741605D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00125F6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59E4B7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21392A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行政法规】《生产安全事故应急条例》（2019年国务院令第708号）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774976FF">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5EE8331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县级以上人民政府应急管理部门指导、协调本级人民政府其他负有安全生产监督管理职责的部门和下级人民政府的生产安全事故应急工作。</w:t>
            </w:r>
          </w:p>
          <w:p w14:paraId="1FD1901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乡、镇人民政府以及街道办事处等地方人民政府派出机关应当协助上级人民政府有关部门依法履行生产安全事故应急工作职责。</w:t>
            </w:r>
          </w:p>
          <w:p w14:paraId="32DAE80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部门规章】《生产安全事故应急预案管理办法》（2016年国家安全生产监督管理总局令第88号公布，2019年应急管理部令第2号修正）第四条第二款：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14:paraId="6A0E217C">
            <w:pPr>
              <w:widowControl/>
              <w:adjustRightInd w:val="0"/>
              <w:snapToGrid w:val="0"/>
              <w:spacing w:line="300" w:lineRule="exact"/>
              <w:ind w:firstLine="400" w:firstLineChars="200"/>
              <w:rPr>
                <w:rFonts w:eastAsia="仿宋_GB2312" w:cs="宋体"/>
                <w:color w:val="000000" w:themeColor="text1"/>
                <w:kern w:val="0"/>
                <w:sz w:val="20"/>
                <w:szCs w:val="20"/>
              </w:rPr>
            </w:pPr>
          </w:p>
          <w:p w14:paraId="6D62927F">
            <w:pPr>
              <w:widowControl/>
              <w:adjustRightInd w:val="0"/>
              <w:snapToGrid w:val="0"/>
              <w:spacing w:line="300" w:lineRule="exact"/>
              <w:ind w:firstLine="400" w:firstLineChars="200"/>
              <w:rPr>
                <w:rFonts w:eastAsia="仿宋_GB2312" w:cs="宋体"/>
                <w:color w:val="000000" w:themeColor="text1"/>
                <w:kern w:val="0"/>
                <w:sz w:val="20"/>
                <w:szCs w:val="20"/>
              </w:rPr>
            </w:pPr>
          </w:p>
          <w:p w14:paraId="43A09E2B">
            <w:pPr>
              <w:widowControl/>
              <w:adjustRightInd w:val="0"/>
              <w:snapToGrid w:val="0"/>
              <w:spacing w:line="300" w:lineRule="exact"/>
              <w:ind w:firstLine="400" w:firstLineChars="200"/>
              <w:rPr>
                <w:rFonts w:eastAsia="仿宋_GB2312" w:cs="宋体"/>
                <w:color w:val="000000" w:themeColor="text1"/>
                <w:kern w:val="0"/>
                <w:sz w:val="20"/>
                <w:szCs w:val="20"/>
              </w:rPr>
            </w:pPr>
          </w:p>
          <w:p w14:paraId="16FEC685">
            <w:pPr>
              <w:widowControl/>
              <w:adjustRightInd w:val="0"/>
              <w:snapToGrid w:val="0"/>
              <w:spacing w:line="300" w:lineRule="exact"/>
              <w:ind w:firstLine="400" w:firstLineChars="200"/>
              <w:rPr>
                <w:rFonts w:eastAsia="仿宋_GB2312" w:cs="宋体"/>
                <w:color w:val="000000" w:themeColor="text1"/>
                <w:kern w:val="0"/>
                <w:sz w:val="20"/>
                <w:szCs w:val="20"/>
              </w:rPr>
            </w:pPr>
          </w:p>
          <w:p w14:paraId="0C19C04F">
            <w:pPr>
              <w:widowControl/>
              <w:adjustRightInd w:val="0"/>
              <w:snapToGrid w:val="0"/>
              <w:spacing w:line="300" w:lineRule="exact"/>
              <w:ind w:firstLine="400" w:firstLineChars="200"/>
              <w:rPr>
                <w:rFonts w:eastAsia="仿宋_GB2312" w:cs="宋体"/>
                <w:color w:val="000000" w:themeColor="text1"/>
                <w:kern w:val="0"/>
                <w:sz w:val="20"/>
                <w:szCs w:val="20"/>
              </w:rPr>
            </w:pPr>
          </w:p>
          <w:p w14:paraId="25EE5D6C">
            <w:pPr>
              <w:widowControl/>
              <w:adjustRightInd w:val="0"/>
              <w:snapToGrid w:val="0"/>
              <w:spacing w:line="300" w:lineRule="exact"/>
              <w:ind w:firstLine="400" w:firstLineChars="200"/>
              <w:rPr>
                <w:rFonts w:eastAsia="仿宋_GB2312" w:cs="宋体"/>
                <w:color w:val="000000" w:themeColor="text1"/>
                <w:kern w:val="0"/>
                <w:sz w:val="20"/>
                <w:szCs w:val="20"/>
              </w:rPr>
            </w:pPr>
          </w:p>
          <w:p w14:paraId="4E4698B7">
            <w:pPr>
              <w:widowControl/>
              <w:adjustRightInd w:val="0"/>
              <w:snapToGrid w:val="0"/>
              <w:spacing w:line="300" w:lineRule="exact"/>
              <w:ind w:firstLine="400" w:firstLineChars="200"/>
              <w:rPr>
                <w:rFonts w:eastAsia="仿宋_GB2312" w:cs="宋体"/>
                <w:color w:val="000000" w:themeColor="text1"/>
                <w:kern w:val="0"/>
                <w:sz w:val="20"/>
                <w:szCs w:val="20"/>
              </w:rPr>
            </w:pPr>
          </w:p>
          <w:p w14:paraId="230094FA">
            <w:pPr>
              <w:widowControl/>
              <w:adjustRightInd w:val="0"/>
              <w:snapToGrid w:val="0"/>
              <w:spacing w:line="300" w:lineRule="exact"/>
              <w:ind w:firstLine="400" w:firstLineChars="200"/>
              <w:rPr>
                <w:rFonts w:eastAsia="仿宋_GB2312" w:cs="宋体"/>
                <w:color w:val="000000" w:themeColor="text1"/>
                <w:kern w:val="0"/>
                <w:sz w:val="20"/>
                <w:szCs w:val="20"/>
              </w:rPr>
            </w:pPr>
          </w:p>
          <w:p w14:paraId="61D24F6A">
            <w:pPr>
              <w:widowControl/>
              <w:adjustRightInd w:val="0"/>
              <w:snapToGrid w:val="0"/>
              <w:spacing w:line="300" w:lineRule="exact"/>
              <w:ind w:firstLine="400" w:firstLineChars="200"/>
              <w:rPr>
                <w:rFonts w:eastAsia="仿宋_GB2312" w:cs="宋体"/>
                <w:color w:val="000000" w:themeColor="text1"/>
                <w:kern w:val="0"/>
                <w:sz w:val="20"/>
                <w:szCs w:val="20"/>
              </w:rPr>
            </w:pPr>
          </w:p>
          <w:p w14:paraId="122868EF">
            <w:pPr>
              <w:widowControl/>
              <w:adjustRightInd w:val="0"/>
              <w:snapToGrid w:val="0"/>
              <w:spacing w:line="300" w:lineRule="exact"/>
              <w:ind w:firstLine="400" w:firstLineChars="200"/>
              <w:rPr>
                <w:rFonts w:eastAsia="仿宋_GB2312" w:cs="宋体"/>
                <w:color w:val="000000" w:themeColor="text1"/>
                <w:kern w:val="0"/>
                <w:sz w:val="20"/>
                <w:szCs w:val="20"/>
              </w:rPr>
            </w:pPr>
          </w:p>
          <w:p w14:paraId="70A5A642">
            <w:pPr>
              <w:widowControl/>
              <w:adjustRightInd w:val="0"/>
              <w:snapToGrid w:val="0"/>
              <w:spacing w:line="300" w:lineRule="exact"/>
              <w:ind w:firstLine="400" w:firstLineChars="200"/>
              <w:rPr>
                <w:rFonts w:eastAsia="仿宋_GB2312" w:cs="宋体"/>
                <w:color w:val="000000" w:themeColor="text1"/>
                <w:kern w:val="0"/>
                <w:sz w:val="20"/>
                <w:szCs w:val="20"/>
              </w:rPr>
            </w:pPr>
          </w:p>
          <w:p w14:paraId="30F35520">
            <w:pPr>
              <w:widowControl/>
              <w:adjustRightInd w:val="0"/>
              <w:snapToGrid w:val="0"/>
              <w:spacing w:line="300" w:lineRule="exact"/>
              <w:ind w:firstLine="400" w:firstLineChars="200"/>
              <w:rPr>
                <w:rFonts w:eastAsia="仿宋_GB2312" w:cs="宋体"/>
                <w:color w:val="000000" w:themeColor="text1"/>
                <w:kern w:val="0"/>
                <w:sz w:val="20"/>
                <w:szCs w:val="20"/>
              </w:rPr>
            </w:pPr>
          </w:p>
          <w:p w14:paraId="31531308">
            <w:pPr>
              <w:widowControl/>
              <w:adjustRightInd w:val="0"/>
              <w:snapToGrid w:val="0"/>
              <w:spacing w:line="300" w:lineRule="exact"/>
              <w:ind w:firstLine="400" w:firstLineChars="200"/>
              <w:rPr>
                <w:rFonts w:eastAsia="仿宋_GB2312" w:cs="宋体"/>
                <w:color w:val="000000" w:themeColor="text1"/>
                <w:kern w:val="0"/>
                <w:sz w:val="20"/>
                <w:szCs w:val="20"/>
              </w:rPr>
            </w:pPr>
          </w:p>
          <w:p w14:paraId="2D1C240B">
            <w:pPr>
              <w:widowControl/>
              <w:adjustRightInd w:val="0"/>
              <w:snapToGrid w:val="0"/>
              <w:spacing w:line="300" w:lineRule="exact"/>
              <w:ind w:firstLine="400" w:firstLineChars="200"/>
              <w:rPr>
                <w:rFonts w:eastAsia="仿宋_GB2312" w:cs="宋体"/>
                <w:color w:val="000000" w:themeColor="text1"/>
                <w:kern w:val="0"/>
                <w:sz w:val="20"/>
                <w:szCs w:val="20"/>
              </w:rPr>
            </w:pPr>
          </w:p>
          <w:p w14:paraId="5170976F">
            <w:pPr>
              <w:widowControl/>
              <w:adjustRightInd w:val="0"/>
              <w:snapToGrid w:val="0"/>
              <w:spacing w:line="300" w:lineRule="exact"/>
              <w:ind w:firstLine="400" w:firstLineChars="200"/>
              <w:rPr>
                <w:rFonts w:eastAsia="仿宋_GB2312" w:cs="宋体"/>
                <w:color w:val="000000" w:themeColor="text1"/>
                <w:kern w:val="0"/>
                <w:sz w:val="20"/>
                <w:szCs w:val="20"/>
              </w:rPr>
            </w:pPr>
          </w:p>
          <w:p w14:paraId="6FA74656">
            <w:pPr>
              <w:widowControl/>
              <w:adjustRightInd w:val="0"/>
              <w:snapToGrid w:val="0"/>
              <w:spacing w:line="300" w:lineRule="exact"/>
              <w:ind w:firstLine="400" w:firstLineChars="200"/>
              <w:rPr>
                <w:rFonts w:eastAsia="仿宋_GB2312" w:cs="宋体"/>
                <w:color w:val="000000" w:themeColor="text1"/>
                <w:kern w:val="0"/>
                <w:sz w:val="20"/>
                <w:szCs w:val="20"/>
              </w:rPr>
            </w:pPr>
          </w:p>
        </w:tc>
        <w:tc>
          <w:tcPr>
            <w:tcW w:w="2268" w:type="dxa"/>
            <w:vAlign w:val="center"/>
          </w:tcPr>
          <w:p w14:paraId="2748EC0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4D048AA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71014EA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727DC40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75D16FD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1BEE306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4A52494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61F4618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99B8CB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E0E91A2">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1C16555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598F3F6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952CFA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48C27F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408FF07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EC8830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17994D8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00EC93F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2D379ACB">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5FC31454">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4C3A0965">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2592A3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4F3F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6D2A84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168</w:t>
            </w:r>
          </w:p>
        </w:tc>
        <w:tc>
          <w:tcPr>
            <w:tcW w:w="567" w:type="dxa"/>
            <w:vAlign w:val="center"/>
          </w:tcPr>
          <w:p w14:paraId="07CA05C8">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5207498F">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对非煤矿山外包工程安全生产的监督检查</w:t>
            </w:r>
          </w:p>
        </w:tc>
        <w:tc>
          <w:tcPr>
            <w:tcW w:w="567" w:type="dxa"/>
            <w:vAlign w:val="center"/>
          </w:tcPr>
          <w:p w14:paraId="76A65B7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964517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A9D330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C7D4B43">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15A72935">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8504C91">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65AB6CE6">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4B2A381F">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A0E4924">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AEACDE5">
            <w:pPr>
              <w:widowControl/>
              <w:adjustRightInd w:val="0"/>
              <w:snapToGrid w:val="0"/>
              <w:spacing w:line="234" w:lineRule="exact"/>
              <w:ind w:firstLine="384" w:firstLineChars="200"/>
              <w:rPr>
                <w:rFonts w:eastAsia="仿宋_GB2312" w:cs="宋体"/>
                <w:color w:val="000000" w:themeColor="text1"/>
                <w:spacing w:val="-4"/>
                <w:kern w:val="0"/>
                <w:sz w:val="20"/>
                <w:szCs w:val="20"/>
              </w:rPr>
            </w:pPr>
            <w:r>
              <w:rPr>
                <w:rFonts w:hint="eastAsia" w:eastAsia="仿宋_GB2312" w:cs="宋体"/>
                <w:color w:val="000000" w:themeColor="text1"/>
                <w:spacing w:val="-4"/>
                <w:kern w:val="0"/>
                <w:sz w:val="20"/>
                <w:szCs w:val="20"/>
              </w:rPr>
              <w:t>监督检查不得影响被检查单位的正常生产经营活动。</w:t>
            </w:r>
          </w:p>
          <w:p w14:paraId="0FBE696B">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第六十四条：安全生产监督检查人员应当忠于职守，坚持原则，秉公执法。</w:t>
            </w:r>
          </w:p>
          <w:p w14:paraId="1671FA7D">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安全生产监督检查人员执行监督检查任务时，必须出示有效的监督执法证件；对涉及被检查单位的技术秘密和业务秘密，应当为其保密。</w:t>
            </w:r>
          </w:p>
          <w:p w14:paraId="138C09E9">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rPr>
              <w:t>被检查单位的负责人拒绝签字的，检查人员应当将情况记录在案，并向负有安全生产监督管理职责的部门报告。</w:t>
            </w:r>
          </w:p>
          <w:p w14:paraId="2370D588">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rPr>
              <w:t>当由其他有关部门进行处理的，应当及时移送其他有关部门并形成记录备查，接受移送的部门应当及时进行处理。</w:t>
            </w:r>
          </w:p>
          <w:p w14:paraId="787DF002">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部门规章】《非煤矿山外包工程安全管理暂行办法》（2013年国家安全监管总局令第62号公布，2015年国家安全监管总局令第78号修正）第二十九条：安全生产监督管理部门应当加强对外包工程的安全生产监督检查，重点检查下列事项：</w:t>
            </w:r>
          </w:p>
          <w:p w14:paraId="0D8965B3">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（一）发包单位非煤矿山安全生产许可证、安全生产管理协议、安全投入等情况；</w:t>
            </w:r>
          </w:p>
          <w:p w14:paraId="7ACCD99C">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（二）承包单位的施工资质、应当依法取得的非煤矿山安全生产许可证、安全投入落实、承包单位及其项目部的安全生产管理机构、技术力量配备、相关人员的安全资格和持证等情况；</w:t>
            </w:r>
          </w:p>
          <w:p w14:paraId="358B1FFF">
            <w:pPr>
              <w:widowControl/>
              <w:adjustRightInd w:val="0"/>
              <w:snapToGrid w:val="0"/>
              <w:spacing w:line="23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（三）违法发包、转包、分项发包等行为。</w:t>
            </w:r>
          </w:p>
        </w:tc>
        <w:tc>
          <w:tcPr>
            <w:tcW w:w="2268" w:type="dxa"/>
            <w:vAlign w:val="center"/>
          </w:tcPr>
          <w:p w14:paraId="4B0111E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1.告知责任：制定检查计划、方案，确定检查目标、对象、内容，公告或通知被检查单位（暗访不通知）。</w:t>
            </w:r>
          </w:p>
          <w:p w14:paraId="010D2D1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2.检查责任：检查时，执法人员不得少于2人，并出示相关证件进行检查；检查不得影响被检查单位正常的生产经营活动。</w:t>
            </w:r>
          </w:p>
          <w:p w14:paraId="7FAAA43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3.处理责任：制作检查记录，对检查发现的问题提出整改和处理意见。</w:t>
            </w:r>
          </w:p>
          <w:p w14:paraId="44F23B3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4.监管责任：按照检查计划、方案，对生产经营单位提取、使用和管理安全费用情况进行监督检查。</w:t>
            </w:r>
          </w:p>
          <w:p w14:paraId="13ED468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7264CBB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723649A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安全生产监督管理部门应当按照分类分级监督管理的要求，制定安全生产年度监督检查计划，并按照年度监督检查计划进行监督检查，发现事故隐患，应当及时处理。</w:t>
            </w:r>
          </w:p>
          <w:p w14:paraId="2705363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1F66FB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283419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（一）进入生产经营单位进行检查，调阅有关资料，向有关单位和人员了解情况；</w:t>
            </w:r>
          </w:p>
          <w:p w14:paraId="42922C9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29F27C9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2C0FA5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E85C20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监督检查不得影响被检查单位的正常生产经营活动。</w:t>
            </w:r>
          </w:p>
          <w:p w14:paraId="10022F7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69D0A4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5A7ACF0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3819DDC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安全生产监督管理部门和对有关行业、领域的安全生产工作实施监督管理的部门，统称负有安全生产监督管理职责的部门。</w:t>
            </w:r>
          </w:p>
        </w:tc>
        <w:tc>
          <w:tcPr>
            <w:tcW w:w="1985" w:type="dxa"/>
            <w:vAlign w:val="center"/>
          </w:tcPr>
          <w:p w14:paraId="4C237AB1">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2AFD3064">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1AA6E202">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4172E6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2CE1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94A5FE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169</w:t>
            </w:r>
          </w:p>
        </w:tc>
        <w:tc>
          <w:tcPr>
            <w:tcW w:w="567" w:type="dxa"/>
            <w:vAlign w:val="center"/>
          </w:tcPr>
          <w:p w14:paraId="568EADF2">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2879B813">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对专用地震监测台网和社会地震监测台站（点）运行情况的检查</w:t>
            </w:r>
          </w:p>
        </w:tc>
        <w:tc>
          <w:tcPr>
            <w:tcW w:w="567" w:type="dxa"/>
            <w:vAlign w:val="center"/>
          </w:tcPr>
          <w:p w14:paraId="10E3409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6EBE48E">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CEF33FA">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7B2967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1.【行政法规】《地震监测管理条例》（2004年国务院令第409号公布，2011年国务院令第588号修订）第五条第二款  县级以上地方人民政府负责管理地震工作的部门或者机构，负责本行政区域内地震监测的监督管理工作。</w:t>
            </w:r>
          </w:p>
          <w:p w14:paraId="413D2ED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第二十条：国务院地震工作主管部门和县级以上地方人民政府负责管理地震工作的部门或者机构，应当对专用地震监测台网和社会地震监测台站（点）的运行予以指导。”</w:t>
            </w:r>
          </w:p>
          <w:p w14:paraId="1C4B572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地方性法规】《广西壮族自治区防震减灾条例》（2012年广西壮族自治区第十一届人大常委会第二十七次会议通过，2018年广西壮族自治区第十三届人大常委会第五次会议修正）第四十八条：县级以上人民政府应当组织地震、发展改革、公安、监察、民政、国土资源、住房城乡建设（规划）、环境保护、交通运输、水利、审计、铁路、电力、通信等有关部门和单位对下列防震减灾工作进行专项监督检查：…（二）地震监测设施建设与地震观测环境保护；…</w:t>
            </w:r>
          </w:p>
        </w:tc>
        <w:tc>
          <w:tcPr>
            <w:tcW w:w="2268" w:type="dxa"/>
            <w:vAlign w:val="center"/>
          </w:tcPr>
          <w:p w14:paraId="2B99775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1.选案阶段责任：根据举报或上级安排以及日常管理中发现的问题确定进行检查。</w:t>
            </w:r>
          </w:p>
          <w:p w14:paraId="09F8700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0B81ABA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3.审查环节责任：对违法事实、证据资料、调查程序、法律适用、当事人陈述理由等进行审查，提出初步处理意见。</w:t>
            </w:r>
          </w:p>
          <w:p w14:paraId="02C0617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4.告知环节责任：对违法事实、处理依据、处理意见告知，听取当事人陈述申辩。</w:t>
            </w:r>
          </w:p>
          <w:p w14:paraId="4352BC2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5.决定环节责任：根据违法事实以及当事人陈述意见作出处理决定，重大案件应组织集体审议。</w:t>
            </w:r>
          </w:p>
        </w:tc>
        <w:tc>
          <w:tcPr>
            <w:tcW w:w="4394" w:type="dxa"/>
            <w:vAlign w:val="center"/>
          </w:tcPr>
          <w:p w14:paraId="19BE57E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14:paraId="19D784C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103D32E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3.【法律】《中华人民共和国行政处罚法》第四十条：行政处罚决定书应当在宣告后当场交付当事人；当事人不在场的，行政机关应当在七日内依照民事诉讼法的有关规定，将行政处罚决定书送达当事人。</w:t>
            </w:r>
          </w:p>
          <w:p w14:paraId="074628D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4.同3.</w:t>
            </w:r>
          </w:p>
          <w:p w14:paraId="0E41519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5.同3.</w:t>
            </w:r>
          </w:p>
        </w:tc>
        <w:tc>
          <w:tcPr>
            <w:tcW w:w="1985" w:type="dxa"/>
            <w:vAlign w:val="center"/>
          </w:tcPr>
          <w:p w14:paraId="28651C0E">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55EB5660">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25F27305">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7DF47C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5AA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3B88B79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170</w:t>
            </w:r>
          </w:p>
        </w:tc>
        <w:tc>
          <w:tcPr>
            <w:tcW w:w="567" w:type="dxa"/>
            <w:vAlign w:val="center"/>
          </w:tcPr>
          <w:p w14:paraId="1AF8A556">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149C2E61">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对未按照要求增建抗干扰设施或者新建地震监测设施行为的行政检查</w:t>
            </w:r>
          </w:p>
        </w:tc>
        <w:tc>
          <w:tcPr>
            <w:tcW w:w="567" w:type="dxa"/>
            <w:vAlign w:val="center"/>
          </w:tcPr>
          <w:p w14:paraId="465A164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9F474D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6B258FE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8984D5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0A8D8C94">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行政法规】《地震监测管理条例》（2004年国务院令第409号公布，2011年国务院令第588号修订）第五条：国务院地震工作主管部门负责全国地震监测的监督管理工作。县级以上地方人民政府负责管理地震工作的部门或者机构，负责本行政区域内地震监测的监督管理工作。</w:t>
            </w:r>
          </w:p>
          <w:p w14:paraId="0FF675B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2268" w:type="dxa"/>
            <w:vAlign w:val="center"/>
          </w:tcPr>
          <w:p w14:paraId="35A7E0C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1.选案阶段责任：根据举报或上级安排以及日常管理中发现的问题确定进行检查。</w:t>
            </w:r>
          </w:p>
          <w:p w14:paraId="03A414F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498333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3.审查环节责任：对违法事实、证据资料、调查程序、法律适用、当事人陈述理由等进行审查，提出初步处理意见。</w:t>
            </w:r>
          </w:p>
          <w:p w14:paraId="51B4884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4.告知环节责任：对违法事实、处理依据、处理意见告知，听取当事人陈述申辩。</w:t>
            </w:r>
          </w:p>
          <w:p w14:paraId="7C49746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5.决定环节责任：根据违法事实以及当事人陈述意见作出处理决定，重大案件应组织集体审议。</w:t>
            </w:r>
          </w:p>
        </w:tc>
        <w:tc>
          <w:tcPr>
            <w:tcW w:w="4394" w:type="dxa"/>
            <w:vAlign w:val="center"/>
          </w:tcPr>
          <w:p w14:paraId="16D457A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14:paraId="4062144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0E43618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3.【法律】《中华人民共和国行政处罚法》第四十条：行政处罚决定书应当在宣告后当场交付当事人；当事人不在场的，行政机关应当在七日内依照民事诉讼法的有关规定，将行政处罚决定书送达当事人。</w:t>
            </w:r>
          </w:p>
          <w:p w14:paraId="1C6FD0F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4.同3.</w:t>
            </w:r>
          </w:p>
          <w:p w14:paraId="7971EFB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5.同3.</w:t>
            </w:r>
          </w:p>
        </w:tc>
        <w:tc>
          <w:tcPr>
            <w:tcW w:w="1985" w:type="dxa"/>
            <w:vAlign w:val="center"/>
          </w:tcPr>
          <w:p w14:paraId="6E198F17">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28111D8E">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4166F63B">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55FC79C7">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0E6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D795EB4">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171</w:t>
            </w:r>
          </w:p>
        </w:tc>
        <w:tc>
          <w:tcPr>
            <w:tcW w:w="567" w:type="dxa"/>
            <w:vAlign w:val="center"/>
          </w:tcPr>
          <w:p w14:paraId="201E8C0A">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641AB402">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对侵占、毁损、拆除或者擅自移动地震监测设施，损害地震观测环境，坏典型地震遗址、遗迹行为的行政检查</w:t>
            </w:r>
          </w:p>
        </w:tc>
        <w:tc>
          <w:tcPr>
            <w:tcW w:w="567" w:type="dxa"/>
            <w:vAlign w:val="center"/>
          </w:tcPr>
          <w:p w14:paraId="2FBD731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F621CF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26CB366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00A28986">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w:t>
            </w:r>
          </w:p>
          <w:p w14:paraId="7CD6208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行政法规】《地震监测管理条例》（2004年国务院令第409号公布，2011年国务院令第588号修订）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p w14:paraId="356F2D2B">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p>
          <w:p w14:paraId="1BCC80E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p w14:paraId="61270ADC">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地方性法规】《广西壮族自治区防震减灾条例》（2012年广西壮族自治区第十一届人大常委会第二十七次会议通过，2018年广西壮族自治区第十三届人大常委会第五次会议修正）第五十二条：违反本条例第二十条第一款规定，侵占、毁损、拆除或者擅自移动地震监测设施的，或者危害地震观测环境的，由县级以上人民政府地震工作主管部门责令停止违法行为，恢复原状或者采取其他补救措施；造成损失的，依法承担赔偿责任。单位有前款违法行为，情节严重的，处二万元以上二十万元以下的罚款；个人有前款违法行为，情节严重的，处二千元以下的罚款。构成违反治安管理行为的，由公安机关依法予以处罚。</w:t>
            </w:r>
          </w:p>
          <w:p w14:paraId="574374EE">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地方政府规章】《广西壮族自治区实施〈地震监测管理条例〉办法》（2005年广西壮族自治区人民政府令第16号）第二十五条：违反本办法规定，有下列行为之一的，由县级以上人民政府负责管理地震工作的部门或者机构责令停止违法行为，恢复原状或者采取其他补救措施；情节严重的，可以处5000元以上10万元以下的罚款：（一）新建、扩建、改建建设工程，对地震监测设施或者地震观测环境造成危害，又未依法事先征得同意并采取相应措施的；（二）建设单位从事建设活动时，未按照要求增建抗干扰设施或者新建地震监测设施，对地震监测设施或者地震观测环境造成破坏的。</w:t>
            </w:r>
          </w:p>
          <w:p w14:paraId="7A7128C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一条：禁止占用、拆除、损坏下列地震监测设施：（一）地震台（站、点）的仪器、设备、装置和建筑物；（二）地震监测标志；（三）供地震监测使用的山洞、观测井（泉）；（四）用于地震监测的供电、供水、避雷设施；（五）地震监测台网中心、中继站、遥测点的用房；（六）地震监测专用无线通信频段、信道和通信设施。</w:t>
            </w:r>
          </w:p>
          <w:p w14:paraId="4781D28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二条：禁止下列破坏、干扰地震观测环境的行为：（一）在地震观测环境保护范围内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p w14:paraId="70A2B75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二十六条：有本办法第二十一条、第二十二条所列行为之一的，由县级以上人民政府负责管理地震工作的部门或者机构给予警告，责令停止违法行为，对个人可以处5000元以下的罚款，对单位处2万元以上10万元以下的罚款；造成损失的，依法承担赔偿责任。</w:t>
            </w:r>
          </w:p>
          <w:p w14:paraId="4499AB41">
            <w:pPr>
              <w:widowControl/>
              <w:adjustRightInd w:val="0"/>
              <w:snapToGrid w:val="0"/>
              <w:spacing w:line="300" w:lineRule="exact"/>
              <w:ind w:firstLine="400" w:firstLineChars="200"/>
              <w:rPr>
                <w:rFonts w:eastAsia="仿宋_GB2312" w:cs="宋体"/>
                <w:color w:val="000000" w:themeColor="text1"/>
                <w:kern w:val="0"/>
                <w:sz w:val="20"/>
                <w:szCs w:val="20"/>
              </w:rPr>
            </w:pPr>
          </w:p>
        </w:tc>
        <w:tc>
          <w:tcPr>
            <w:tcW w:w="2268" w:type="dxa"/>
            <w:vAlign w:val="center"/>
          </w:tcPr>
          <w:p w14:paraId="2334F4E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1.选案阶段责任：根据举报或上级安排以及日常管理中发现的问题确定进行检查。</w:t>
            </w:r>
          </w:p>
          <w:p w14:paraId="395EA28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15ABE27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3.审查环节责任：对违法事实、证据资料、调查程序、法律适用、当事人陈述理由等进行审查，提出初步处理意见。</w:t>
            </w:r>
          </w:p>
          <w:p w14:paraId="14F4A16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4.告知环节责任：对违法事实、处理依据、处理意见告知，听取当事人陈述申辩。</w:t>
            </w:r>
          </w:p>
          <w:p w14:paraId="54C71AA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5.决定环节责任：根据违法事实以及当事人陈述意见作出处理决定，重大案件应组织集体审议。</w:t>
            </w:r>
          </w:p>
        </w:tc>
        <w:tc>
          <w:tcPr>
            <w:tcW w:w="4394" w:type="dxa"/>
            <w:vAlign w:val="center"/>
          </w:tcPr>
          <w:p w14:paraId="20F72E9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14:paraId="4F8FCB3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1787DB1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3.【法律】《中华人民共和国行政处罚法》第四十条：行政处罚决定书应当在宣告后当场交付当事人；当事人不在场的，行政机关应当在七日内依照民事诉讼法的有关规定，将行政处罚决定书送达当事人。</w:t>
            </w:r>
          </w:p>
          <w:p w14:paraId="724BE6D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4.同3.</w:t>
            </w:r>
          </w:p>
          <w:p w14:paraId="31B3183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5.同3.</w:t>
            </w:r>
          </w:p>
        </w:tc>
        <w:tc>
          <w:tcPr>
            <w:tcW w:w="1985" w:type="dxa"/>
            <w:vAlign w:val="center"/>
          </w:tcPr>
          <w:p w14:paraId="62BF2D8B">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2FE68FF6">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5AEF7494">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4D73718A">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014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122D1E99">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172</w:t>
            </w:r>
          </w:p>
        </w:tc>
        <w:tc>
          <w:tcPr>
            <w:tcW w:w="567" w:type="dxa"/>
            <w:vAlign w:val="center"/>
          </w:tcPr>
          <w:p w14:paraId="7D85E119">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行政检查</w:t>
            </w:r>
          </w:p>
        </w:tc>
        <w:tc>
          <w:tcPr>
            <w:tcW w:w="709" w:type="dxa"/>
            <w:vAlign w:val="center"/>
          </w:tcPr>
          <w:p w14:paraId="11547594">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对未按照法律、法规和国家有关标准进行专用地震监测台网建设的行政检查</w:t>
            </w:r>
          </w:p>
        </w:tc>
        <w:tc>
          <w:tcPr>
            <w:tcW w:w="567" w:type="dxa"/>
            <w:vAlign w:val="center"/>
          </w:tcPr>
          <w:p w14:paraId="146A0F1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516535D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CD6D950">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6F615455">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八十三条：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14:paraId="26B556E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行政法规】《地震监测管理条例》（2004年国务院令第409号公布，2011年国务院令第588号修订）第三十五条：违反本条例的规定，有下列行为之一的，由国务院地震工作主管部门或者县级以上地方人民政府负责管理地震工作的部门或者机构责令改正，并要求采取相应的补救措施，对主管人员和其他直接责任人员，依法给予行政处分：　（一）未按照有关法律、法规和国家有关标准进行地震监测台网建设的；（二）未按照国务院地震工作主管部门的规定采用地震监测设备和软件的。</w:t>
            </w:r>
          </w:p>
          <w:p w14:paraId="20C173E8">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3.【行政法规】《水库地震监测管理办法》（2011年中国地震局令第9号）第三条：国务院地震工作主管部门负责全国水库地震监测的业务指导和监督管理工作。</w:t>
            </w:r>
          </w:p>
          <w:p w14:paraId="44A39C97">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县级以上地方人民政府负责管理地震工作的部门或者机构，负责本行政区域的水库地震监测的业务指导和监督管理工作。</w:t>
            </w:r>
          </w:p>
          <w:p w14:paraId="522E86C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水库建设单位负责水库地震监测台网的建设和运行管理。具体工作可以委托具备相关能力的单位承担。</w:t>
            </w:r>
          </w:p>
          <w:p w14:paraId="786143D3">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行政法规】《广西壮族自治区防震减灾条例》（2012年广西壮族自治区第十一届人大常委会第二十七次会议通过，2018年广西壮族自治区第十三届人大常委会第五次会议修正）第十五条：可能引发塌陷地震灾害的大中型矿山和法律、行政法规规定的水库、油田、石油化工等重大建设工程，建设单位应当建设专用地震监测台网；核电站、水库大坝、特大桥梁、发射塔等重大建设工程，建设单位应当设置强震动监测设施。专用地震监测台网和强震动监测设施的建设、运行所需资金由建设单位承担。</w:t>
            </w:r>
          </w:p>
          <w:p w14:paraId="19B25399">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五十一条第一款：违反本条例第十五条第一款规定，未建设专用地震监测台网或者未设置强震动监测设施的，由县级以上人民政府地震工作主管部门责令限期改正；逾期不改正的，处二万元以上二十万元以下的罚款。</w:t>
            </w:r>
          </w:p>
        </w:tc>
        <w:tc>
          <w:tcPr>
            <w:tcW w:w="2268" w:type="dxa"/>
            <w:vAlign w:val="center"/>
          </w:tcPr>
          <w:p w14:paraId="423F4B4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1.选案阶段责任：根据举报或上级安排以及日常管理中发现的问题确定进行检查。</w:t>
            </w:r>
          </w:p>
          <w:p w14:paraId="13D3A63A">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F3908E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3.审查环节责任：对违法事实、证据资料、调查程序、法律适用、当事人陈述理由等进行审查，提出初步处理意见。</w:t>
            </w:r>
          </w:p>
          <w:p w14:paraId="5FE45FC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4.告知环节责任：对违法事实、处理依据、处理意见告知，听取当事人陈述申辩。</w:t>
            </w:r>
          </w:p>
          <w:p w14:paraId="6FC2BA0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5.决定环节责任：根据违法事实以及当事人陈述意见作出处理决定，重大案件应组织集体审议。</w:t>
            </w:r>
          </w:p>
        </w:tc>
        <w:tc>
          <w:tcPr>
            <w:tcW w:w="4394" w:type="dxa"/>
            <w:vAlign w:val="center"/>
          </w:tcPr>
          <w:p w14:paraId="7726C00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14:paraId="501506C3">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362A5A0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3.【法律】《中华人民共和国行政处罚法》第四十条：行政处罚决定书应当在宣告后当场交付当事人；当事人不在场的，行政机关应当在七日内依照民事诉讼法的有关规定，将行政处罚决定书送达当事人。</w:t>
            </w:r>
          </w:p>
          <w:p w14:paraId="3D45C90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4.同3.</w:t>
            </w:r>
          </w:p>
          <w:p w14:paraId="7170489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5.同3.</w:t>
            </w:r>
          </w:p>
        </w:tc>
        <w:tc>
          <w:tcPr>
            <w:tcW w:w="1985" w:type="dxa"/>
            <w:vAlign w:val="center"/>
          </w:tcPr>
          <w:p w14:paraId="3C558822">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因不履行或不正确履行职责，有下列情形之一的，应承担相应的责任：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1.在监督检查中发现重大事故隐患，不依法及时处理的（机关纪委）；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2.在监督检查中滥用职权、玩忽职守、徇私舞弊行为的（机关纪委）；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3.利用职务上的便利，索取或者收受他人财物、以权谋私的（机关纪委）；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4.违反规定程序实施监督检查的（机关纪委）；</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5.其他违反法律法规规章文件规定的行为（机关纪委）。</w:t>
            </w:r>
          </w:p>
        </w:tc>
        <w:tc>
          <w:tcPr>
            <w:tcW w:w="4677" w:type="dxa"/>
            <w:vAlign w:val="center"/>
          </w:tcPr>
          <w:p w14:paraId="0D61A755">
            <w:pPr>
              <w:widowControl/>
              <w:adjustRightInd w:val="0"/>
              <w:snapToGrid w:val="0"/>
              <w:spacing w:line="29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2.同1。</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eastAsia="仿宋_GB2312" w:cs="宋体"/>
                <w:color w:val="000000" w:themeColor="text1"/>
                <w:kern w:val="0"/>
                <w:sz w:val="20"/>
                <w:szCs w:val="20"/>
              </w:rPr>
              <w:br w:type="textWrapping"/>
            </w:r>
            <w:r>
              <w:rPr>
                <w:rFonts w:hint="eastAsia" w:eastAsia="仿宋_GB2312" w:cs="宋体"/>
                <w:color w:val="000000" w:themeColor="text1"/>
                <w:kern w:val="0"/>
                <w:sz w:val="20"/>
                <w:szCs w:val="20"/>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14:paraId="7E560437">
            <w:pPr>
              <w:widowControl/>
              <w:adjustRightInd w:val="0"/>
              <w:snapToGrid w:val="0"/>
              <w:spacing w:line="29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9A7498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DA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C8268E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173</w:t>
            </w:r>
          </w:p>
        </w:tc>
        <w:tc>
          <w:tcPr>
            <w:tcW w:w="567" w:type="dxa"/>
            <w:vAlign w:val="center"/>
          </w:tcPr>
          <w:p w14:paraId="1407495A">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行政确认</w:t>
            </w:r>
          </w:p>
        </w:tc>
        <w:tc>
          <w:tcPr>
            <w:tcW w:w="709" w:type="dxa"/>
            <w:vAlign w:val="center"/>
          </w:tcPr>
          <w:p w14:paraId="0BA66E57">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市、县级防震减灾科普教育基地认定</w:t>
            </w:r>
          </w:p>
        </w:tc>
        <w:tc>
          <w:tcPr>
            <w:tcW w:w="567" w:type="dxa"/>
            <w:vAlign w:val="center"/>
          </w:tcPr>
          <w:p w14:paraId="7CFFA85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16BF8626">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52D12E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2B66D8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二十三条第三款：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14:paraId="242D7A4D">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地方性法规】《广西壮族自治区防震减灾条例》（2012年广西壮族自治区第十一届人大常委会第二十七次会议通过，2018年广西壮族自治区第十三届人大常委会第五次会议修正）第二十条第二款县级以上人民政府地震工作主管部门应当按照国务院的规定会同同级国土资源、城乡规划主管部门划定地震观测环境保护范围。国土资源、城乡规划主管部门应当将地震观测环境的保护范围纳入土地利用总体规划和城乡规划。</w:t>
            </w:r>
          </w:p>
        </w:tc>
        <w:tc>
          <w:tcPr>
            <w:tcW w:w="2268" w:type="dxa"/>
            <w:vAlign w:val="center"/>
          </w:tcPr>
          <w:p w14:paraId="3E68E9C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1.受理阶段责任：对地震监测设施和地震观测环境相关上报材料进行审查，依法能够受理的进行受理，不能受理的，对申请人说明理由。</w:t>
            </w:r>
          </w:p>
          <w:p w14:paraId="02AB2F1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2.审查阶段责任：按程序深入划定区域进行现场考察，出具鉴定报告书。</w:t>
            </w:r>
          </w:p>
          <w:p w14:paraId="5ABD67A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3.执行阶段责任：经单位负责人审查后，将确认结果书面告知申请人。</w:t>
            </w:r>
          </w:p>
          <w:p w14:paraId="3D5FD8B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4.法律法规规定的其他责任。</w:t>
            </w:r>
          </w:p>
        </w:tc>
        <w:tc>
          <w:tcPr>
            <w:tcW w:w="4394" w:type="dxa"/>
            <w:vAlign w:val="center"/>
          </w:tcPr>
          <w:p w14:paraId="72B6F16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14:paraId="46E6D7A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w:t>
            </w:r>
          </w:p>
          <w:p w14:paraId="76A8235B">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3.同1.</w:t>
            </w:r>
          </w:p>
          <w:p w14:paraId="1C3F9AC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4.同1.</w:t>
            </w:r>
          </w:p>
        </w:tc>
        <w:tc>
          <w:tcPr>
            <w:tcW w:w="1985" w:type="dxa"/>
            <w:vAlign w:val="center"/>
          </w:tcPr>
          <w:p w14:paraId="4371C13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因不履行或不正确履行行政职责，有下列情形的行政机关及相关工作人员应承担相应的责任：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1.在执行过程中滥用职权、玩忽职守、徇私舞弊，造成较大负面影响的（机关纪委）。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2.其他违反法律法规规定的行为（机关纪委）。</w:t>
            </w:r>
          </w:p>
        </w:tc>
        <w:tc>
          <w:tcPr>
            <w:tcW w:w="4677" w:type="dxa"/>
            <w:vAlign w:val="center"/>
          </w:tcPr>
          <w:p w14:paraId="17381BC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（七）截留、挪用、私分或者变相私分应急救援资金、物资的；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（八）不及时归还征用的单位和个人的财产，或者对被征用财产的单位和个人不按规定给予补偿的。</w:t>
            </w:r>
          </w:p>
        </w:tc>
        <w:tc>
          <w:tcPr>
            <w:tcW w:w="753" w:type="dxa"/>
            <w:vAlign w:val="center"/>
          </w:tcPr>
          <w:p w14:paraId="78DAB806">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76CECF4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78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D70833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174</w:t>
            </w:r>
          </w:p>
        </w:tc>
        <w:tc>
          <w:tcPr>
            <w:tcW w:w="567" w:type="dxa"/>
            <w:vAlign w:val="center"/>
          </w:tcPr>
          <w:p w14:paraId="0F461E52">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行政确认</w:t>
            </w:r>
          </w:p>
        </w:tc>
        <w:tc>
          <w:tcPr>
            <w:tcW w:w="709" w:type="dxa"/>
            <w:vAlign w:val="center"/>
          </w:tcPr>
          <w:p w14:paraId="4E92BCCF">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市级防震减灾科普示范学校认定</w:t>
            </w:r>
          </w:p>
        </w:tc>
        <w:tc>
          <w:tcPr>
            <w:tcW w:w="567" w:type="dxa"/>
            <w:vAlign w:val="center"/>
          </w:tcPr>
          <w:p w14:paraId="14495665">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2BB4305">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C08933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1F8B1C4A">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14:paraId="6E703430">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地方性法规】《广西壮族自治区防震减灾条例》（2003年广西壮族自治区第十届人大常委会第四次会议通过，2018年广西壮族自治区第十三届人大常委会第五次会议第二次修正）第二十条第二款：县级以上人民政府地震工作主管部门应当按照国务院的规定会同同级国土资源、城乡规划主管部门划定地震观测环境保护范围。国土资源、城乡规划主管部门应当将地震观测环境的保护范围纳入土地利用总体规划和城乡规划。</w:t>
            </w:r>
          </w:p>
        </w:tc>
        <w:tc>
          <w:tcPr>
            <w:tcW w:w="2268" w:type="dxa"/>
            <w:vAlign w:val="center"/>
          </w:tcPr>
          <w:p w14:paraId="4071D33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1.受理阶段责任：对地震监测设施和地震观测环境相关上报材料进行审查，依法能够受理的进行受理，不能受理的，对申请人说明理由。</w:t>
            </w:r>
          </w:p>
          <w:p w14:paraId="0D664C3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2.审查阶段责任：按程序深入划定区域进行现场考察，出具鉴定报告书。</w:t>
            </w:r>
          </w:p>
          <w:p w14:paraId="047B9CE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3.执行阶段责任：经单位负责人审查后，将确认结果书面告知申请人。</w:t>
            </w:r>
          </w:p>
          <w:p w14:paraId="2FC25BF7">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4.法律法规规定的其他责任。</w:t>
            </w:r>
          </w:p>
        </w:tc>
        <w:tc>
          <w:tcPr>
            <w:tcW w:w="4394" w:type="dxa"/>
            <w:vAlign w:val="center"/>
          </w:tcPr>
          <w:p w14:paraId="69303FC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14:paraId="5933CC65">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w:t>
            </w:r>
          </w:p>
          <w:p w14:paraId="6BF7EDE4">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3.同1.</w:t>
            </w:r>
          </w:p>
          <w:p w14:paraId="565F1150">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4.同1.</w:t>
            </w:r>
          </w:p>
        </w:tc>
        <w:tc>
          <w:tcPr>
            <w:tcW w:w="1985" w:type="dxa"/>
            <w:vAlign w:val="center"/>
          </w:tcPr>
          <w:p w14:paraId="5415468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因不履行或不正确履行行政职责，有下列情形的行政机关及相关工作人员应承担相应的责任：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1.在执行过程中滥用职权、玩忽职守、徇私舞弊，造成较大负面影响的（机关纪委）。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2.其他违反法律法规规定的行为（机关纪委）。</w:t>
            </w:r>
          </w:p>
        </w:tc>
        <w:tc>
          <w:tcPr>
            <w:tcW w:w="4677" w:type="dxa"/>
            <w:vAlign w:val="center"/>
          </w:tcPr>
          <w:p w14:paraId="2F7524EC">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（七）截留、挪用、私分或者变相私分应急救援资金、物资的；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（八）不及时归还征用的单位和个人的财产，或者对被征用财产的单位和个人不按规定给予补偿的。</w:t>
            </w:r>
          </w:p>
        </w:tc>
        <w:tc>
          <w:tcPr>
            <w:tcW w:w="753" w:type="dxa"/>
            <w:vAlign w:val="center"/>
          </w:tcPr>
          <w:p w14:paraId="2321F057">
            <w:pPr>
              <w:widowControl/>
              <w:adjustRightInd w:val="0"/>
              <w:snapToGrid w:val="0"/>
              <w:spacing w:line="300"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6258C0A8">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44E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DF45CF0">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175</w:t>
            </w:r>
          </w:p>
        </w:tc>
        <w:tc>
          <w:tcPr>
            <w:tcW w:w="567" w:type="dxa"/>
            <w:vAlign w:val="center"/>
          </w:tcPr>
          <w:p w14:paraId="10E224C0">
            <w:pPr>
              <w:widowControl/>
              <w:adjustRightInd w:val="0"/>
              <w:snapToGrid w:val="0"/>
              <w:spacing w:line="26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行政奖励</w:t>
            </w:r>
          </w:p>
        </w:tc>
        <w:tc>
          <w:tcPr>
            <w:tcW w:w="709" w:type="dxa"/>
            <w:vAlign w:val="center"/>
          </w:tcPr>
          <w:p w14:paraId="4113A40F">
            <w:pPr>
              <w:widowControl/>
              <w:adjustRightInd w:val="0"/>
              <w:snapToGrid w:val="0"/>
              <w:spacing w:line="26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安全生产违法行为举报奖励</w:t>
            </w:r>
          </w:p>
        </w:tc>
        <w:tc>
          <w:tcPr>
            <w:tcW w:w="567" w:type="dxa"/>
            <w:vAlign w:val="center"/>
          </w:tcPr>
          <w:p w14:paraId="1FC30737">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FA2F15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30A06D28">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7C182D5">
            <w:pPr>
              <w:widowControl/>
              <w:adjustRightInd w:val="0"/>
              <w:snapToGrid w:val="0"/>
              <w:spacing w:line="260" w:lineRule="exact"/>
              <w:ind w:firstLine="384" w:firstLineChars="200"/>
              <w:rPr>
                <w:rFonts w:eastAsia="仿宋_GB2312" w:cs="宋体"/>
                <w:color w:val="000000" w:themeColor="text1"/>
                <w:kern w:val="0"/>
                <w:sz w:val="20"/>
                <w:szCs w:val="20"/>
              </w:rPr>
            </w:pPr>
            <w:r>
              <w:rPr>
                <w:rFonts w:hint="eastAsia" w:eastAsia="仿宋_GB2312" w:cs="宋体"/>
                <w:color w:val="000000" w:themeColor="text1"/>
                <w:spacing w:val="-4"/>
                <w:kern w:val="0"/>
                <w:sz w:val="20"/>
                <w:szCs w:val="20"/>
              </w:rPr>
              <w:t>1.【法律】《中华人民共和国安全生产法》第七十三条：县级以上各级人民政府及其有关部门对报告重大事故隐患或者举报安全生产违法行为的有功人员，给予奖励。</w:t>
            </w:r>
          </w:p>
          <w:p w14:paraId="583C37A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2.【规范性文件】《国家安全监管总局 财政部关于印发〈安全生产领域举报奖励办法〉的通知》（安监总财〔2018〕19号）</w:t>
            </w:r>
          </w:p>
          <w:p w14:paraId="333967C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第四条：负有安全监管职责的部门开展举报奖励工作，应当遵循“合法举报、适当奖励、属地管理、分级负责”和“谁受理、谁奖励”的原则。</w:t>
            </w:r>
          </w:p>
          <w:p w14:paraId="556B91F5">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第十条：核查处理重大事故隐患和安全生产违法行为的举报事项，按照下列规定办理：</w:t>
            </w:r>
          </w:p>
          <w:p w14:paraId="5205308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（一）地方各级负有安全监管职责的部门负责受理本辖区内的举报事项；</w:t>
            </w:r>
          </w:p>
          <w:p w14:paraId="68F29908">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（二）设区的市级以上地方人民政府负有安全监管职责的部门、国家有关负有安全监管职责的部门可以依照各自的职责直接核查处理辖区内的举报事项；</w:t>
            </w:r>
          </w:p>
          <w:p w14:paraId="1F3EA400">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三）各类煤矿的举报事项由所辖区域内属地煤矿安全监管部门负责核查处理。各级煤矿安全监察机构直接接到的涉及煤矿重大事故隐患和安全生产违法行为的举报，应及时向当地政府报告，并配合属地煤矿安全监管等部门核查处理；</w:t>
            </w:r>
          </w:p>
          <w:p w14:paraId="0121AEA4">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（四）地方人民政府煤矿安全监管部门与煤矿安全监察机构在核查煤矿举报事项之前，应当相互沟通，避免重复核查和奖励；</w:t>
            </w:r>
          </w:p>
          <w:p w14:paraId="1B0897CD">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（五）举报事项不属于本单位受理范围的，接到举报的负有安全监管职责的部门应当告知举报人向有处理权的单位举报，或者将举报材料移送有处理权的单位，并采取适当方式告知举报人；</w:t>
            </w:r>
          </w:p>
          <w:p w14:paraId="627FF7D5">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六）受理举报的负有安全监管职责的部门应当及时核查处理举报事项，自受理之日起60日内办结；情况复杂的，经上一级负有安全监管职责的部门批准，可以适当延长核查处理时间，但延长期限不得超过30日，并告知举报人延期理由。受核查手段限制，无法查清的，应及时报告有关地方政府，由其牵头组织核查。</w:t>
            </w:r>
          </w:p>
          <w:p w14:paraId="7B231B3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第十一条：经调查属实的，受理举报的负有安全监管职责的部门应当按下列规定对有功的实名举报人给予现金奖励：</w:t>
            </w:r>
          </w:p>
          <w:p w14:paraId="6DE8EFE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一）对举报重大事故隐患、违法生产经营建设的，奖励金额按照行政处罚金额的15%计算，最低奖励3000元，最高不超过30万元。行政处罚依据《安全生产法》《安全生产违法行为行政处罚办法》《安全生产行政处罚自由裁量标准》《煤矿安全监察行政处罚自由裁量实施标准》等法律法规及规章制度执行；</w:t>
            </w:r>
          </w:p>
          <w:p w14:paraId="03920D7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tc>
        <w:tc>
          <w:tcPr>
            <w:tcW w:w="2268" w:type="dxa"/>
            <w:vAlign w:val="center"/>
          </w:tcPr>
          <w:p w14:paraId="0C832350">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1.公告责任：设置公平公正公开的评审程序，科学制定表彰方案。</w:t>
            </w:r>
          </w:p>
          <w:p w14:paraId="7379E5DA">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2.受理责任：组织推荐工作由各市、县安全监管部门组织考核评选，并将有关材料报自治区主管部门审核批准。</w:t>
            </w:r>
          </w:p>
          <w:p w14:paraId="266DB027">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3.评审责任：自治区主管部门统一组织考评评审，被推荐为先进个人的候选人及相关利益人不得作为评委。</w:t>
            </w:r>
          </w:p>
          <w:p w14:paraId="6779FAE9">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4.公示责任：公布异议方式，畅通异议渠道。</w:t>
            </w:r>
          </w:p>
          <w:p w14:paraId="39AB35FE">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5.决定责任：严格按照既定的评审程序报自治区主管部门研究决定，以自治区主管部门名义表彰。</w:t>
            </w:r>
          </w:p>
          <w:p w14:paraId="5FAA2C14">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6.监管责任：不定期接受自治区主管部门专项检查。</w:t>
            </w:r>
          </w:p>
          <w:p w14:paraId="1774F5E7">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7.其他法律法规规章文件规定应履行的责任。</w:t>
            </w:r>
          </w:p>
        </w:tc>
        <w:tc>
          <w:tcPr>
            <w:tcW w:w="4394" w:type="dxa"/>
            <w:vAlign w:val="center"/>
          </w:tcPr>
          <w:p w14:paraId="299D18D3">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1.【法律】《中华人民共和国安全生产法》第七十三条：县级以上各级人民政府及其有关部门对报告重大事故隐患或者举报安全生产违法行为的有功人员，给予奖励。</w:t>
            </w:r>
          </w:p>
          <w:p w14:paraId="312486A1">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w:t>
            </w:r>
          </w:p>
          <w:p w14:paraId="2246D073">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3.同1。</w:t>
            </w:r>
          </w:p>
          <w:p w14:paraId="713AB0CF">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4.同1。</w:t>
            </w:r>
          </w:p>
          <w:p w14:paraId="0574DA93">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5.同1。</w:t>
            </w:r>
          </w:p>
          <w:p w14:paraId="3DD8F3CA">
            <w:pPr>
              <w:widowControl/>
              <w:adjustRightInd w:val="0"/>
              <w:snapToGrid w:val="0"/>
              <w:spacing w:line="26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6.同1。</w:t>
            </w:r>
          </w:p>
        </w:tc>
        <w:tc>
          <w:tcPr>
            <w:tcW w:w="1985" w:type="dxa"/>
            <w:vAlign w:val="center"/>
          </w:tcPr>
          <w:p w14:paraId="2B0DB24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因不履行或不正确履行表彰、奖励工作中的行政职责，有下列情形之一的，应当承担相应的责任：</w:t>
            </w:r>
          </w:p>
          <w:p w14:paraId="60F9DE1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1.对获推荐的单位、个人材料不予受理的（驻局纪检监察组）；</w:t>
            </w:r>
          </w:p>
          <w:p w14:paraId="21A27685">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2.对不符合有关文件规定的单位、个人而予以审核同意的（驻局纪检监察组）；</w:t>
            </w:r>
          </w:p>
          <w:p w14:paraId="1949F72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3.未严格审查申报材料，造成纠纷的（驻局纪检监察组）；</w:t>
            </w:r>
          </w:p>
          <w:p w14:paraId="380FE5A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4.监管不力或怠于履行职责的（驻局纪检监察组）；</w:t>
            </w:r>
          </w:p>
          <w:p w14:paraId="01373444">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5.擅自增设、变更涉及表彰、奖励审核程序或核准条件的（驻局纪检监察组）；</w:t>
            </w:r>
          </w:p>
          <w:p w14:paraId="4D9B4F5F">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6. 其他违反法律法规规定的行为（驻局纪检监察组）。</w:t>
            </w:r>
          </w:p>
        </w:tc>
        <w:tc>
          <w:tcPr>
            <w:tcW w:w="4677" w:type="dxa"/>
            <w:vAlign w:val="center"/>
          </w:tcPr>
          <w:p w14:paraId="1CD44114">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728D6C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2.同1。</w:t>
            </w:r>
          </w:p>
          <w:p w14:paraId="248578D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3.同1。</w:t>
            </w:r>
          </w:p>
          <w:p w14:paraId="13B33D3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4.同1。</w:t>
            </w:r>
          </w:p>
          <w:p w14:paraId="2934FE6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5.同1。</w:t>
            </w:r>
          </w:p>
        </w:tc>
        <w:tc>
          <w:tcPr>
            <w:tcW w:w="753" w:type="dxa"/>
            <w:vAlign w:val="center"/>
          </w:tcPr>
          <w:p w14:paraId="392628C2">
            <w:pPr>
              <w:widowControl/>
              <w:adjustRightInd w:val="0"/>
              <w:snapToGrid w:val="0"/>
              <w:spacing w:line="300" w:lineRule="exact"/>
              <w:rPr>
                <w:rFonts w:eastAsia="仿宋_GB2312"/>
                <w:color w:val="000000" w:themeColor="text1"/>
                <w:kern w:val="0"/>
                <w:sz w:val="20"/>
                <w:szCs w:val="20"/>
              </w:rPr>
            </w:pPr>
          </w:p>
        </w:tc>
        <w:tc>
          <w:tcPr>
            <w:tcW w:w="381" w:type="dxa"/>
            <w:vAlign w:val="center"/>
          </w:tcPr>
          <w:p w14:paraId="2D874CB5">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1648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5631898">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176</w:t>
            </w:r>
          </w:p>
        </w:tc>
        <w:tc>
          <w:tcPr>
            <w:tcW w:w="567" w:type="dxa"/>
            <w:vAlign w:val="center"/>
          </w:tcPr>
          <w:p w14:paraId="45448E7D">
            <w:pPr>
              <w:widowControl/>
              <w:adjustRightInd w:val="0"/>
              <w:snapToGrid w:val="0"/>
              <w:spacing w:line="27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行政奖励</w:t>
            </w:r>
          </w:p>
        </w:tc>
        <w:tc>
          <w:tcPr>
            <w:tcW w:w="709" w:type="dxa"/>
            <w:vAlign w:val="center"/>
          </w:tcPr>
          <w:p w14:paraId="67CA5C70">
            <w:pPr>
              <w:widowControl/>
              <w:adjustRightInd w:val="0"/>
              <w:snapToGrid w:val="0"/>
              <w:spacing w:line="27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对在防震减灾工作中做出突出贡献的单位和个人的奖励</w:t>
            </w:r>
          </w:p>
        </w:tc>
        <w:tc>
          <w:tcPr>
            <w:tcW w:w="567" w:type="dxa"/>
            <w:vAlign w:val="center"/>
          </w:tcPr>
          <w:p w14:paraId="6AF752EF">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7C0FEB4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18F4D27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2E1CF2C">
            <w:pPr>
              <w:widowControl/>
              <w:adjustRightInd w:val="0"/>
              <w:snapToGrid w:val="0"/>
              <w:spacing w:line="274" w:lineRule="exact"/>
              <w:ind w:firstLine="400" w:firstLineChars="200"/>
              <w:rPr>
                <w:rFonts w:eastAsia="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【法律】《中华人民共和国防震减灾法》第十一条第二款：对在防震减灾工作中做出突出贡献的单位和个人，按照国家有关规定给予表彰和奖励。</w:t>
            </w:r>
          </w:p>
        </w:tc>
        <w:tc>
          <w:tcPr>
            <w:tcW w:w="2268" w:type="dxa"/>
            <w:vAlign w:val="center"/>
          </w:tcPr>
          <w:p w14:paraId="78A29AC0">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1.前期阶段责任（预案管理和综合减灾科/股）：收集整理在防震减灾工作中做出显著成绩的组织或者个人相关材料，及时呈报处理。</w:t>
            </w:r>
          </w:p>
          <w:p w14:paraId="277DA604">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2.审查阶段责任（预案管理和综合减灾科/股）：审查材料的真伪及作用，提出审查意见。</w:t>
            </w:r>
          </w:p>
          <w:p w14:paraId="0E7F8738">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3.决定阶段责任（预案管理和综合减灾科/股）：决定是否对在防震减灾工作中做出显著成绩的组织或者个人的奖励标准和方式。</w:t>
            </w:r>
          </w:p>
          <w:p w14:paraId="69456B8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4.执行阶段责任（预案管理和综合减灾科/股）：兑现奖励。</w:t>
            </w:r>
          </w:p>
          <w:p w14:paraId="7ED2C1AA">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0F384B8D">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1.【法律】《中华人民共和国防震减灾法》第十一条第二款：对在防震减灾工作中做出突出贡献的单位和个人，按照国家有关规定给予表彰和奖励。</w:t>
            </w:r>
          </w:p>
          <w:p w14:paraId="670B8119">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w:t>
            </w:r>
          </w:p>
          <w:p w14:paraId="6328ACC0">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3.同1。</w:t>
            </w:r>
          </w:p>
          <w:p w14:paraId="48FD596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4.同1。</w:t>
            </w:r>
          </w:p>
          <w:p w14:paraId="00FFEC8A">
            <w:pPr>
              <w:widowControl/>
              <w:adjustRightInd w:val="0"/>
              <w:snapToGrid w:val="0"/>
              <w:spacing w:line="274" w:lineRule="exact"/>
              <w:ind w:firstLine="400" w:firstLineChars="200"/>
              <w:rPr>
                <w:rFonts w:ascii="方正书宋_GBK" w:hAnsi="宋体" w:eastAsia="方正书宋_GBK" w:cs="宋体"/>
                <w:color w:val="000000" w:themeColor="text1"/>
                <w:kern w:val="0"/>
                <w:sz w:val="20"/>
                <w:szCs w:val="20"/>
              </w:rPr>
            </w:pPr>
            <w:r>
              <w:rPr>
                <w:rFonts w:hint="eastAsia" w:eastAsia="仿宋_GB2312"/>
                <w:color w:val="000000" w:themeColor="text1"/>
                <w:kern w:val="0"/>
                <w:sz w:val="20"/>
                <w:szCs w:val="20"/>
              </w:rPr>
              <w:t>5.同1。</w:t>
            </w:r>
          </w:p>
        </w:tc>
        <w:tc>
          <w:tcPr>
            <w:tcW w:w="1985" w:type="dxa"/>
            <w:vAlign w:val="center"/>
          </w:tcPr>
          <w:p w14:paraId="4AD2072E">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因不履行或不正确履行表彰、奖励工作中的行政职责，有下列情形之一的，应当承担相应的责任：</w:t>
            </w:r>
          </w:p>
          <w:p w14:paraId="49A85A53">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1.对获推荐的单位、个人材料不予受理的（驻局纪检监察组）；</w:t>
            </w:r>
          </w:p>
          <w:p w14:paraId="14F6E73E">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2.对不符合有关文件规定的单位、个人而予以审核同意的（驻局纪检监察组）；</w:t>
            </w:r>
          </w:p>
          <w:p w14:paraId="694EB52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3.未严格审查申报材料，造成纠纷的（驻局纪检监察组）；</w:t>
            </w:r>
          </w:p>
          <w:p w14:paraId="0A5C0807">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4.监管不力或怠于履行职责的（驻局纪检监察组）；</w:t>
            </w:r>
          </w:p>
          <w:p w14:paraId="5842AF0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5.擅自增设、变更涉及表彰、奖励审核程序或核准条件的（驻局纪检监察组）；</w:t>
            </w:r>
          </w:p>
          <w:p w14:paraId="7CEEC88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6. 其他违反法律法规规定的行为（驻局纪检监察组）。</w:t>
            </w:r>
          </w:p>
        </w:tc>
        <w:tc>
          <w:tcPr>
            <w:tcW w:w="4677" w:type="dxa"/>
            <w:vAlign w:val="center"/>
          </w:tcPr>
          <w:p w14:paraId="14217AA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48A786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2.同1。</w:t>
            </w:r>
          </w:p>
          <w:p w14:paraId="77473592">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3.同1。</w:t>
            </w:r>
          </w:p>
          <w:p w14:paraId="7F21A11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4.同1。</w:t>
            </w:r>
          </w:p>
          <w:p w14:paraId="4AAAE8BB">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5.同1。</w:t>
            </w:r>
          </w:p>
        </w:tc>
        <w:tc>
          <w:tcPr>
            <w:tcW w:w="753" w:type="dxa"/>
            <w:vAlign w:val="center"/>
          </w:tcPr>
          <w:p w14:paraId="51E425BE">
            <w:pPr>
              <w:widowControl/>
              <w:adjustRightInd w:val="0"/>
              <w:snapToGrid w:val="0"/>
              <w:spacing w:line="300" w:lineRule="exact"/>
              <w:rPr>
                <w:rFonts w:eastAsia="仿宋_GB2312"/>
                <w:color w:val="000000" w:themeColor="text1"/>
                <w:kern w:val="0"/>
                <w:sz w:val="20"/>
                <w:szCs w:val="20"/>
              </w:rPr>
            </w:pPr>
          </w:p>
        </w:tc>
        <w:tc>
          <w:tcPr>
            <w:tcW w:w="381" w:type="dxa"/>
            <w:vAlign w:val="center"/>
          </w:tcPr>
          <w:p w14:paraId="3DBC3599">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5D3C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47B9279B">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177</w:t>
            </w:r>
          </w:p>
        </w:tc>
        <w:tc>
          <w:tcPr>
            <w:tcW w:w="567" w:type="dxa"/>
            <w:vAlign w:val="center"/>
          </w:tcPr>
          <w:p w14:paraId="0B0455E2">
            <w:pPr>
              <w:widowControl/>
              <w:adjustRightInd w:val="0"/>
              <w:snapToGrid w:val="0"/>
              <w:spacing w:line="27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行政奖励</w:t>
            </w:r>
          </w:p>
        </w:tc>
        <w:tc>
          <w:tcPr>
            <w:tcW w:w="709" w:type="dxa"/>
            <w:vAlign w:val="center"/>
          </w:tcPr>
          <w:p w14:paraId="4B05C816">
            <w:pPr>
              <w:widowControl/>
              <w:adjustRightInd w:val="0"/>
              <w:snapToGrid w:val="0"/>
              <w:spacing w:line="27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对森林防灭火工作单位和个人的奖励</w:t>
            </w:r>
          </w:p>
        </w:tc>
        <w:tc>
          <w:tcPr>
            <w:tcW w:w="567" w:type="dxa"/>
            <w:vAlign w:val="center"/>
          </w:tcPr>
          <w:p w14:paraId="56BA0FD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268F0EE7">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739C4BCC">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4301E5E3">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【行政法规】《森林防火</w:t>
            </w:r>
            <w:r>
              <w:rPr>
                <w:rFonts w:hint="eastAsia" w:eastAsia="仿宋_GB2312"/>
                <w:color w:val="000000" w:themeColor="text1"/>
                <w:kern w:val="0"/>
                <w:sz w:val="20"/>
                <w:szCs w:val="20"/>
              </w:rPr>
              <w:t>条例》（</w:t>
            </w:r>
            <w:r>
              <w:rPr>
                <w:rFonts w:hint="eastAsia" w:eastAsia="仿宋_GB2312" w:cs="宋体"/>
                <w:color w:val="000000" w:themeColor="text1"/>
                <w:kern w:val="0"/>
                <w:sz w:val="20"/>
                <w:szCs w:val="20"/>
              </w:rPr>
              <w:t>1988年国务</w:t>
            </w:r>
            <w:r>
              <w:rPr>
                <w:rFonts w:hint="eastAsia" w:eastAsia="仿宋_GB2312"/>
                <w:color w:val="000000" w:themeColor="text1"/>
                <w:kern w:val="0"/>
                <w:sz w:val="20"/>
                <w:szCs w:val="20"/>
              </w:rPr>
              <w:t>院发布，</w:t>
            </w:r>
            <w:r>
              <w:rPr>
                <w:rFonts w:hint="eastAsia" w:eastAsia="仿宋_GB2312" w:cs="宋体"/>
                <w:color w:val="000000" w:themeColor="text1"/>
                <w:kern w:val="0"/>
                <w:sz w:val="20"/>
                <w:szCs w:val="20"/>
              </w:rPr>
              <w:t>2008年国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第541号修订</w:t>
            </w:r>
            <w:r>
              <w:rPr>
                <w:rFonts w:hint="eastAsia" w:eastAsia="仿宋_GB2312"/>
                <w:color w:val="000000" w:themeColor="text1"/>
                <w:kern w:val="0"/>
                <w:sz w:val="20"/>
                <w:szCs w:val="20"/>
              </w:rPr>
              <w:t>）第</w:t>
            </w:r>
            <w:r>
              <w:rPr>
                <w:rFonts w:hint="eastAsia" w:eastAsia="仿宋_GB2312" w:cs="宋体"/>
                <w:color w:val="000000" w:themeColor="text1"/>
                <w:kern w:val="0"/>
                <w:sz w:val="20"/>
                <w:szCs w:val="20"/>
              </w:rPr>
              <w:t>五条：森林防火工作实行地方各级人民政府行政首长</w:t>
            </w:r>
            <w:r>
              <w:rPr>
                <w:rFonts w:hint="eastAsia" w:eastAsia="仿宋_GB2312"/>
                <w:color w:val="000000" w:themeColor="text1"/>
                <w:kern w:val="0"/>
                <w:sz w:val="20"/>
                <w:szCs w:val="20"/>
              </w:rPr>
              <w:t>负</w:t>
            </w:r>
            <w:r>
              <w:rPr>
                <w:rFonts w:hint="eastAsia" w:eastAsia="仿宋_GB2312" w:cs="宋体"/>
                <w:color w:val="000000" w:themeColor="text1"/>
                <w:kern w:val="0"/>
                <w:sz w:val="20"/>
                <w:szCs w:val="20"/>
              </w:rPr>
              <w:t>责制。</w:t>
            </w:r>
          </w:p>
          <w:p w14:paraId="361D5459">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县级以上地方人民政府根据实际需要设立的森林防火指挥机构，负责组织、协调和指导本行政区域的森林防</w:t>
            </w:r>
            <w:r>
              <w:rPr>
                <w:rFonts w:hint="eastAsia" w:eastAsia="仿宋_GB2312"/>
                <w:color w:val="000000" w:themeColor="text1"/>
                <w:kern w:val="0"/>
                <w:sz w:val="20"/>
                <w:szCs w:val="20"/>
              </w:rPr>
              <w:t>火</w:t>
            </w:r>
            <w:r>
              <w:rPr>
                <w:rFonts w:hint="eastAsia" w:eastAsia="仿宋_GB2312" w:cs="宋体"/>
                <w:color w:val="000000" w:themeColor="text1"/>
                <w:kern w:val="0"/>
                <w:sz w:val="20"/>
                <w:szCs w:val="20"/>
              </w:rPr>
              <w:t>工作。</w:t>
            </w:r>
          </w:p>
          <w:p w14:paraId="3144B5C5">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县级以上地方人民政府林业主管部门负责本行政区域森林防火的监督和管理工作，承担本级人民政府森林防火指挥机构的日</w:t>
            </w:r>
            <w:r>
              <w:rPr>
                <w:rFonts w:hint="eastAsia" w:eastAsia="仿宋_GB2312"/>
                <w:color w:val="000000" w:themeColor="text1"/>
                <w:kern w:val="0"/>
                <w:sz w:val="20"/>
                <w:szCs w:val="20"/>
              </w:rPr>
              <w:t>常</w:t>
            </w:r>
            <w:r>
              <w:rPr>
                <w:rFonts w:hint="eastAsia" w:eastAsia="仿宋_GB2312" w:cs="宋体"/>
                <w:color w:val="000000" w:themeColor="text1"/>
                <w:kern w:val="0"/>
                <w:sz w:val="20"/>
                <w:szCs w:val="20"/>
              </w:rPr>
              <w:t>工作。</w:t>
            </w:r>
          </w:p>
          <w:p w14:paraId="2C4D851E">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县级以上地方人民政府其他有关部门按照职责分工，负责有关的森林防</w:t>
            </w:r>
            <w:r>
              <w:rPr>
                <w:rFonts w:hint="eastAsia" w:eastAsia="仿宋_GB2312"/>
                <w:color w:val="000000" w:themeColor="text1"/>
                <w:kern w:val="0"/>
                <w:sz w:val="20"/>
                <w:szCs w:val="20"/>
              </w:rPr>
              <w:t>火</w:t>
            </w:r>
            <w:r>
              <w:rPr>
                <w:rFonts w:hint="eastAsia" w:eastAsia="仿宋_GB2312" w:cs="宋体"/>
                <w:color w:val="000000" w:themeColor="text1"/>
                <w:kern w:val="0"/>
                <w:sz w:val="20"/>
                <w:szCs w:val="20"/>
              </w:rPr>
              <w:t>工作。</w:t>
            </w:r>
          </w:p>
          <w:p w14:paraId="2B666EC6">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第十二条：对在森林防火工作中作出突出成绩的单位和个人，按照国家有关规定，给予表彰和奖励。</w:t>
            </w:r>
          </w:p>
        </w:tc>
        <w:tc>
          <w:tcPr>
            <w:tcW w:w="2268" w:type="dxa"/>
            <w:vAlign w:val="center"/>
          </w:tcPr>
          <w:p w14:paraId="678FE862">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1.前期阶段责任（森防指办公室）：收集整理在森林防灭火工作中做出显著成绩的组织、个人相关材料，及时呈报处理。</w:t>
            </w:r>
          </w:p>
          <w:p w14:paraId="16D650E5">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2.审查阶段责任（森防指办公室）：审查材料的真伪及作用，提出审查意见。</w:t>
            </w:r>
          </w:p>
          <w:p w14:paraId="5E21B0D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3.决定阶段责任（森防指办公室）：决定是否对在森林防灭火工作中做出显著成绩的组织或者个人的奖励标准和方式。</w:t>
            </w:r>
          </w:p>
          <w:p w14:paraId="783B7699">
            <w:pPr>
              <w:widowControl/>
              <w:adjustRightInd w:val="0"/>
              <w:snapToGrid w:val="0"/>
              <w:spacing w:line="274" w:lineRule="exact"/>
              <w:ind w:firstLine="400" w:firstLineChars="200"/>
              <w:rPr>
                <w:rFonts w:ascii="仿宋_GB2312" w:hAnsi="仿宋_GB2312" w:eastAsia="仿宋_GB2312" w:cs="仿宋_GB2312"/>
                <w:color w:val="000000" w:themeColor="text1"/>
                <w:kern w:val="0"/>
                <w:sz w:val="20"/>
                <w:szCs w:val="20"/>
              </w:rPr>
            </w:pPr>
            <w:r>
              <w:rPr>
                <w:rFonts w:hint="eastAsia" w:eastAsia="仿宋_GB2312"/>
                <w:color w:val="000000" w:themeColor="text1"/>
                <w:kern w:val="0"/>
                <w:sz w:val="20"/>
                <w:szCs w:val="20"/>
              </w:rPr>
              <w:t>4.执行阶段责任（防灭火办公室）：兑现奖励。</w:t>
            </w:r>
          </w:p>
        </w:tc>
        <w:tc>
          <w:tcPr>
            <w:tcW w:w="4394" w:type="dxa"/>
            <w:vAlign w:val="center"/>
          </w:tcPr>
          <w:p w14:paraId="735C7ADA">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s="宋体"/>
                <w:color w:val="000000" w:themeColor="text1"/>
                <w:kern w:val="0"/>
                <w:sz w:val="20"/>
                <w:szCs w:val="20"/>
              </w:rPr>
              <w:t>【行政法规】《森林防火条例》（1988年</w:t>
            </w:r>
            <w:r>
              <w:rPr>
                <w:rFonts w:hint="eastAsia" w:eastAsia="仿宋_GB2312"/>
                <w:color w:val="000000" w:themeColor="text1"/>
                <w:kern w:val="0"/>
                <w:sz w:val="20"/>
                <w:szCs w:val="20"/>
              </w:rPr>
              <w:t>国务院发</w:t>
            </w:r>
            <w:r>
              <w:rPr>
                <w:rFonts w:hint="eastAsia" w:eastAsia="仿宋_GB2312" w:cs="宋体"/>
                <w:color w:val="000000" w:themeColor="text1"/>
                <w:kern w:val="0"/>
                <w:sz w:val="20"/>
                <w:szCs w:val="20"/>
              </w:rPr>
              <w:t>布，2008</w:t>
            </w:r>
            <w:r>
              <w:rPr>
                <w:rFonts w:hint="eastAsia" w:eastAsia="仿宋_GB2312"/>
                <w:color w:val="000000" w:themeColor="text1"/>
                <w:kern w:val="0"/>
                <w:sz w:val="20"/>
                <w:szCs w:val="20"/>
              </w:rPr>
              <w:t>年国务</w:t>
            </w:r>
            <w:r>
              <w:rPr>
                <w:rFonts w:hint="eastAsia" w:eastAsia="仿宋_GB2312" w:cs="宋体"/>
                <w:color w:val="000000" w:themeColor="text1"/>
                <w:kern w:val="0"/>
                <w:sz w:val="20"/>
                <w:szCs w:val="20"/>
              </w:rPr>
              <w:t>院令第541号修订）第十二条：对在森林防火工作中作出突出成绩的单位和个人，按照国家有关规定，给予表彰和奖励。</w:t>
            </w:r>
          </w:p>
        </w:tc>
        <w:tc>
          <w:tcPr>
            <w:tcW w:w="1985" w:type="dxa"/>
            <w:vAlign w:val="center"/>
          </w:tcPr>
          <w:p w14:paraId="722F8680">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因不履行或不正确履行表彰、奖励工作中的行政职责，有下列情形之一的，应当承担相应的责任：</w:t>
            </w:r>
          </w:p>
          <w:p w14:paraId="31AFFE6A">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1.对获推荐的单位、个人材料不予受理的（驻局纪检监察组）；</w:t>
            </w:r>
          </w:p>
          <w:p w14:paraId="680300C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2.对不符合有关文件规定的单位、个人而予以审核同意的（驻局纪检监察组）；</w:t>
            </w:r>
          </w:p>
          <w:p w14:paraId="11E4B68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3.未严格审查申报材料，造成纠纷的（驻局纪检监察组）；</w:t>
            </w:r>
          </w:p>
          <w:p w14:paraId="4543B4D8">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4.监管不力或怠于履行职责的（驻局纪检监察组）；</w:t>
            </w:r>
          </w:p>
          <w:p w14:paraId="543875CE">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5.擅自增设、变更涉及表彰、奖励审核程序或核准条件的（驻局纪检监察组）；</w:t>
            </w:r>
          </w:p>
          <w:p w14:paraId="303FF855">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6. 其他违反法律法规规定的行为（驻局纪检监察组）。</w:t>
            </w:r>
          </w:p>
        </w:tc>
        <w:tc>
          <w:tcPr>
            <w:tcW w:w="4677" w:type="dxa"/>
            <w:vAlign w:val="center"/>
          </w:tcPr>
          <w:p w14:paraId="0FECB1C0">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F1CC0F1">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2.同1。</w:t>
            </w:r>
          </w:p>
          <w:p w14:paraId="0A4AEA2C">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3.同1。</w:t>
            </w:r>
          </w:p>
          <w:p w14:paraId="1E023ED9">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4.同1。</w:t>
            </w:r>
          </w:p>
          <w:p w14:paraId="049D5437">
            <w:pPr>
              <w:widowControl/>
              <w:adjustRightInd w:val="0"/>
              <w:snapToGrid w:val="0"/>
              <w:spacing w:line="260"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5.同1。</w:t>
            </w:r>
          </w:p>
        </w:tc>
        <w:tc>
          <w:tcPr>
            <w:tcW w:w="753" w:type="dxa"/>
            <w:vAlign w:val="center"/>
          </w:tcPr>
          <w:p w14:paraId="1174CF21">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81" w:type="dxa"/>
            <w:vAlign w:val="center"/>
          </w:tcPr>
          <w:p w14:paraId="0096E27C">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6C14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255BDCF1">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178</w:t>
            </w:r>
          </w:p>
        </w:tc>
        <w:tc>
          <w:tcPr>
            <w:tcW w:w="567" w:type="dxa"/>
            <w:vAlign w:val="center"/>
          </w:tcPr>
          <w:p w14:paraId="47347074">
            <w:pPr>
              <w:widowControl/>
              <w:adjustRightInd w:val="0"/>
              <w:snapToGrid w:val="0"/>
              <w:spacing w:line="274"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其他行政权力</w:t>
            </w:r>
          </w:p>
        </w:tc>
        <w:tc>
          <w:tcPr>
            <w:tcW w:w="709" w:type="dxa"/>
            <w:vAlign w:val="center"/>
          </w:tcPr>
          <w:p w14:paraId="66A47FF7">
            <w:pPr>
              <w:widowControl/>
              <w:adjustRightInd w:val="0"/>
              <w:snapToGrid w:val="0"/>
              <w:spacing w:line="274"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烟花爆竹批发企业和零售经营布点</w:t>
            </w:r>
          </w:p>
        </w:tc>
        <w:tc>
          <w:tcPr>
            <w:tcW w:w="567" w:type="dxa"/>
            <w:vAlign w:val="center"/>
          </w:tcPr>
          <w:p w14:paraId="01B2591D">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6EA4379F">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4C5469A3">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3B16D17A">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s="宋体"/>
                <w:color w:val="000000" w:themeColor="text1"/>
                <w:kern w:val="0"/>
                <w:sz w:val="20"/>
                <w:szCs w:val="20"/>
              </w:rPr>
              <w:t>【行政法规】《烟花爆竹安全管</w:t>
            </w:r>
            <w:r>
              <w:rPr>
                <w:rFonts w:hint="eastAsia" w:eastAsia="仿宋_GB2312"/>
                <w:color w:val="000000" w:themeColor="text1"/>
                <w:kern w:val="0"/>
                <w:sz w:val="20"/>
                <w:szCs w:val="20"/>
              </w:rPr>
              <w:t>理</w:t>
            </w:r>
            <w:r>
              <w:rPr>
                <w:rFonts w:hint="eastAsia" w:eastAsia="仿宋_GB2312" w:cs="宋体"/>
                <w:color w:val="000000" w:themeColor="text1"/>
                <w:kern w:val="0"/>
                <w:sz w:val="20"/>
                <w:szCs w:val="20"/>
              </w:rPr>
              <w:t>条</w:t>
            </w:r>
            <w:r>
              <w:rPr>
                <w:rFonts w:hint="eastAsia" w:eastAsia="仿宋_GB2312"/>
                <w:color w:val="000000" w:themeColor="text1"/>
                <w:kern w:val="0"/>
                <w:sz w:val="20"/>
                <w:szCs w:val="20"/>
              </w:rPr>
              <w:t>例》（</w:t>
            </w:r>
            <w:r>
              <w:rPr>
                <w:rFonts w:hint="eastAsia" w:eastAsia="仿宋_GB2312" w:cs="宋体"/>
                <w:color w:val="000000" w:themeColor="text1"/>
                <w:kern w:val="0"/>
                <w:sz w:val="20"/>
                <w:szCs w:val="20"/>
              </w:rPr>
              <w:t>2006年国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第455</w:t>
            </w:r>
            <w:r>
              <w:rPr>
                <w:rFonts w:hint="eastAsia" w:eastAsia="仿宋_GB2312"/>
                <w:color w:val="000000" w:themeColor="text1"/>
                <w:kern w:val="0"/>
                <w:sz w:val="20"/>
                <w:szCs w:val="20"/>
              </w:rPr>
              <w:t>号公布，</w:t>
            </w:r>
            <w:r>
              <w:rPr>
                <w:rFonts w:hint="eastAsia" w:eastAsia="仿宋_GB2312" w:cs="宋体"/>
                <w:color w:val="000000" w:themeColor="text1"/>
                <w:kern w:val="0"/>
                <w:sz w:val="20"/>
                <w:szCs w:val="20"/>
              </w:rPr>
              <w:t>2016年国</w:t>
            </w:r>
            <w:r>
              <w:rPr>
                <w:rFonts w:hint="eastAsia" w:eastAsia="仿宋_GB2312"/>
                <w:color w:val="000000" w:themeColor="text1"/>
                <w:kern w:val="0"/>
                <w:sz w:val="20"/>
                <w:szCs w:val="20"/>
              </w:rPr>
              <w:t>务院令</w:t>
            </w:r>
            <w:r>
              <w:rPr>
                <w:rFonts w:hint="eastAsia" w:eastAsia="仿宋_GB2312" w:cs="宋体"/>
                <w:color w:val="000000" w:themeColor="text1"/>
                <w:kern w:val="0"/>
                <w:sz w:val="20"/>
                <w:szCs w:val="20"/>
              </w:rPr>
              <w:t>第666号修改）第十六</w:t>
            </w:r>
            <w:r>
              <w:rPr>
                <w:rFonts w:hint="eastAsia" w:eastAsia="仿宋_GB2312"/>
                <w:color w:val="000000" w:themeColor="text1"/>
                <w:kern w:val="0"/>
                <w:sz w:val="20"/>
                <w:szCs w:val="20"/>
              </w:rPr>
              <w:t>条第</w:t>
            </w:r>
            <w:r>
              <w:rPr>
                <w:rFonts w:hint="eastAsia" w:eastAsia="仿宋_GB2312" w:cs="宋体"/>
                <w:color w:val="000000" w:themeColor="text1"/>
                <w:kern w:val="0"/>
                <w:sz w:val="20"/>
                <w:szCs w:val="20"/>
              </w:rPr>
              <w:t>二款  从事烟花爆竹批发的企业和零售经营者的经营布点，应当经安全生产监督管理部门审批。</w:t>
            </w:r>
          </w:p>
        </w:tc>
        <w:tc>
          <w:tcPr>
            <w:tcW w:w="2268" w:type="dxa"/>
            <w:vAlign w:val="center"/>
          </w:tcPr>
          <w:p w14:paraId="6D362637">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1.受理责任：公示烟花爆竹批发企业和零售经营布点应当提交的材料，当场一次性告知补正材料，依法受理或不予受理（不予受理应当告知理由）。</w:t>
            </w:r>
          </w:p>
          <w:p w14:paraId="22B7B436">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2.审查责任：对已受理的申请进行相关材料审查，组织2名以上工作人员现场核查。</w:t>
            </w:r>
          </w:p>
          <w:p w14:paraId="3181E9D7">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3.决定责任：自受理申请之日起15个工作日内向烟花爆竹批发企业和零售经营者出具烟花爆竹批发企业和零售经营者布点意见书。</w:t>
            </w:r>
          </w:p>
          <w:p w14:paraId="29CB6ADE">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4.送达责任：批准的，5个工作日内送达批准文件；不予批准的，5个工作日内书面告知企业并说明理由。</w:t>
            </w:r>
          </w:p>
          <w:p w14:paraId="3006D38C">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5.监管责任：加强对烟花爆竹批发企业和零售经营者布点的审查工作，建立实施监督检查</w:t>
            </w:r>
          </w:p>
          <w:p w14:paraId="2A90311D">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6.其他法律法规规章文件规定应履行的责任的运行机制和管理制度，开展定期和不定期检查，依法采取相关处置措施。</w:t>
            </w:r>
          </w:p>
        </w:tc>
        <w:tc>
          <w:tcPr>
            <w:tcW w:w="4394" w:type="dxa"/>
            <w:vAlign w:val="center"/>
          </w:tcPr>
          <w:p w14:paraId="7E781953">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w:t>
            </w:r>
          </w:p>
          <w:p w14:paraId="5BACEE1B">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2BACB8F">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3.【行政法规】《烟花爆竹安全管理条例》 （2006年国务院令第455号公布，2016年修改）第九条：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14:paraId="6CB8D01E">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14:paraId="1C38C7D1">
            <w:pPr>
              <w:widowControl/>
              <w:adjustRightInd w:val="0"/>
              <w:snapToGrid w:val="0"/>
              <w:spacing w:line="274"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5.【部门规章】《建设项目安全设施“三同时”监督管理办法》（2010国家安全监管总局令第36号公布，2015年国家安全监管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14:paraId="36FE618A">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因不履行或不正确履行行政职责，有下列情形的行政机关及相关工作人员应承担相应的责任：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1.在执行过程中滥用职权、玩忽职守、徇私舞弊，造成较大负面影响的（机关纪委）。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2.其他违反法律法规规定的行为（机关纪委）。</w:t>
            </w:r>
          </w:p>
        </w:tc>
        <w:tc>
          <w:tcPr>
            <w:tcW w:w="4677" w:type="dxa"/>
            <w:vAlign w:val="center"/>
          </w:tcPr>
          <w:p w14:paraId="47D1274A">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（七）截留、挪用、私分或者变相私分应急救援资金、物资的；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（八）不及时归还征用的单位和个人的财产，或者对被征用财产的单位和个人不按规定给予补偿的。</w:t>
            </w:r>
          </w:p>
        </w:tc>
        <w:tc>
          <w:tcPr>
            <w:tcW w:w="753" w:type="dxa"/>
            <w:vAlign w:val="center"/>
          </w:tcPr>
          <w:p w14:paraId="31199924">
            <w:pPr>
              <w:widowControl/>
              <w:adjustRightInd w:val="0"/>
              <w:snapToGrid w:val="0"/>
              <w:spacing w:line="27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18A3EC1B">
            <w:pPr>
              <w:adjustRightInd w:val="0"/>
              <w:snapToGrid w:val="0"/>
              <w:spacing w:line="300" w:lineRule="exact"/>
              <w:jc w:val="center"/>
              <w:rPr>
                <w:rFonts w:ascii="方正书宋_GBK" w:hAnsi="宋体" w:eastAsia="方正书宋_GBK" w:cs="宋体"/>
                <w:color w:val="000000" w:themeColor="text1"/>
                <w:kern w:val="0"/>
                <w:sz w:val="20"/>
                <w:szCs w:val="20"/>
              </w:rPr>
            </w:pPr>
          </w:p>
        </w:tc>
      </w:tr>
      <w:tr w14:paraId="030E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14:paraId="56B81B63">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20"/>
                <w:szCs w:val="20"/>
              </w:rPr>
              <w:t>179</w:t>
            </w:r>
          </w:p>
        </w:tc>
        <w:tc>
          <w:tcPr>
            <w:tcW w:w="567" w:type="dxa"/>
            <w:vAlign w:val="center"/>
          </w:tcPr>
          <w:p w14:paraId="26EC316B">
            <w:pPr>
              <w:widowControl/>
              <w:adjustRightInd w:val="0"/>
              <w:snapToGrid w:val="0"/>
              <w:spacing w:line="300" w:lineRule="exact"/>
              <w:jc w:val="center"/>
              <w:rPr>
                <w:rFonts w:eastAsia="仿宋_GB2312" w:cs="宋体"/>
                <w:color w:val="000000" w:themeColor="text1"/>
                <w:kern w:val="0"/>
                <w:sz w:val="20"/>
                <w:szCs w:val="20"/>
              </w:rPr>
            </w:pPr>
            <w:r>
              <w:rPr>
                <w:rFonts w:hint="eastAsia" w:eastAsia="仿宋_GB2312" w:cs="宋体"/>
                <w:color w:val="000000" w:themeColor="text1"/>
                <w:kern w:val="0"/>
                <w:sz w:val="20"/>
                <w:szCs w:val="20"/>
              </w:rPr>
              <w:t>其他行政权力</w:t>
            </w:r>
          </w:p>
        </w:tc>
        <w:tc>
          <w:tcPr>
            <w:tcW w:w="709" w:type="dxa"/>
            <w:vAlign w:val="center"/>
          </w:tcPr>
          <w:p w14:paraId="5591F815">
            <w:pPr>
              <w:widowControl/>
              <w:adjustRightInd w:val="0"/>
              <w:snapToGrid w:val="0"/>
              <w:spacing w:line="300" w:lineRule="exact"/>
              <w:rPr>
                <w:rFonts w:eastAsia="仿宋_GB2312" w:cs="宋体"/>
                <w:color w:val="000000" w:themeColor="text1"/>
                <w:kern w:val="0"/>
                <w:sz w:val="20"/>
                <w:szCs w:val="20"/>
              </w:rPr>
            </w:pPr>
            <w:r>
              <w:rPr>
                <w:rFonts w:hint="eastAsia" w:eastAsia="仿宋_GB2312" w:cs="宋体"/>
                <w:color w:val="000000" w:themeColor="text1"/>
                <w:kern w:val="0"/>
                <w:sz w:val="20"/>
                <w:szCs w:val="20"/>
              </w:rPr>
              <w:t>危险物品的生产、经营、储备和使用单位以及矿山企业安全评价报告备案</w:t>
            </w:r>
          </w:p>
        </w:tc>
        <w:tc>
          <w:tcPr>
            <w:tcW w:w="567" w:type="dxa"/>
            <w:vAlign w:val="center"/>
          </w:tcPr>
          <w:p w14:paraId="2DA5D9B9">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567" w:type="dxa"/>
            <w:vAlign w:val="center"/>
          </w:tcPr>
          <w:p w14:paraId="43F3DF62">
            <w:pPr>
              <w:adjustRightInd w:val="0"/>
              <w:snapToGrid w:val="0"/>
              <w:spacing w:line="300" w:lineRule="exact"/>
              <w:jc w:val="center"/>
              <w:rPr>
                <w:rFonts w:ascii="方正书宋_GBK" w:hAnsi="宋体" w:eastAsia="方正书宋_GBK" w:cs="宋体"/>
                <w:color w:val="000000" w:themeColor="text1"/>
                <w:kern w:val="0"/>
                <w:sz w:val="20"/>
                <w:szCs w:val="20"/>
              </w:rPr>
            </w:pPr>
            <w:r>
              <w:rPr>
                <w:rFonts w:hint="eastAsia" w:eastAsia="仿宋_GB2312"/>
                <w:color w:val="000000"/>
                <w:kern w:val="0"/>
                <w:sz w:val="20"/>
              </w:rPr>
              <w:t>秀峰区应急管理局</w:t>
            </w:r>
          </w:p>
        </w:tc>
        <w:tc>
          <w:tcPr>
            <w:tcW w:w="992" w:type="dxa"/>
            <w:vAlign w:val="center"/>
          </w:tcPr>
          <w:p w14:paraId="01C9FEB4">
            <w:pPr>
              <w:adjustRightInd w:val="0"/>
              <w:snapToGrid w:val="0"/>
              <w:spacing w:line="300" w:lineRule="exact"/>
              <w:jc w:val="center"/>
              <w:rPr>
                <w:rFonts w:ascii="方正书宋_GBK" w:hAnsi="宋体" w:eastAsia="方正书宋_GBK" w:cs="宋体"/>
                <w:color w:val="000000" w:themeColor="text1"/>
                <w:kern w:val="0"/>
                <w:sz w:val="20"/>
                <w:szCs w:val="20"/>
              </w:rPr>
            </w:pPr>
          </w:p>
        </w:tc>
        <w:tc>
          <w:tcPr>
            <w:tcW w:w="3119" w:type="dxa"/>
            <w:vAlign w:val="center"/>
          </w:tcPr>
          <w:p w14:paraId="7B3AA56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行政法规】《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14:paraId="0D76D6B2">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14:paraId="679D3F51">
            <w:pPr>
              <w:widowControl/>
              <w:adjustRightInd w:val="0"/>
              <w:snapToGrid w:val="0"/>
              <w:spacing w:line="300" w:lineRule="exact"/>
              <w:ind w:firstLine="400" w:firstLineChars="200"/>
              <w:rPr>
                <w:rFonts w:eastAsia="仿宋_GB2312" w:cs="宋体"/>
                <w:color w:val="000000" w:themeColor="text1"/>
                <w:kern w:val="0"/>
                <w:sz w:val="20"/>
                <w:szCs w:val="20"/>
              </w:rPr>
            </w:pPr>
            <w:r>
              <w:rPr>
                <w:rFonts w:hint="eastAsia" w:eastAsia="仿宋_GB2312"/>
                <w:color w:val="000000" w:themeColor="text1"/>
                <w:kern w:val="0"/>
                <w:sz w:val="20"/>
                <w:szCs w:val="20"/>
              </w:rPr>
              <w:t>2.【地方性法规】</w:t>
            </w:r>
            <w:r>
              <w:rPr>
                <w:rFonts w:hint="eastAsia" w:eastAsia="仿宋_GB2312" w:cs="宋体"/>
                <w:color w:val="000000" w:themeColor="text1"/>
                <w:kern w:val="0"/>
                <w:sz w:val="20"/>
                <w:szCs w:val="20"/>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rPr>
              <w:t>第十四条：危险物品的生产、经营、储存、使用和运输单位以及矿山企业应当按照国家和自治区的有关规定定期进行安全评价，并将安全评价结果报县级以上人民政府安全生产监督管理部门和有关部门备案。</w:t>
            </w:r>
          </w:p>
        </w:tc>
        <w:tc>
          <w:tcPr>
            <w:tcW w:w="2268" w:type="dxa"/>
            <w:vAlign w:val="center"/>
          </w:tcPr>
          <w:p w14:paraId="263669F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1.受理责任：按照办事事项的条件、标准，审核申请材料是否齐全、符合法定形式，资质是否在有效期内；决定是否受理。</w:t>
            </w:r>
          </w:p>
          <w:p w14:paraId="7B285426">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2.审查责任：按照办理的条件和标准，对符合条件的，提出同意审查的意见；对不符合条件的，提出不同意见及理由。</w:t>
            </w:r>
          </w:p>
          <w:p w14:paraId="34193298">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3.备案责任：对准许备案的，向申请人出具并送达同意备案的文书；对不准予备案的，向申请人出具并送达不予备案书面决定的，并说明理由。</w:t>
            </w:r>
          </w:p>
          <w:p w14:paraId="06EDA69E">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4.监管责任：对危险物品的生产、经营、储备和使用单位以及矿山企业安全评价进行监督。</w:t>
            </w:r>
          </w:p>
          <w:p w14:paraId="243D571F">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5.其他法律法规规章文件规定应履行的责任。</w:t>
            </w:r>
          </w:p>
        </w:tc>
        <w:tc>
          <w:tcPr>
            <w:tcW w:w="4394" w:type="dxa"/>
            <w:vAlign w:val="center"/>
          </w:tcPr>
          <w:p w14:paraId="48A9DF01">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AFD321D">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2.同1。</w:t>
            </w:r>
          </w:p>
          <w:p w14:paraId="5E0CA4C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3.【地方性法规】</w:t>
            </w:r>
            <w:r>
              <w:rPr>
                <w:rFonts w:hint="eastAsia" w:eastAsia="仿宋_GB2312" w:cs="宋体"/>
                <w:color w:val="000000" w:themeColor="text1"/>
                <w:kern w:val="0"/>
                <w:sz w:val="20"/>
                <w:szCs w:val="20"/>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rPr>
              <w:t>第十四条：危险物品的生产、经营、储存、使用和运输单位以及矿山企业应当按照国家和自治区的有关规定定期进行安全评价，并将安全评价结果报县级以上人民政府安全生产监督管理部门和有关部门备案。</w:t>
            </w:r>
          </w:p>
          <w:p w14:paraId="5D208699">
            <w:pPr>
              <w:widowControl/>
              <w:adjustRightInd w:val="0"/>
              <w:snapToGrid w:val="0"/>
              <w:spacing w:line="300"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4.【地方性法规】</w:t>
            </w:r>
            <w:r>
              <w:rPr>
                <w:rFonts w:hint="eastAsia" w:eastAsia="仿宋_GB2312" w:cs="宋体"/>
                <w:color w:val="000000" w:themeColor="text1"/>
                <w:kern w:val="0"/>
                <w:sz w:val="20"/>
                <w:szCs w:val="20"/>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rPr>
              <w:t>第四条：县级以上人民政府安全生产监督管理部门对本行政区域内的安全生产工作实施综合监督管理。县级以上人民政府有关部门在各自的职责范围内对有关的安全生产工作实施监督管理。乡镇人民政府负责安全生产管理的机构，按照县级人民政府明确的职责负责本辖区内安全生产监督管理的具体工作。</w:t>
            </w:r>
          </w:p>
        </w:tc>
        <w:tc>
          <w:tcPr>
            <w:tcW w:w="1985" w:type="dxa"/>
            <w:vAlign w:val="center"/>
          </w:tcPr>
          <w:p w14:paraId="607022C4">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因不履行或不正确履行行政职责，有下列情形的行政机关及相关工作人员应承担相应的责任：</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1.在执行过程中滥用职权、玩忽职守、徇私舞弊，造成较大负面影响的（机关纪委）。</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2.其他违反法律法规规定的行为（机关纪委）。</w:t>
            </w:r>
          </w:p>
        </w:tc>
        <w:tc>
          <w:tcPr>
            <w:tcW w:w="4677" w:type="dxa"/>
            <w:vAlign w:val="center"/>
          </w:tcPr>
          <w:p w14:paraId="4FF8A3A1">
            <w:pPr>
              <w:widowControl/>
              <w:adjustRightInd w:val="0"/>
              <w:snapToGrid w:val="0"/>
              <w:spacing w:line="274" w:lineRule="exact"/>
              <w:ind w:firstLine="400" w:firstLineChars="200"/>
              <w:rPr>
                <w:rFonts w:eastAsia="仿宋_GB2312"/>
                <w:color w:val="000000" w:themeColor="text1"/>
                <w:kern w:val="0"/>
                <w:sz w:val="20"/>
                <w:szCs w:val="20"/>
              </w:rPr>
            </w:pPr>
            <w:r>
              <w:rPr>
                <w:rFonts w:hint="eastAsia" w:eastAsia="仿宋_GB2312"/>
                <w:color w:val="000000" w:themeColor="text1"/>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（七）截留、挪用、私分或者变相私分应急救援资金、物资的；</w:t>
            </w:r>
            <w:r>
              <w:rPr>
                <w:rFonts w:hint="eastAsia" w:eastAsia="仿宋_GB2312"/>
                <w:color w:val="000000" w:themeColor="text1"/>
                <w:kern w:val="0"/>
                <w:sz w:val="20"/>
                <w:szCs w:val="20"/>
              </w:rPr>
              <w:br w:type="textWrapping"/>
            </w:r>
            <w:r>
              <w:rPr>
                <w:rFonts w:hint="eastAsia" w:eastAsia="仿宋_GB2312"/>
                <w:color w:val="000000" w:themeColor="text1"/>
                <w:kern w:val="0"/>
                <w:sz w:val="20"/>
                <w:szCs w:val="20"/>
              </w:rPr>
              <w:t>（八）不及时归还征用的单位和个人的财产，或者对被征用财产的单位和个人不按规定给予补偿的。</w:t>
            </w:r>
          </w:p>
        </w:tc>
        <w:tc>
          <w:tcPr>
            <w:tcW w:w="753" w:type="dxa"/>
            <w:vAlign w:val="center"/>
          </w:tcPr>
          <w:p w14:paraId="5F0952B5">
            <w:pPr>
              <w:widowControl/>
              <w:adjustRightInd w:val="0"/>
              <w:snapToGrid w:val="0"/>
              <w:spacing w:line="274" w:lineRule="exact"/>
              <w:rPr>
                <w:rFonts w:eastAsia="仿宋_GB2312"/>
                <w:color w:val="000000" w:themeColor="text1"/>
                <w:kern w:val="0"/>
                <w:sz w:val="20"/>
                <w:szCs w:val="20"/>
              </w:rPr>
            </w:pPr>
            <w:r>
              <w:rPr>
                <w:rFonts w:hint="eastAsia" w:eastAsia="仿宋_GB2312"/>
                <w:color w:val="000000" w:themeColor="text1"/>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14:paraId="33B6E941">
            <w:pPr>
              <w:adjustRightInd w:val="0"/>
              <w:snapToGrid w:val="0"/>
              <w:spacing w:line="300" w:lineRule="exact"/>
              <w:jc w:val="center"/>
              <w:rPr>
                <w:rFonts w:ascii="方正书宋_GBK" w:hAnsi="宋体" w:eastAsia="方正书宋_GBK" w:cs="宋体"/>
                <w:color w:val="000000" w:themeColor="text1"/>
                <w:kern w:val="0"/>
                <w:sz w:val="20"/>
                <w:szCs w:val="20"/>
              </w:rPr>
            </w:pPr>
          </w:p>
        </w:tc>
      </w:tr>
    </w:tbl>
    <w:p w14:paraId="75FB2857">
      <w:pPr>
        <w:adjustRightInd w:val="0"/>
        <w:snapToGrid w:val="0"/>
        <w:spacing w:line="20" w:lineRule="exact"/>
        <w:rPr>
          <w:rFonts w:ascii="方正小标宋_GBK" w:eastAsia="方正小标宋_GBK"/>
          <w:color w:val="000000" w:themeColor="text1"/>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B417">
    <w:pPr>
      <w:pStyle w:val="3"/>
      <w:framePr w:wrap="around" w:vAnchor="text" w:hAnchor="margin" w:xAlign="center" w:y="1"/>
      <w:rPr>
        <w:rStyle w:val="7"/>
      </w:rPr>
    </w:pPr>
    <w:r>
      <w:fldChar w:fldCharType="begin"/>
    </w:r>
    <w:r>
      <w:rPr>
        <w:rStyle w:val="7"/>
      </w:rPr>
      <w:instrText xml:space="preserve">PAGE  </w:instrText>
    </w:r>
    <w:r>
      <w:fldChar w:fldCharType="end"/>
    </w:r>
  </w:p>
  <w:p w14:paraId="3AF1DB4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741AB"/>
    <w:rsid w:val="000D0D81"/>
    <w:rsid w:val="00132A46"/>
    <w:rsid w:val="0015478D"/>
    <w:rsid w:val="00161415"/>
    <w:rsid w:val="00172A27"/>
    <w:rsid w:val="001A1205"/>
    <w:rsid w:val="001E77FD"/>
    <w:rsid w:val="00241606"/>
    <w:rsid w:val="00246E96"/>
    <w:rsid w:val="00275AC9"/>
    <w:rsid w:val="002A3015"/>
    <w:rsid w:val="00333BBF"/>
    <w:rsid w:val="00340008"/>
    <w:rsid w:val="003B5BE3"/>
    <w:rsid w:val="003D356A"/>
    <w:rsid w:val="003D5E5B"/>
    <w:rsid w:val="00426A2F"/>
    <w:rsid w:val="0047799E"/>
    <w:rsid w:val="004B1546"/>
    <w:rsid w:val="004C2E41"/>
    <w:rsid w:val="004D6F63"/>
    <w:rsid w:val="00523DEC"/>
    <w:rsid w:val="00544B5E"/>
    <w:rsid w:val="00546AC4"/>
    <w:rsid w:val="00552BAB"/>
    <w:rsid w:val="0055328B"/>
    <w:rsid w:val="005C601B"/>
    <w:rsid w:val="005F3ED1"/>
    <w:rsid w:val="005F64FF"/>
    <w:rsid w:val="00647CD0"/>
    <w:rsid w:val="006624A4"/>
    <w:rsid w:val="006E49F2"/>
    <w:rsid w:val="007377D3"/>
    <w:rsid w:val="00824507"/>
    <w:rsid w:val="0083254B"/>
    <w:rsid w:val="008347D0"/>
    <w:rsid w:val="0086610E"/>
    <w:rsid w:val="00886AA1"/>
    <w:rsid w:val="008C0887"/>
    <w:rsid w:val="008C5A69"/>
    <w:rsid w:val="00942267"/>
    <w:rsid w:val="0096338E"/>
    <w:rsid w:val="009664B9"/>
    <w:rsid w:val="00982754"/>
    <w:rsid w:val="009D6697"/>
    <w:rsid w:val="009F1662"/>
    <w:rsid w:val="00A45C5A"/>
    <w:rsid w:val="00A62EC4"/>
    <w:rsid w:val="00A63979"/>
    <w:rsid w:val="00A66059"/>
    <w:rsid w:val="00A94804"/>
    <w:rsid w:val="00AE7B7A"/>
    <w:rsid w:val="00B63B80"/>
    <w:rsid w:val="00B77217"/>
    <w:rsid w:val="00BD476C"/>
    <w:rsid w:val="00C12B15"/>
    <w:rsid w:val="00C3054C"/>
    <w:rsid w:val="00C41BB5"/>
    <w:rsid w:val="00C45D84"/>
    <w:rsid w:val="00C50B33"/>
    <w:rsid w:val="00C541C6"/>
    <w:rsid w:val="00CC5957"/>
    <w:rsid w:val="00CF4516"/>
    <w:rsid w:val="00D737F4"/>
    <w:rsid w:val="00DC1826"/>
    <w:rsid w:val="00DC7525"/>
    <w:rsid w:val="00E0131C"/>
    <w:rsid w:val="00E1008C"/>
    <w:rsid w:val="00E26299"/>
    <w:rsid w:val="00E33EDE"/>
    <w:rsid w:val="00E95819"/>
    <w:rsid w:val="00E96821"/>
    <w:rsid w:val="00ED2B2B"/>
    <w:rsid w:val="00ED43A0"/>
    <w:rsid w:val="00F34204"/>
    <w:rsid w:val="00F37938"/>
    <w:rsid w:val="00F76416"/>
    <w:rsid w:val="00FF2AB4"/>
    <w:rsid w:val="046D5BE8"/>
    <w:rsid w:val="059B0803"/>
    <w:rsid w:val="0AEF2A4F"/>
    <w:rsid w:val="0D867AF2"/>
    <w:rsid w:val="0E355F24"/>
    <w:rsid w:val="0EA06C7C"/>
    <w:rsid w:val="11FE48A2"/>
    <w:rsid w:val="12A905C5"/>
    <w:rsid w:val="13B26DF8"/>
    <w:rsid w:val="1BA964F7"/>
    <w:rsid w:val="20FB0365"/>
    <w:rsid w:val="24D32F62"/>
    <w:rsid w:val="3897206C"/>
    <w:rsid w:val="401D6500"/>
    <w:rsid w:val="43252179"/>
    <w:rsid w:val="437A1B25"/>
    <w:rsid w:val="457937E9"/>
    <w:rsid w:val="4A276A49"/>
    <w:rsid w:val="4D475C19"/>
    <w:rsid w:val="4D64597E"/>
    <w:rsid w:val="50B55A21"/>
    <w:rsid w:val="51232C8F"/>
    <w:rsid w:val="533C1CDE"/>
    <w:rsid w:val="5E131499"/>
    <w:rsid w:val="65ED52B5"/>
    <w:rsid w:val="66C04989"/>
    <w:rsid w:val="6FF70240"/>
    <w:rsid w:val="777C3491"/>
    <w:rsid w:val="79C36E66"/>
    <w:rsid w:val="79ED096F"/>
    <w:rsid w:val="7C723078"/>
    <w:rsid w:val="7E186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300</Pages>
  <Words>252479</Words>
  <Characters>258962</Characters>
  <Lines>4837</Lines>
  <Paragraphs>1361</Paragraphs>
  <TotalTime>4</TotalTime>
  <ScaleCrop>false</ScaleCrop>
  <LinksUpToDate>false</LinksUpToDate>
  <CharactersWithSpaces>265142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Administrator</cp:lastModifiedBy>
  <dcterms:modified xsi:type="dcterms:W3CDTF">2025-02-27T02:28:12Z</dcterms:modified>
  <dc:title>附件1-1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2A1C85C7CECD4C4CA717B4BF46091DF1</vt:lpwstr>
  </property>
  <property fmtid="{D5CDD505-2E9C-101B-9397-08002B2CF9AE}" pid="4" name="KSOTemplateDocerSaveRecord">
    <vt:lpwstr>eyJoZGlkIjoiNDg0NmI2ZjEwYTZhOWY4ZmE4NzFmN2ZjNzRmZTA2MDgifQ==</vt:lpwstr>
  </property>
</Properties>
</file>