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桂林市</w:t>
      </w:r>
      <w:bookmarkStart w:id="0" w:name="_GoBack"/>
      <w:bookmarkEnd w:id="0"/>
      <w:r>
        <w:rPr>
          <w:rFonts w:hint="eastAsia" w:ascii="方正小标宋_GBK" w:eastAsia="方正小标宋_GBK"/>
          <w:sz w:val="44"/>
          <w:szCs w:val="44"/>
          <w:lang w:eastAsia="zh-CN"/>
        </w:rPr>
        <w:t>秀峰区统计局</w:t>
      </w:r>
      <w:r>
        <w:rPr>
          <w:rFonts w:hint="eastAsia" w:ascii="方正小标宋_GBK" w:eastAsia="方正小标宋_GBK"/>
          <w:sz w:val="44"/>
          <w:szCs w:val="44"/>
        </w:rPr>
        <w:t>权责清单</w:t>
      </w:r>
    </w:p>
    <w:p>
      <w:pPr>
        <w:adjustRightInd w:val="0"/>
        <w:snapToGrid w:val="0"/>
        <w:spacing w:line="57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adjustRightInd w:val="0"/>
        <w:snapToGrid w:val="0"/>
        <w:spacing w:line="57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5"/>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80"/>
        <w:gridCol w:w="234"/>
        <w:gridCol w:w="504"/>
        <w:gridCol w:w="546"/>
        <w:gridCol w:w="966"/>
        <w:gridCol w:w="1008"/>
        <w:gridCol w:w="3199"/>
        <w:gridCol w:w="2177"/>
        <w:gridCol w:w="4842"/>
        <w:gridCol w:w="1489"/>
        <w:gridCol w:w="5188"/>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80" w:type="dxa"/>
            <w:vMerge w:val="restart"/>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序号</w:t>
            </w:r>
          </w:p>
        </w:tc>
        <w:tc>
          <w:tcPr>
            <w:tcW w:w="234" w:type="dxa"/>
            <w:vMerge w:val="restart"/>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权力分类</w:t>
            </w:r>
          </w:p>
        </w:tc>
        <w:tc>
          <w:tcPr>
            <w:tcW w:w="6223" w:type="dxa"/>
            <w:gridSpan w:val="5"/>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权力清单</w:t>
            </w:r>
          </w:p>
        </w:tc>
        <w:tc>
          <w:tcPr>
            <w:tcW w:w="14228" w:type="dxa"/>
            <w:gridSpan w:val="5"/>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责任清单</w:t>
            </w:r>
          </w:p>
        </w:tc>
        <w:tc>
          <w:tcPr>
            <w:tcW w:w="381" w:type="dxa"/>
            <w:vMerge w:val="restart"/>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80" w:type="dxa"/>
            <w:vMerge w:val="continue"/>
            <w:vAlign w:val="center"/>
          </w:tcPr>
          <w:p>
            <w:pPr>
              <w:adjustRightInd w:val="0"/>
              <w:snapToGrid w:val="0"/>
              <w:spacing w:line="300" w:lineRule="exact"/>
              <w:jc w:val="center"/>
              <w:rPr>
                <w:rFonts w:ascii="Calibri" w:hAnsi="黑体" w:eastAsia="方正黑体_GBK" w:cs="宋体"/>
                <w:color w:val="auto"/>
                <w:kern w:val="0"/>
                <w:sz w:val="20"/>
                <w:szCs w:val="20"/>
              </w:rPr>
            </w:pPr>
          </w:p>
        </w:tc>
        <w:tc>
          <w:tcPr>
            <w:tcW w:w="234" w:type="dxa"/>
            <w:vMerge w:val="continue"/>
            <w:vAlign w:val="center"/>
          </w:tcPr>
          <w:p>
            <w:pPr>
              <w:adjustRightInd w:val="0"/>
              <w:snapToGrid w:val="0"/>
              <w:spacing w:line="300" w:lineRule="exact"/>
              <w:jc w:val="center"/>
              <w:rPr>
                <w:rFonts w:ascii="Calibri" w:hAnsi="黑体" w:eastAsia="方正黑体_GBK" w:cs="宋体"/>
                <w:color w:val="auto"/>
                <w:kern w:val="0"/>
                <w:sz w:val="20"/>
                <w:szCs w:val="20"/>
              </w:rPr>
            </w:pPr>
          </w:p>
        </w:tc>
        <w:tc>
          <w:tcPr>
            <w:tcW w:w="504"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项目名称</w:t>
            </w:r>
          </w:p>
        </w:tc>
        <w:tc>
          <w:tcPr>
            <w:tcW w:w="546"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子项名称</w:t>
            </w:r>
          </w:p>
        </w:tc>
        <w:tc>
          <w:tcPr>
            <w:tcW w:w="966"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实施主体</w:t>
            </w:r>
          </w:p>
        </w:tc>
        <w:tc>
          <w:tcPr>
            <w:tcW w:w="1008"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承办的</w:t>
            </w:r>
          </w:p>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内设机构</w:t>
            </w:r>
          </w:p>
        </w:tc>
        <w:tc>
          <w:tcPr>
            <w:tcW w:w="3199"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实施依据</w:t>
            </w:r>
          </w:p>
        </w:tc>
        <w:tc>
          <w:tcPr>
            <w:tcW w:w="2177"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责任事项</w:t>
            </w:r>
          </w:p>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(明确责任主体)</w:t>
            </w:r>
          </w:p>
        </w:tc>
        <w:tc>
          <w:tcPr>
            <w:tcW w:w="4842"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责任事项依据</w:t>
            </w:r>
          </w:p>
        </w:tc>
        <w:tc>
          <w:tcPr>
            <w:tcW w:w="1489"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追责情形（明确内部追责主体）</w:t>
            </w:r>
          </w:p>
        </w:tc>
        <w:tc>
          <w:tcPr>
            <w:tcW w:w="5188"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追责依据</w:t>
            </w:r>
          </w:p>
        </w:tc>
        <w:tc>
          <w:tcPr>
            <w:tcW w:w="532" w:type="dxa"/>
            <w:vAlign w:val="center"/>
          </w:tcPr>
          <w:p>
            <w:pPr>
              <w:adjustRightInd w:val="0"/>
              <w:snapToGrid w:val="0"/>
              <w:spacing w:line="300" w:lineRule="exact"/>
              <w:jc w:val="center"/>
              <w:rPr>
                <w:rFonts w:ascii="Calibri" w:hAnsi="黑体" w:eastAsia="方正黑体_GBK" w:cs="宋体"/>
                <w:color w:val="auto"/>
                <w:kern w:val="0"/>
                <w:sz w:val="20"/>
                <w:szCs w:val="20"/>
              </w:rPr>
            </w:pPr>
            <w:r>
              <w:rPr>
                <w:rFonts w:hint="eastAsia" w:ascii="Calibri" w:hAnsi="黑体" w:eastAsia="方正黑体_GBK" w:cs="宋体"/>
                <w:color w:val="auto"/>
                <w:kern w:val="0"/>
                <w:sz w:val="20"/>
                <w:szCs w:val="20"/>
              </w:rPr>
              <w:t>免责事项</w:t>
            </w:r>
          </w:p>
        </w:tc>
        <w:tc>
          <w:tcPr>
            <w:tcW w:w="381" w:type="dxa"/>
            <w:vMerge w:val="continue"/>
            <w:vAlign w:val="center"/>
          </w:tcPr>
          <w:p>
            <w:pPr>
              <w:adjustRightInd w:val="0"/>
              <w:snapToGrid w:val="0"/>
              <w:spacing w:line="300" w:lineRule="exact"/>
              <w:jc w:val="center"/>
              <w:rPr>
                <w:rFonts w:ascii="Calibri" w:hAnsi="黑体" w:eastAsia="方正黑体_GBK"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w:t>
            </w:r>
            <w:r>
              <w:rPr>
                <w:rFonts w:hint="eastAsia" w:ascii="仿宋_GB2312" w:hAnsi="仿宋_GB2312" w:eastAsia="仿宋_GB2312" w:cs="仿宋_GB2312"/>
                <w:color w:val="auto"/>
                <w:kern w:val="0"/>
                <w:sz w:val="20"/>
                <w:szCs w:val="20"/>
                <w:lang w:eastAsia="zh-CN"/>
              </w:rPr>
              <w:t>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对统计调查、统计执法检查活动中发生的统计违法行为的处罚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auto"/>
                <w:kern w:val="0"/>
                <w:sz w:val="20"/>
                <w:szCs w:val="20"/>
                <w:lang w:val="en-US"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统计法》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对统计调查、统计执法检查活动中发现的统计违法行为实施行政处罚，有下列情形之一的，应当承担相应的责任：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val="en-US" w:eastAsia="zh-CN"/>
              </w:rPr>
              <w:t>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2.【规章】《广西壮族自治区行政过错责任追究办法》第十二条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eastAsia="zh-CN"/>
              </w:rPr>
              <w:t>区</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eastAsia="zh-CN"/>
              </w:rPr>
              <w:t>区</w:t>
            </w:r>
            <w:r>
              <w:rPr>
                <w:rFonts w:hint="eastAsia" w:ascii="仿宋_GB2312" w:hAnsi="仿宋_GB2312" w:eastAsia="仿宋_GB2312" w:cs="仿宋_GB2312"/>
                <w:color w:val="auto"/>
                <w:kern w:val="0"/>
                <w:sz w:val="20"/>
                <w:szCs w:val="20"/>
              </w:rPr>
              <w:t>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对迟报统计资料、不按规定管理资料来源的统计违法行为的处罚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统计法》第四十二条：作为统计调查对象的国家机关、企业事业单位或者其他组织迟报统计资料，或者未按照国家有关规定设置原始记录、统计台账的，由县级以上人民政府统计机构责令改正，给予警告。企业事业单位或者其他组织有前款所列行为之一的，可以并处一万元以下的罚款。个体工商户迟报统计资料的，由县级以上人民政府统计机构责令改正，给予警告，可以并处一千元以下的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对迟报统计资料、不按规定管理资料来源的统计违法行为实施行政处罚，有下列情形之一的，应当承担相应的责任：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对利用统计调查损害社会公共利益或者进行欺诈活动的处罚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1.【法律】《中华人民共和国统计法》第四十九条第三款：利用统计调查危害国家安全、损害社会公共利益或者进行欺诈活动的，依法追究法律责任。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补充规定》（1999年广西壮族自治区第九届人民代表大会常务委员会第十四次会议通过，2004年广西壮族自治区人大第十届人大会第十次会议修正）二、利用统计调查损害社会公共利益或者进行欺诈活动的，由县级以上人民政府统计机构的责令改正，没收违法所得，并可处以违法所得一倍以上三倍以下的罚款；没有违法所得的可以处一万元以上三万元以下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对利用统计调查损害社会公共利益或进行欺诈活动实施行政处罚，有下列情形之一的，应当承担相应的责任：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对经济普查对象违法行为的处罚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经济普查条例》（2004年国务院令第415号公布，2018年国务院令第702号修订）第三十六条：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对经济普查对象违法行为实施行政处罚，有下列情形之一的，应当承担相应的责任：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对农业普查对象违法行为的处罚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农业普查条例》（2006年国务院令第473号）第三十九条：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对农业普查中发现的农业普查对象违法行为实施行政处罚，有下列情形之一的，应当承担相应的责任：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对污染源普查对象违法行为的处罚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污染源普查条例》（2007年国务院令第508号公布，2019年国务院令第709号修订）第三十九条：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（一）迟报、虚报、瞒报或者拒报污染源普查数据的；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（二）推诿、拒绝或者阻挠普查人员依法进行调查的；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（三）转移、隐匿、篡改、毁弃原材料消耗记录、生产记录、污染物治理设施运行记录、污染物排放监测记录以及其他与污染物产生和排放有关的原始资料的。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单位有本条第一款所列行为之一的，由县级以上人民政府统计机构予以警告，可以处５万元以下的罚款。个体经营户有本条第一款所列行为之一的，由县级以上人民政府统计机构予以警告，可以处1万元以下的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对污染源普查中发现的污染源普查对象违法行为实施行政处罚，有下列情形之一的，应当承担相应的责任：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对伪造、变造或冒用统计调查证的处罚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统计调查证管理办法》（2017年国家统计局令第19号）第十二条：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有前款违法行为的有关责任人员，由县级以上人民政府统计机构责令改正予以警告，可以予以通报，可以处1000元以下的罚款；构成违反治安管理行为的，依法予以治安管理处罚；构成犯罪的，依法追究刑事责任。</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对伪造、变造或冒用统计调查证实施行政处罚，有下列情形之一的，应当承担相应的责任：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8</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对授意、指使、胁迫统计人员提供不真实统计资料的处罚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地方性法规】《广西壮族自治区统计监督检查条例》（1995年5月30日广西壮族自治区第八届人民代表大会常务委员会第十五次会议通过，2016年11月30日广西壮族自治区第十二届人民代表大会常务委员会第二十六次会议修正）第十九条：违反本条例规定，有下列行为之一的，除责令限期改正外，对直接负责的主管人员和其他直接责任人员视情节轻重，给予行政处分：（一）在一个统计年度内累计三次迟报定期统计资料、迟报统计年报或者一次性统计调查资料的；（二）拒报统计资料的；（三）违反统计法律、法规，自行编印、发布统计资料或者制发统计调查表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条：违反本条例规定，有下列行为之一的，对直接负责的主管人员和其他直接责任人员给予行政处分：（一）虚报、瞒报、伪造、篡改统计资料的；（二）授意、指使、胁迫统计人员提供不真实统计资料的；（三）对检举、控告、抵制统计违法行为的人员打击报复的。违反前款规定，情节严重，构成犯罪的，依法追究刑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壮族自治区统计监督检查条例》第十九、二十条所列行为之一的，由县级以上人民政府统计机构予以警告，并可以处一千元以上三万元以下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对授意、指使、胁迫统计人员提供不真实统计资料实施行政处罚，有下列情形之一的，应当承担相应的责任：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对违反统计法律法规自行编印、发布统计资料或者制发统计调查表的处罚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地方性法规】《广西壮族自治区统计监督检查条例》（1995年广西壮族自治区第八届人民代表大会常务委员会第十五次会议通过，2016年广西壮族自治区第十二届人民代表大会常务委员会第二十六次会议修正）第十九条：违反本条例规定，有下列行为之一的，除责令限期改正外，对直接负责的主管人员和其他直接责任人员视情节轻重，给予行政处分：（三）违反统计法律、法规，自行编印、发布统计资料或者制发统计调查表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统计监督检查条例》第十九、二十条所列行为之一的，由县级以上人民政府统计机构予以警告，并可处一千元以上三万元以下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对违反统计法律法规自行编印、发布统计资料或执法统计调查表实施行政处罚，有下列情形之一的，应当承担相应的责任：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对检举、控告、抵制统计违法行为的人员打击报复的处罚</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地方性法规】《广西壮族自治区统计监督检查条例》（1995年广西壮族自治区第八届人民代表大会常务委员会第十五次会议通过，2016年广西壮族自治区第十二届人民代表大会常务委员会第二十六次会议修正）第二十条：违反本条例规定，有下列行为之一的，对直接负责的主管人员和其他直接责任人员给予行政处分：（三）对检举、控告、抵制统计违法行为的人员打击报复的。违反前款规定，情节严重，构成犯罪的，依法追究刑事责任。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统计监督检查条例》第十九、二十条所列行为之一的，由县级以上人民政府统计机构予以警告，并可处一千元以上三万元以下罚款。</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1.立案责任（法规专业）。通过全面检查、专项检查、重点检查等方式，发现统计违法行为，进行审查，决定是否立案受理。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2.调查取证责任（法规专业）。调查必须有两名以上执法人员参加，调查人员应合法、客观、全面地收集证据，重大案件应当组成调查组。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3.复核责任（法规专业）。核实统计调查、统计执法检查活动中发生的统计违法行为是否事实清楚，证据确凿。</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4.告知责任（法规专业）。作出行政处罚决定前，制作《行政处罚告知书》送达当事人，告知当事人拟作出行政处罚决定的事实、理由及依据，并告知当事人依法享有的权利。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5.决定责任（法规专业）。对事实清楚、证据确凿的统计违法行为，作出行政处罚决定，重大、复杂的行政处罚案件，集体讨论决定。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6.送达责任（法规专业）。制发送达行政处罚决定书；信息公开。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7.执行责任（法规专业）。督促当事人自觉履行生效的行政处罚决定，逾期不履行的，申请人民法院强制执行。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8.监督责任（法规专业）。制定检查计划，开展督导检查。检查统计违法案件处理定性是否准确、处理是否恰当，适用法律是否正确，程序是否合法。</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9.其他法律法规规章文件规定应履行的责任（法规专业）。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二十六条：统计执法监督检查机构具体负责查处统计违法行为，统计执法队接受所属统计机构委托开展有关执法检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2.【部门规章】《统计执法监督检查办法》（2017年国家统计局令第21号公布，2019年修订）第二十九条：立案查处的案件，一般案件执法检查人员不得少于2人，重大案件应当按规定组成执法检查组。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条：执法检查人员应当合法、客观、全面地收集证据。收集证据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3.【部门规章】《统计执法监督检查办法》（2017年国家统计局令第21号公布，2019年修订）第二十四条：查处统计违法案件应当做到事实清楚，证据确凿，定性准确，处理恰当，适用法律正确，符合法定程序。</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6.【法律】《中华人民共和国行政处罚法》六十一条：行政处罚决定书应当在宣告后当场交付当事人；当事人不在场的，行政机关应当在七日内依照民事诉讼法的有关规定，将行政处罚决定书送达当事人。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行政机关批准延期、分期缴纳罚款的，申请人民法院强制执行的期限，自暂缓或者分期缴纳罚款期限结束之日起计算。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对检举、控告、抵制统计违法行为的人员打击报复实施行政处罚，有下列情形之一的，应当承担相应的责任：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1.没有依法实施行政处罚的（派驻区市场监督管理局纪检监察组）；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2.对应当依法移交司法机关不移交的（派驻区市场监督管理局纪检监察组）；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3.执法人员玩忽职守，利用职务上的便利，索取或者收受他人财物的（派驻区市场监督管理局纪检监察组）；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rPr>
              <w:t>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295" w:hRule="atLeast"/>
          <w:jc w:val="center"/>
        </w:trPr>
        <w:tc>
          <w:tcPr>
            <w:tcW w:w="480" w:type="dxa"/>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11</w:t>
            </w:r>
          </w:p>
        </w:tc>
        <w:tc>
          <w:tcPr>
            <w:tcW w:w="234" w:type="dxa"/>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行政奖励</w:t>
            </w:r>
          </w:p>
        </w:tc>
        <w:tc>
          <w:tcPr>
            <w:tcW w:w="504" w:type="dxa"/>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对统计人员或集体给予表彰和奖励</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1.对经济普查中表现突出的集体和个人给予表彰和奖励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普查中心</w:t>
            </w: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【行政法规】《全国经济普查条例》（2004年国务院令第415号公布，2018年国务院令第702号修订）第三十四条：对在经济普查工作中贡献突出的先进集体和先进个人，由各级经济普查机构给予表彰和奖励。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1.公告责任（普查中心）：设置公平公正公开的评审程序，科学制定表彰方案。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2.受理责任（普查中心）：组织推荐工作，各专项统计调查中的先进集体、先进个人，由各专项统计调查工作评审小组组织考核评选，并将有关材料报秀峰区评审领导小组办公室审核批准。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3.评审责任（普查中心）：秀峰区各专项统计调查评审领导小组办公室统一组织考评评审，被推荐为先进个人的候选人及相关利益人不得作为评委。</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4.公示责任（普查中心）：公布异议方式，畅通异议渠道。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5.决定责任（普查中心）：严格按照既定的评审程序报秀峰区各专项统计调查评审领导小组研究决定，以秀峰区各专项统计调查领导小组办公室名义表彰。</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6.监管责任（普查中心）：不定期接受秀峰区专项统计调查领导小组专项检查。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7.其他法律法规规章文件规定应履行的责任（普查中心）。</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对下级单位实行垂直管理或者实行双重领导并以上级单位领导为主的机关，可以按照奖励权限，对本系统公务员、公务员集体给予奖励。市（地）级以上机关可以按照奖励权限，对本系统公务员、公务员集体开展及时奖励。由市（地）级以上机关审批的奖励，应当事先将奖励实施方案报同级公务员主管部门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一）公务员、公务员集体做出显著成绩和贡献需要奖励的，由所在机关（部门）在征求群众意见的基础上，提出奖励建议；（二）按照规定的奖励审批权限上报；（三）审核机关（部门）审核后，在一定范围内公示不少于5个工作日。如涉及国家秘密不宜公示的，按照有关规定不予公示；（四）审批机关批准，并予以公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4.【党内法规】《公务员奖励规定》第九条：审批机关给予公务员、公务员集体奖励，必要时，应当按照干部管理权限，征得主管机关同意，并征求纪检监察机关和有关部门意见。</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5.【党内法规】《公务员奖励规定》第二十三条：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对经济普查中表现突出的集体和个人给予表彰和奖励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right="0" w:rightChars="0" w:firstLine="400" w:firstLineChars="20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234" w:type="dxa"/>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04" w:type="dxa"/>
            <w:vMerge w:val="continue"/>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2.对经济普查违法行为举报有功的个人给予奖励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普查中心</w:t>
            </w: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经济普查条例》（2004年国务院令第415号公布，2018年国务院令第702号修订）第三十七条：各级经济普查机构应当设立举报电话，接受社会各界对经济普查中单位和个人违法行为的检举和监督，并对举报有功人员给予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1.公告责任（普查中心）：设置公平公正公开的评审程序，科学制定表彰方案。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2.受理责任（普查中心）：组织推荐工作，各专项统计调查中举报有功的个人，由各专项统计调查工作评审小组组织考核评选，并将有关材料报秀峰区评审领导小组办公室审核批准。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3.评审责任（普查中心）：秀峰区各专项统计调查评审领导小组办公室统一组织考评评审。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4.公示责任（普查中心）：公布异议方式，畅通异议渠道。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5.决定责任（普查中心）：严格按照既定的评审程序报秀峰区各专项统计调查评审领导小组研究决定，以秀峰区各专项统计调查领导小组办公室名义奖励。</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6.其他法律法规规章文件规定应履行的责任（普查中心）。</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一、举报有功人员为公职人员的，责任依据如下：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三）审核机关（部门）审核后，在一定范围内公示不少于5个工作日。如涉及国家秘密不宜公示的，按照有关规定不予公示。</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 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二、举报人员为非公职人员的，责任依据参照公职人员执行。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对经济普查违法行为举报有功的个人给予奖励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00" w:lineRule="exact"/>
              <w:ind w:left="0" w:leftChars="0" w:right="0" w:rightChars="0" w:firstLine="400" w:firstLineChars="20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val="en-US" w:eastAsia="zh-CN"/>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3.对农业普查中表现突出的单位和个人给予表彰和奖励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【行政法规】《全国农业普查条例》（2006年国务院令第473号）第三十六条：对认真执行本条例，忠于职守，坚持原则，做出显著成绩的单位和个人，应当给予奖励。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1.公告责任（农村统计专业）：设置公平公正公开的评审程序，科学制定表彰方案。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2.受理责任（农村统计专业）：组织推荐工作，各专项统计调查中的先进集体、先进个人，由各专项统计调查工作评审小组组织考核评选，并将有关材料报秀峰区评审领导小组办公室审核批准。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3.评审责任（农村统计专业）：秀峰区各专项统计调查评审领导小组办公室统一组织考评评审，被推荐为先进个人的候选人及相关利益人不得作为评委。</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4.公示责任（农村统计专业）：公布异议方式，畅通异议渠道。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5.决定责任（农村统计专业）：严格按照既定的评审程序报秀峰区各专项统计调查评审领导小组研究决定，以秀峰区各专项统计调查领导小组办公室名义表彰。</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6.监管责任（农村统计专业）：不定期接受秀峰区各专项统计调查领导小组专项检查。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7.其他法律法规规章文件规定应履行的责任（农村统计专业）。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对下级单位实行垂直管理或者实行双重领导并以上级单位领导为主的机关，可以按照奖励权限，对本系统公务员、公务员集体给予奖励。市（地）级以上机关可以按照奖励权限，对本系统公务员、公务员集体开展及时奖励。由市（地）级以上机关审批的奖励，应当事先将奖励实施方案报同级公务员主管部门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一）公务员、公务员集体做出显著成绩和贡献需要奖励的，由所在机关（部门）在征求群众意见的基础上，提出奖励建议；（二）按照规定的奖励审批权限上报；（三）审核机关（部门）审核后，在一定范围内公示不少于5个工作日。如涉及国家秘密不宜公示的，按照有关规定不予公示；（四）审批机关批准，并予以公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4.【党内法规】《公务员奖励规定》第九条：审批机关给予公务员、公务员集体奖励，必要时，应当按照干部管理权限，征得主管机关同意，并征求纪检监察机关和有关部门意见。</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0" w:lef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5.【党内法规】《公务员奖励规定》第二十三条：　参照公务员法管理的机关（单位）中除工勤人员以外的工作人员和集体的奖励，参照本规定执行。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对农业普查中表现突出的单位和个人给予表彰和奖励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00" w:lineRule="exact"/>
              <w:ind w:left="0" w:leftChars="0" w:right="0" w:rightChars="0" w:firstLine="400" w:firstLineChars="20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4.对农业普查违法行为举报有功人员给予奖励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【行政法规】《全国农业普查条例》（2006年国务院令第473号）第四十一条：普查办公室应当设立举报电话和信箱，接受社会各界对农业普查违法行为的检举和监督，并对举报有功人员给予奖励。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1.公告责任（农村统计专业）：设置公平公正公开的评审程序，科学制定表彰方案。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2.受理责任（农村统计专业）：组织推荐工作，各专项统计调查中举报有功的个人，由各专项统计调查工作评审小组组织考核评选，并将有关材料报秀峰区评审领导小组办公室审核批准。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3.评审责任（农村统计专业）：秀峰区各专项统计调查评审领导小组办公室统一组织考评评审。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4.公示责任（农村统计专业）：公布异议方式，畅通异议渠道。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5.决定责任（农村统计专业）：严格按照既定的评审程序报秀峰区各专项统计调查评审领导小组研究决定，以秀峰区市各专项统计调查领导小组办公室名义奖励。</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6.其他法律法规规章文件规定应履行的责任（农村统计专业）。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一、举报有功人员为公职人员的，责任依据如下：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三）审核机关（部门）审核后，在一定范围内公示不少于5个工作日。如涉及国家秘密不宜公示的，按照有关规定不予公示。</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二、举报人员为非公职人员的，责任依据参照公职人员执行。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对农业普查违法行为举报有功人员给予奖励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4"/>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5.对人口普查中表现突出的单位和个人给予表彰和奖励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【行政法规】《全国人口普查条例》（2010年国务院令第576号）第十条：对认真执行本条例，忠于职守、坚持原则，做出显著成绩的单位和个人，按照国家有关规定给予表彰和奖励。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1.公告责任（社会科技与人口统计专业）：设置公平公正公开的评审程序，科学制定表彰方案。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2.受理责任（社会科技与人口统计专业）：组织推荐工作，各专项统计调查中的先进集体、先进个人，由各专项统计调查工作评审小组组织考核评选，并将有关材料报秀峰区评审领导小组办公室审核批准。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3.评审责任（社会科技与人口统计专业）：秀峰区各专项统计调查评审领导小组办公室统一组织考评评审，被推荐为先进个人的候选人及相关利益人不得作为评委。</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4.公示责任（社会科技与人口统计专业）：公布异议方式，畅通异议渠道。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5.决定责任（社会科技与人口统计专业）：严格按照既定的评审程序报秀峰区各专项统计调查评审领导小组研究决定，以秀峰区各专项统计调查领导小组办公室名义表彰。</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6.监管责任（社会科技与人口统计专业）：不定期接受秀峰区各专项统计调查领导小组专项检查。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7.其他法律法规规章文件规定应履行的责任（社会科技与人口统计专业）。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对下级单位实行垂直管理或者实行双重领导并以上级单位领导为主的机关，可以按照奖励权限，对本系统公务员、公务员集体给予奖励。市（地）级以上机关可以按照奖励权限，对本系统公务员、公务员集体开展及时奖励。由市（地）级以上机关审批的奖励，应当事先将奖励实施方案报同级公务员主管部门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一）公务员、公务员集体做出显著成绩和贡献需要奖励的，由所在机关（部门）在征求群众意见的基础上，提出奖励建议；（二）按照规定的奖励审批权限上报；（三）审核机关（部门）审核后，在一定范围内公示不少于5个工作日。如涉及国家秘密不宜公示的，按照有关规定不予公示；（四）审批机关批准，并予以公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4.【党内法规】《公务员奖励规定》第九条：审批机关给予公务员、公务员集体奖励，必要时，应当按照干部管理权限，征得主管机关同意，并征求纪检监察机关和有关部门意见。</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5.【党内法规】《公务员奖励规定》第二十三条：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对人口普查中表现突出的单位和个人给予表彰和奖励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5"/>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6.对统计工作做出突出贡献、取得显著成绩的单位和个人给予表彰和奖励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1.【行政法规】《中华人民共和国统计法实施条例》（2017年国务院令第681号）第三十五条：对在统计工作中做出突出贡献、取得显著成绩的单位和个人，按照国家有关规定给予表彰和奖励。</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1995年广西壮族自治区第八届人民代表大会常务委员会第十五次会议通过，2016年广西壮族自治区第十二届人民代表大会常务委员会第二十六次会议修正）第十七条：各级人民政府统计机构和各主管部门、各企业事业组织，对在统计工作中取得显著成绩或者控告、检举、抵制统计违法行为表现突出的单位和个人，应当给予表彰或者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1.公告责任（办公室）：设置公平公正公开的评审程序，科学制定表彰方案。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2.受理责任（办公室）：组织推荐工作，各专项统计调查中的先进集体、先进个人，由各专项统计调查工作评审小组组织考核评选，并将有关材料报秀峰区评审领导小组办公室审核批准。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3.评审责任（办公室）：秀峰区各专项统计调查评审领导小组办公室统一组织考评评审，被推荐为先进个人的候选人及相关利益人不得作为评委。</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4.公示责任（办公室）：公布异议方式，畅通异议渠道。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5.决定责任（办公室）：严格按照既定的评审程序报秀峰区各专项统计调查评审领导小组研究决定，以秀峰区各专项统计调查领导小组办公室名义表彰。</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6.监管责任（办公室）：不定期接受秀峰区区各专项统计调查领导小组专项检查。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7.其他法律法规规章文件规定应履行的责任（办公室）。</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对下级单位实行垂直管理或者实行双重领导并以上级单位领导为主的机关，可以按照奖励权限，对本系统公务员、公务员集体给予奖励。市（地）级以上机关可以按照奖励权限，对本系统公务员、公务员集体开展及时奖励。由市（地）级以上机关审批的奖励，应当事先将奖励实施方案报同级公务员主管部门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一）公务员、公务员集体做出显著成绩和贡献需要奖励的，由所在机关（部门）在征求群众意见的基础上，提出奖励建议；（二）按照规定的奖励审批权限上报；（三）审核机关（部门）审核后，在一定范围内公示不少于5个工作日。如涉及国家秘密不宜公示的，按照有关规定不予公示；（四）审批机关批准，并予以公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4.【党内法规】《公务员奖励规定》第九条：审批机关给予公务员、公务员集体奖励，必要时，应当按照干部管理权限，征得主管机关同意，并征求纪检监察机关和有关部门意见。</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5.【党内法规】《公务员奖励规定》第二十三条：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对统计工作做出突出贡献、取得显著成绩的单位和个人给予表彰和奖励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6"/>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rPr>
            </w:pP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7.对统计中弄虚作假等违法行为检举有功的单位和个人给予表彰和奖励</w:t>
            </w: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1.【法律】《中华人民共和国统计法》第八条：统计工作应当接受社会公众的监督。任何单位和个人有权检举统计中弄虚作假等违法行为。对检举有功的单位和个人应当给予表彰和奖励。</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1995年广西壮族自治区第八届人民代表大会常务委员会第十五次会议通过，2016年广西壮族自治区第十二届人民代表大会常务委员会第二十六次会议修正）第十七条：各级人民政府统计机构和各主管部门、各企业事业组织，对在统计工作中取得显著成绩或者控告、检举、抵制统计违法行为表现突出的单位和个人，应当给予表彰或者奖励。</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1.公告责任（办公室、法规专业）：设置公平公正公开的评审程序，科学制定表彰方案。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2.受理责任（办公室、法规专业）：组织推荐工作，各专项统计调查中举报有功的个人，由各专项统计调查工作评审小组组织考核评选，并将有关材料报秀峰区评审领导小组办公室审核批准。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3.评审责任（办公室、法规专业）：秀峰区各专项统计调查评审领导小组办公室统一组织考评评审。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4.公示责任（办公室、法规专业）：公布异议方式，畅通异议渠道。</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5.决定责任（办公室、法规专业）：严格按照既定的评审程序报秀峰区各专项统计调查评审领导小组研究决定，以秀峰区各专项统计调查领导小组办公室名义奖励。</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6.其他法律法规规章文件规定应履行的责任（办公室、法规专业）。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一、举报有功人员为公职人员的，责任依据如下：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党内法规】《公务员奖励规定》第八条：给予公务员、公务员集体奖励，一般按下列程序进行：（三）审核机关（部门）审核后，在一定范围内公示不少于5个工作日。如涉及国家秘密不宜公示的，按照有关规定不予公示。</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4.【党内法规】《公务员奖励规定》 第二十三条：　参照公务员法管理的机关（单位）中除工勤人员以外的工作人员和集体的奖励，参照本规定执行。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二、举报人员为非公职人员的，责任依据参照公职人员执行。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rPr>
              <w:t>对统计中弄虚作假等违法行为检举有功的单位和个人给予表彰和奖励</w:t>
            </w:r>
            <w:r>
              <w:rPr>
                <w:rFonts w:hint="eastAsia" w:ascii="仿宋_GB2312" w:hAnsi="仿宋_GB2312" w:eastAsia="仿宋_GB2312" w:cs="仿宋_GB2312"/>
                <w:snapToGrid w:val="0"/>
                <w:color w:val="auto"/>
                <w:sz w:val="20"/>
                <w:szCs w:val="20"/>
              </w:rPr>
              <w:t>行政职责，有下列情形之一的，应当承担相应的责任：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1.收受好处，对不符合条件的单位和个人给予表彰奖励的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 xml:space="preserve">； </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2.无合理原因，对符合条件的单位和个人不予表彰奖励的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numPr>
                <w:ilvl w:val="0"/>
                <w:numId w:val="7"/>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rPr>
              <w:t>【法规】《行政机关公务员处分条例》第二十条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2.同</w:t>
            </w:r>
            <w:r>
              <w:rPr>
                <w:rFonts w:hint="eastAsia" w:ascii="仿宋_GB2312" w:hAnsi="仿宋_GB2312" w:eastAsia="仿宋_GB2312" w:cs="仿宋_GB2312"/>
                <w:snapToGrid w:val="0"/>
                <w:color w:val="auto"/>
                <w:sz w:val="20"/>
                <w:szCs w:val="20"/>
                <w:lang w:eastAsia="zh-CN"/>
              </w:rPr>
              <w:t>上</w:t>
            </w:r>
            <w:r>
              <w:rPr>
                <w:rFonts w:hint="eastAsia" w:ascii="仿宋_GB2312" w:hAnsi="仿宋_GB2312" w:eastAsia="仿宋_GB2312" w:cs="仿宋_GB2312"/>
                <w:snapToGrid w:val="0"/>
                <w:color w:val="auto"/>
                <w:sz w:val="20"/>
                <w:szCs w:val="20"/>
              </w:rPr>
              <w:t>。</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行政检查</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统计监督检查</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三条第二款：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五条：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1995年广西壮族自治区第八届人民代表大会常务委员会第十五次会议通过，2016年广西壮族自治区第十二届人民代表大会常务委员会第二十六次会议修正）第三条：县级以上人民政府统计机构依法对有关单位和个人实施统计法律、法规的情况进行监督检查，处理统计违法行为。第九条：统计监督检查的主要内容是：（一）统计资料的提供是否准确、及时；（二）统计报表的制发是否合法；（三）统计资料的管理、公布是否符合法定要求；（四）统计机构和统计人员依法行使职权是否受到妨碍；（五）其他执行统计法律法规的情况。第十四条：各级人民政府统计机构应当建立统计监督检查工作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国家统计局令第28号修订）第十四条：统计执法监督检查事项包括：（一）地方各级人民政府、政府统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五）依法开展涉外统计调查和民间统计调查情况；（六）法律法规规章规定的其他事项。</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法规专业、国民经济综合统计专业、国民经济核算专业、工业统计专业、固定资产投资统计专业、贸易外经统计专业、农村统计专业、社会科技与人口统计专业、能源与资源环境评价统计专业、服务业统计专业、住户调查专业）：统计部门应当提前通知被检查对象，告知统计执法检查机关的名称，检查的依据、范围、内容、方式和时间，对被检查对象的具体要求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：统计部门对统计工作检查，指定专人负责，及时组织调查。检查人员不得少于两人，调查时应出示证件。执法人员应保守有关秘密。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：处理调查报告，对调查事实、证据、调查取证程序、法律适用、处罚种类和幅度等方面进行审查，提出处理意见（主要证据不足时，以适当的方式补充调查）。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：强化统计工作秩序和统计数据质量检查情况的监管。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5.其他法律法规规章文件规定应履行的其他责任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因不履行或者不正确履行统计监督检查职责，有下列情形之一的，应当承担相应的责任：</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1.实施监督检查，索取或者收受他人钱物、谋取不正当利益的（派驻区市场监督管理局纪检监察组）；</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2.违法实施行监督检查，给当事人的合法权益造成损害的（派驻区市场监督管理局纪检监察组）；</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3.不依法履行监督职责或者监督不力，造成严重后果的（派驻区市场监督管理局纪检监察组）；</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4.除以上追责情形外，其他违反法律法规规章的行为依法追究相应责任（派驻区市场监督管理局纪检监察组）。</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2.【法律】《中华人民共和国行政处罚法》第八十一条：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color w:val="auto"/>
                <w:kern w:val="0"/>
                <w:sz w:val="20"/>
                <w:szCs w:val="20"/>
                <w:lang w:val="en-US" w:eastAsia="zh-CN"/>
              </w:rPr>
              <w:br w:type="textWrapping"/>
            </w:r>
            <w:r>
              <w:rPr>
                <w:rFonts w:hint="eastAsia" w:ascii="仿宋_GB2312" w:hAnsi="仿宋_GB2312" w:eastAsia="仿宋_GB2312" w:cs="仿宋_GB2312"/>
                <w:color w:val="auto"/>
                <w:kern w:val="0"/>
                <w:sz w:val="20"/>
                <w:szCs w:val="20"/>
                <w:lang w:val="en-US" w:eastAsia="zh-CN"/>
              </w:rPr>
              <w:t xml:space="preserve">   3.【法规】《行政机关公务员处分条例》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行政检查</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调查统计违法行为和核查统计数据</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1.【法律】《中华人民共和国统计法》第三十二条：县级以上人民政府及其监察机关对下级人民政府、本级人民政府统计机构和有关部门执行本法的情况，实施监督。</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地方性法规】《广西壮族自治区统计监督检查条例》（1995年广西壮族自治区第八届人民代表大会常务委员会第十五次会议通过，2016年广西壮族自治区第十二届人民代表大会常务委员会第二十六次会议修正）第十三条：查处统计违法行为的权限，按照下列规定执行：（一）各级人民政府统计机构的统计违法统计行为，由本级人民政府会同上一级人民政府统计机构和监察机关查处；（二）下级人民政府的统计违法行为，由上一级人民政府责成统计机构和监察机关查处；（三）机关、社会团体、企业事业单位和其他经济组织的统计违法行为，由行为发生地人民政府统计机构会同监察机关或者有关主管部门查处；（四）重大统计违法行为，由上一级人民政府统计机构会同监察机关查处。</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法规专业、国民经济综合统计专业、国民经济核算专业、工业统计专业、固定资产投资统计专业、贸易外经统计专业、农村统计专业、社会科技与人口统计专业、能源与资源环境评价统计专业、服务业统计专业、住户调查专业）：统计部门应当提前通知被检查对象，告知统计执法检查机关的名称，检查的依据、范围、内容、方式和时间，对被检查对象的具体要求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：统计部门对统计工作检查，指定专人负责，及时组织调查。检查人员不得少于两人，调查时应出示证件。执法人员应保守有关秘密。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：处理调查报告，对调查事实、证据、调查取证程序、法律适用、处罚种类和幅度等方面进行审查，提出处理意见（主要证据不足时，以适当的方式补充调查）。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：强化统计工作秩序和统计数据质量检查情况的监管。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5.其他法律法规规章文件规定应履行的其他责任</w:t>
            </w:r>
            <w:r>
              <w:rPr>
                <w:rFonts w:hint="eastAsia" w:ascii="仿宋_GB2312" w:hAnsi="仿宋_GB2312" w:eastAsia="仿宋_GB2312" w:cs="仿宋_GB2312"/>
                <w:snapToGrid w:val="0"/>
                <w:color w:val="auto"/>
                <w:sz w:val="20"/>
                <w:szCs w:val="20"/>
              </w:rPr>
              <w:t>（同上）</w:t>
            </w:r>
            <w:r>
              <w:rPr>
                <w:rFonts w:hint="eastAsia" w:ascii="仿宋_GB2312" w:hAnsi="仿宋_GB2312" w:eastAsia="仿宋_GB2312" w:cs="仿宋_GB2312"/>
                <w:color w:val="auto"/>
                <w:kern w:val="0"/>
                <w:sz w:val="20"/>
                <w:szCs w:val="20"/>
                <w:lang w:val="en-US" w:eastAsia="zh-CN"/>
              </w:rPr>
              <w:t>。</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因不履行或者不正确履行调查统计违法行为和核查统计数据</w:t>
            </w:r>
            <w:r>
              <w:rPr>
                <w:rFonts w:hint="eastAsia" w:ascii="仿宋_GB2312" w:hAnsi="仿宋_GB2312" w:eastAsia="仿宋_GB2312" w:cs="仿宋_GB2312"/>
                <w:snapToGrid w:val="0"/>
                <w:color w:val="auto"/>
                <w:sz w:val="20"/>
                <w:szCs w:val="20"/>
                <w:lang w:eastAsia="zh-CN"/>
              </w:rPr>
              <w:t>职责</w:t>
            </w:r>
            <w:r>
              <w:rPr>
                <w:rFonts w:hint="eastAsia" w:ascii="仿宋_GB2312" w:hAnsi="仿宋_GB2312" w:eastAsia="仿宋_GB2312" w:cs="仿宋_GB2312"/>
                <w:snapToGrid w:val="0"/>
                <w:color w:val="auto"/>
                <w:sz w:val="20"/>
                <w:szCs w:val="20"/>
              </w:rPr>
              <w:t>，有下列情形之一的，应当承担相应的责任：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1.实施</w:t>
            </w:r>
            <w:r>
              <w:rPr>
                <w:rFonts w:hint="eastAsia" w:ascii="仿宋_GB2312" w:hAnsi="仿宋_GB2312" w:eastAsia="仿宋_GB2312" w:cs="仿宋_GB2312"/>
                <w:color w:val="auto"/>
                <w:kern w:val="0"/>
                <w:sz w:val="20"/>
                <w:szCs w:val="20"/>
              </w:rPr>
              <w:t>调查统计违法行为和核查统计数据</w:t>
            </w:r>
            <w:r>
              <w:rPr>
                <w:rFonts w:hint="eastAsia" w:ascii="仿宋_GB2312" w:hAnsi="仿宋_GB2312" w:eastAsia="仿宋_GB2312" w:cs="仿宋_GB2312"/>
                <w:snapToGrid w:val="0"/>
                <w:color w:val="auto"/>
                <w:sz w:val="20"/>
                <w:szCs w:val="20"/>
              </w:rPr>
              <w:t>，索取或者收受他人钱物、谋取不正当利益的</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2.违法实施行监督检查，给当事人的合法权益造成损害的</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3.不依法履行监督职责或者监督不力，造成严重后果的</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4.除以上追责情形外，其他违反法律法规规章的行为依法追究相应责任</w:t>
            </w:r>
            <w:r>
              <w:rPr>
                <w:rFonts w:hint="eastAsia" w:ascii="仿宋_GB2312" w:hAnsi="仿宋_GB2312" w:eastAsia="仿宋_GB2312" w:cs="仿宋_GB2312"/>
                <w:snapToGrid w:val="0"/>
                <w:color w:val="auto"/>
                <w:sz w:val="20"/>
                <w:szCs w:val="20"/>
                <w:lang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1.【法规】《行政机关公务员处分条例》第二十三条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w:t>
            </w:r>
            <w:r>
              <w:rPr>
                <w:rFonts w:hint="eastAsia" w:ascii="仿宋_GB2312" w:hAnsi="仿宋_GB2312" w:eastAsia="仿宋_GB2312" w:cs="仿宋_GB2312"/>
                <w:color w:val="auto"/>
                <w:kern w:val="0"/>
                <w:sz w:val="20"/>
                <w:szCs w:val="20"/>
                <w:lang w:val="en-US" w:eastAsia="zh-CN"/>
              </w:rPr>
              <w:t>【法律】《中华人民共和国行政处罚法》</w:t>
            </w:r>
            <w:r>
              <w:rPr>
                <w:rFonts w:hint="eastAsia" w:ascii="仿宋_GB2312" w:hAnsi="仿宋_GB2312" w:eastAsia="仿宋_GB2312" w:cs="仿宋_GB2312"/>
                <w:snapToGrid w:val="0"/>
                <w:color w:val="auto"/>
                <w:sz w:val="20"/>
                <w:szCs w:val="20"/>
              </w:rPr>
              <w:t>第八十一条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3.【法规】《行政机关公务员处分条例》第二十条</w:t>
            </w:r>
            <w:r>
              <w:rPr>
                <w:rFonts w:hint="eastAsia" w:ascii="仿宋_GB2312" w:hAnsi="仿宋_GB2312" w:eastAsia="仿宋_GB2312" w:cs="仿宋_GB2312"/>
                <w:snapToGrid w:val="0"/>
                <w:color w:val="auto"/>
                <w:sz w:val="20"/>
                <w:szCs w:val="20"/>
                <w:lang w:eastAsia="zh-CN"/>
              </w:rPr>
              <w:t>：</w:t>
            </w:r>
            <w:r>
              <w:rPr>
                <w:rFonts w:hint="eastAsia" w:ascii="仿宋_GB2312" w:hAnsi="仿宋_GB2312" w:eastAsia="仿宋_GB2312" w:cs="仿宋_GB2312"/>
                <w:snapToGrid w:val="0"/>
                <w:color w:val="auto"/>
                <w:sz w:val="20"/>
                <w:szCs w:val="20"/>
              </w:rPr>
              <w:t>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对不配合人口普查资料收集行为的行政处理</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人口普查条例》（2010年国务院令第576号公布）第三十六条：人口普查对象拒绝提供人口普查所需的资料，或者提供不真实、不完整的人口普查资料的，由县级以上人民政府统计机构责令改正，予以批评教育。人口普查对象阻碍普查机构和普查人员依法开展人口普查工作，构成违反治安管理行为的，由公安机关依法给予处罚。</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1.告知责任（法规专业）：统计部门应当提前通知被检查对象，告知统计执法检查机关的名称，检查的依据、范围、内容、方式和时间，对被检查对象的具体要求等。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2.检查责任（法规专业）：统计部门对统计工作检查，指定专人负责，及时组织调查。检查人员不得少于两人，调查时应出示证件。执法人员应保守有关秘密。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3.处理责任（法规专业）：处理调查报告，对调查事实、证据、调查取证程序、法律适用、处罚种类和幅度等方面进行审查，提出处理意见（主要证据不足时，以适当的方式补充调查）。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4.监管责任（法规专业）：强化统计工作秩序和统计数据质量检查情况的监管。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5.其他法律法规规章文件规定应履行的其他责任（法规专业）。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w:t>
            </w:r>
            <w:r>
              <w:rPr>
                <w:rFonts w:hint="eastAsia" w:ascii="仿宋_GB2312" w:hAnsi="仿宋_GB2312" w:eastAsia="仿宋_GB2312" w:cs="仿宋_GB2312"/>
                <w:color w:val="auto"/>
                <w:kern w:val="0"/>
                <w:sz w:val="20"/>
                <w:szCs w:val="20"/>
                <w:lang w:val="en-US" w:eastAsia="zh-CN"/>
              </w:rPr>
              <w:t>对不配合人口普查资料收集行为实施行政处理职责，有下列情形之一的，应当承担相应的责任：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1.对相关举报置之不理或不及时处理的（派驻区市场监督管理局纪检监察组）；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2.收受贿赂，对被举报的相关责任人怠于审查和处理的（派驻区市场监督管理局纪检监察组）；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3.其他违反法律法规规定的行为（派驻区市场监督管理局纪检监察组）。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2.同上。</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违反人口普查资料收集及管理的行政处理</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人口普查条例》（2010年国务院令第576号公布）第三十四条：地方人民政府、政府统计机构或者有关部门、单位的负责人有下列行为之一的，由任免机关或者监察机关依法给予处分，并由县级以上人民政府统计机构予以通报；构成犯罪的，依法追究刑事责任：（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六）对本地方、本部门、本单位发生的严重人口普查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五条：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1.告知责任（法规专业）：统计部门应当提前通知被检查对象，告知统计执法检查机关的名称，检查的依据、范围、内容、方式和时间，对被检查对象的具体要求等。</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2.检查责任（法规专业）：统计部门对统计工作检查，指定专人负责，及时组织调查。检查人员不得少于两人，调查时应出示证件。执法人员应保守有关秘密。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3.处理责任（法规专业）：处理调查报告，对调查事实、证据、调查取证程序、法律适用、处罚种类和幅度等方面进行审查，提出处理意见（主要证据不足时，以适当的方式补充调查）。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4.监管责任（法规专业）：强化统计工作秩序和统计数据质量检查情况的监管。</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5.其他法律法规规章文件规定应履行的其他责任（法规专业）。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snapToGrid w:val="0"/>
                <w:color w:val="auto"/>
                <w:sz w:val="20"/>
                <w:szCs w:val="20"/>
              </w:rPr>
              <w:t>因不履行或者不正确履行对违反人口普查资料收集及管理实施行政处理</w:t>
            </w:r>
            <w:r>
              <w:rPr>
                <w:rFonts w:hint="eastAsia" w:ascii="仿宋_GB2312" w:hAnsi="仿宋_GB2312" w:eastAsia="仿宋_GB2312" w:cs="仿宋_GB2312"/>
                <w:snapToGrid w:val="0"/>
                <w:color w:val="auto"/>
                <w:sz w:val="20"/>
                <w:szCs w:val="20"/>
                <w:lang w:eastAsia="zh-CN"/>
              </w:rPr>
              <w:t>职责</w:t>
            </w:r>
            <w:r>
              <w:rPr>
                <w:rFonts w:hint="eastAsia" w:ascii="仿宋_GB2312" w:hAnsi="仿宋_GB2312" w:eastAsia="仿宋_GB2312" w:cs="仿宋_GB2312"/>
                <w:snapToGrid w:val="0"/>
                <w:color w:val="auto"/>
                <w:sz w:val="20"/>
                <w:szCs w:val="20"/>
              </w:rPr>
              <w:t>，有下列情形之一的，应当承担相应的责任：</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1.对相关举报置之不理或不及时处理的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2.收受贿赂，对被举报的相关责任人怠于审查和处理的</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r>
              <w:rPr>
                <w:rFonts w:hint="eastAsia" w:ascii="仿宋_GB2312" w:hAnsi="仿宋_GB2312" w:eastAsia="仿宋_GB2312" w:cs="仿宋_GB2312"/>
                <w:snapToGrid w:val="0"/>
                <w:color w:val="auto"/>
                <w:sz w:val="20"/>
                <w:szCs w:val="20"/>
              </w:rPr>
              <w:br w:type="textWrapping"/>
            </w:r>
            <w:r>
              <w:rPr>
                <w:rFonts w:hint="eastAsia" w:ascii="仿宋_GB2312" w:hAnsi="仿宋_GB2312" w:eastAsia="仿宋_GB2312" w:cs="仿宋_GB2312"/>
                <w:snapToGrid w:val="0"/>
                <w:color w:val="auto"/>
                <w:sz w:val="20"/>
                <w:szCs w:val="20"/>
                <w:lang w:val="en-US" w:eastAsia="zh-CN"/>
              </w:rPr>
              <w:t xml:space="preserve">    </w:t>
            </w:r>
            <w:r>
              <w:rPr>
                <w:rFonts w:hint="eastAsia" w:ascii="仿宋_GB2312" w:hAnsi="仿宋_GB2312" w:eastAsia="仿宋_GB2312" w:cs="仿宋_GB2312"/>
                <w:snapToGrid w:val="0"/>
                <w:color w:val="auto"/>
                <w:sz w:val="20"/>
                <w:szCs w:val="20"/>
              </w:rPr>
              <w:t>3.除以上追责情形外，其他违反法律法规规章的行为依法追究相应责任</w:t>
            </w:r>
            <w:r>
              <w:rPr>
                <w:rFonts w:hint="eastAsia" w:ascii="仿宋_GB2312" w:hAnsi="仿宋_GB2312" w:eastAsia="仿宋_GB2312" w:cs="仿宋_GB2312"/>
                <w:color w:val="auto"/>
                <w:kern w:val="0"/>
                <w:sz w:val="20"/>
                <w:szCs w:val="20"/>
                <w:lang w:val="en-US" w:eastAsia="zh-CN"/>
              </w:rPr>
              <w:t>（派驻区市场监督管理局纪检监察组）</w:t>
            </w:r>
            <w:r>
              <w:rPr>
                <w:rFonts w:hint="eastAsia" w:ascii="仿宋_GB2312" w:hAnsi="仿宋_GB2312" w:eastAsia="仿宋_GB2312" w:cs="仿宋_GB2312"/>
                <w:snapToGrid w:val="0"/>
                <w:color w:val="auto"/>
                <w:sz w:val="20"/>
                <w:szCs w:val="20"/>
              </w:rPr>
              <w:t>。</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规】《全国人口普查条例》（2010年5月12日中华人民共和国国务院令第576号发布）第三十四条：地方人民政府、政府统计机构或者有关部门、单位的负责人有下列行为之一的，由任免机关或者监察机关依法给予处分，并由县级以上人民政府统计机构予以通报；构成犯罪的，依法追究刑事责任：（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六）对本地方、本部门、本单位发生的严重人口普查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五条：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普查人员有前款所列行为之一的，责令其停止执行人口普查任务，予以通报，依法给予处分。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经济普查</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普查中心</w:t>
            </w: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街道办事处和居（村）民委员会应当广泛动员和组织社会力量积极参与并认真做好经济普查工作。</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1.启动阶段责任（普查中心）：广泛动员和组织社会力量积极参与经济普查工作。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2.汇总上报阶段责任（普查中心）：按规定对调查的数据材料统计汇总，如实上报。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3.事后监管责任（普查中心）：防止对原始数据弄虚作假，加强日常管理。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4.其他法律法规规章文件规定应履行的责任（普查中心）。</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行政法规】《全国经济普查条例》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全国经济普查条例》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3.【行政法规】《全国经济普查条例》第二十七条：经济普查数据处理结束后，各级经济普查机构应当做好数据备份和数据入库工作，建立健全基本单位名录库及其数据库系统，并强化日常管理和维护更新。</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因不履行或不正确履行</w:t>
            </w:r>
            <w:r>
              <w:rPr>
                <w:rFonts w:hint="eastAsia" w:ascii="仿宋_GB2312" w:hAnsi="仿宋_GB2312" w:eastAsia="仿宋_GB2312" w:cs="仿宋_GB2312"/>
                <w:color w:val="auto"/>
                <w:kern w:val="0"/>
                <w:sz w:val="20"/>
                <w:szCs w:val="20"/>
              </w:rPr>
              <w:t>经济普查</w:t>
            </w:r>
            <w:r>
              <w:rPr>
                <w:rFonts w:hint="eastAsia" w:ascii="仿宋_GB2312" w:hAnsi="仿宋_GB2312" w:eastAsia="仿宋_GB2312" w:cs="仿宋_GB2312"/>
                <w:color w:val="auto"/>
                <w:kern w:val="0"/>
                <w:sz w:val="20"/>
                <w:szCs w:val="20"/>
                <w:lang w:val="en-US" w:eastAsia="zh-CN"/>
              </w:rPr>
              <w:t>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1.对普查中发现的问题，不及时处理，造成不良后果的（派驻区市场监督管理局纪检监察组）；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2.瞒报、伪造、篡改调查资料或者编造虚假调查数据的（派驻区市场监督管理局纪检监察组）；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3.泄露调查数据造成不良后果的（派驻区市场监督管理局纪检监察组）；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4.在调查中玩忽职守、滥用职权的（派驻区市场监督管理局纪检监察组）；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5.在调查中发生腐败行为的（派驻区市场监督管理局纪检监察组）；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6.其他违反法律法规规章文件规定的行为（派驻区市场监督管理局纪检监察组）。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规】《全国经济普查条例》第三十五条：地方、部门、单位的领导人自行修改经济普查资料、编造虚假数据或者强令、授意经济普查机构、经济普查人员篡改经济普查资料或者编造虚假数据的，依法给予处分,并由县级以上人民政府统计机构予以通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经济普查人员参与篡改经济普查资料、编造虚假数据的，由县级以上人民政府统计机构责令改正，依法给予处分，或者建议有关部门、单位依法给予处分。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keepNext w:val="0"/>
              <w:keepLines w:val="0"/>
              <w:pageBreakBefore w:val="0"/>
              <w:numPr>
                <w:ilvl w:val="0"/>
                <w:numId w:val="0"/>
              </w:numPr>
              <w:tabs>
                <w:tab w:val="left" w:pos="507"/>
              </w:tabs>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w:t>
            </w:r>
            <w:r>
              <w:rPr>
                <w:rFonts w:hint="eastAsia" w:ascii="仿宋_GB2312" w:hAnsi="仿宋_GB2312" w:eastAsia="仿宋_GB2312" w:cs="仿宋_GB2312"/>
                <w:color w:val="auto"/>
                <w:kern w:val="0"/>
                <w:sz w:val="20"/>
                <w:szCs w:val="20"/>
              </w:rPr>
              <w:t>【法律】《中华人民共和国行政处罚法》第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p>
            <w:pPr>
              <w:keepNext w:val="0"/>
              <w:keepLines w:val="0"/>
              <w:pageBreakBefore w:val="0"/>
              <w:numPr>
                <w:ilvl w:val="0"/>
                <w:numId w:val="0"/>
              </w:numPr>
              <w:tabs>
                <w:tab w:val="left" w:pos="507"/>
              </w:tabs>
              <w:kinsoku/>
              <w:wordWrap/>
              <w:overflowPunct/>
              <w:topLinePunct w:val="0"/>
              <w:autoSpaceDE/>
              <w:autoSpaceDN/>
              <w:bidi w:val="0"/>
              <w:adjustRightInd w:val="0"/>
              <w:snapToGrid w:val="0"/>
              <w:spacing w:line="300" w:lineRule="exact"/>
              <w:ind w:left="0" w:lef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5.同上。</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17</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农业普查</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村民委员会应当在乡镇人民政府的指导下做好本区域内的农业普查工作。</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1.启动阶段责任（农村统计专业）：广泛动员和组织社会力量积极参与农业普查工作。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2.汇总上报阶段责任（农村统计专业）：按规定对调查的数据材料统计汇总，如实上报。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3.事后监管责任（农村统计专业）：防止对原始数据弄虚作假，加强日常管理。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4.其他法律法规规章文件规定应履行的责任（农村统计专业）。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行政法规】《全国农业普查条例》（2006年8月23日中华人民共和国国务院令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全国农业普查条例》（2006年8月23日中华人民共和国国务院令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行政法规】《全国农业普查条例》（2006年8月23日中华人民共和国国务院令第473号发布）第二十六条：农业普查数据处理方案和实施办法，由国务院农业普查领导小组办公室制订。地方普查办公室应当按照数据处理方案和实施办法的规定进行数据处理，并按时上报普查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因不履行或不正确履行</w:t>
            </w:r>
            <w:r>
              <w:rPr>
                <w:rFonts w:hint="eastAsia" w:ascii="仿宋_GB2312" w:hAnsi="仿宋_GB2312" w:eastAsia="仿宋_GB2312" w:cs="仿宋_GB2312"/>
                <w:color w:val="auto"/>
                <w:kern w:val="0"/>
                <w:sz w:val="20"/>
                <w:szCs w:val="20"/>
              </w:rPr>
              <w:t>农业普查</w:t>
            </w:r>
            <w:r>
              <w:rPr>
                <w:rFonts w:hint="eastAsia" w:ascii="仿宋_GB2312" w:hAnsi="仿宋_GB2312" w:eastAsia="仿宋_GB2312" w:cs="仿宋_GB2312"/>
                <w:color w:val="auto"/>
                <w:kern w:val="0"/>
                <w:sz w:val="20"/>
                <w:szCs w:val="20"/>
                <w:lang w:val="en-US" w:eastAsia="zh-CN"/>
              </w:rPr>
              <w:t>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1.对普查中发现的问题，不及时处理，造成不良后果的（派驻区市场监督管理局纪检监察组）；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2.瞒报、伪造、篡改调查资料或者编造虚假调查数据的（派驻区市场监督管理局纪检监察组）；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3.泄露调查数据造成不良后果的（派驻区市场监督管理局纪检监察组）；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4.在调查中玩忽职守、滥用职权的（派驻区市场监督管理局纪检监察组）；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5.在调查中发生腐败行为的（派驻区市场监督管理局纪检监察组）；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6.其他违反法律法规规章文件规定的行为（派驻区市场监督管理局纪检监察组）。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规】《全国农业普查条例》（2006年8月23日中华人民共和国国务院令第473号发布）第三十七条：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八条：普查人员不执行普查方案，伪造、篡改普查资料，强令、授意普查对象提供虚假普查资料的，由县级以上人民政府统计机构或者国家统计局派出的调查队责令改正，依法给予行政处分或者纪律处分，并可以给予通报批评。</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keepNext w:val="0"/>
              <w:keepLines w:val="0"/>
              <w:pageBreakBefore w:val="0"/>
              <w:numPr>
                <w:ilvl w:val="0"/>
                <w:numId w:val="0"/>
              </w:numPr>
              <w:tabs>
                <w:tab w:val="left" w:pos="507"/>
              </w:tabs>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w:t>
            </w:r>
            <w:r>
              <w:rPr>
                <w:rFonts w:hint="eastAsia" w:ascii="仿宋_GB2312" w:hAnsi="仿宋_GB2312" w:eastAsia="仿宋_GB2312" w:cs="仿宋_GB2312"/>
                <w:color w:val="auto"/>
                <w:kern w:val="0"/>
                <w:sz w:val="20"/>
                <w:szCs w:val="20"/>
              </w:rPr>
              <w:t>【法律】《中华人民共和国行政处罚法》第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p>
            <w:pPr>
              <w:keepNext w:val="0"/>
              <w:keepLines w:val="0"/>
              <w:pageBreakBefore w:val="0"/>
              <w:numPr>
                <w:ilvl w:val="0"/>
                <w:numId w:val="0"/>
              </w:numPr>
              <w:tabs>
                <w:tab w:val="left" w:pos="507"/>
              </w:tabs>
              <w:kinsoku/>
              <w:wordWrap/>
              <w:overflowPunct/>
              <w:topLinePunct w:val="0"/>
              <w:autoSpaceDE/>
              <w:autoSpaceDN/>
              <w:bidi w:val="0"/>
              <w:adjustRightInd w:val="0"/>
              <w:snapToGrid w:val="0"/>
              <w:spacing w:line="300" w:lineRule="exact"/>
              <w:ind w:left="0" w:lef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5.同上。</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18</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人口普查</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村民委员会、居民委员会应当协助所在地人民政府动员和组织社会力量，做好本区域的人口普查工作。</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1.启动阶段责任（社会科技与人口统计专业）：广泛动员和组织社会力量积极参与人口普查工作。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2.汇总上报阶段责任（社会科技与人口统计专业）：按规定对调查的数据材料统计汇总，如实上报。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3.事后监管责任（社会科技与人口统计专业）：防止对原始数据弄虚作假，加强日常管理。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4.其他法律法规规章文件规定应履行的责任（社会科技与人口统计专业）。</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行政法规】《全国人口普查条例》（2010年5月12日中华人民共和国国务院令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全国人口普查条例》（2010年5月12日中华人民共和国国务院令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3.【行政法规】《全国人口普查条例》（2010年5月12日中华人民共和国国务院令第576号发布）第二十九条：地方各级普查机构应当按照普查方案的规定进行数据处理，并按时上报人口普查资料。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因不履行或不正确履行</w:t>
            </w:r>
            <w:r>
              <w:rPr>
                <w:rFonts w:hint="eastAsia" w:ascii="仿宋_GB2312" w:hAnsi="仿宋_GB2312" w:eastAsia="仿宋_GB2312" w:cs="仿宋_GB2312"/>
                <w:color w:val="auto"/>
                <w:kern w:val="0"/>
                <w:sz w:val="20"/>
                <w:szCs w:val="20"/>
              </w:rPr>
              <w:t>人口普查</w:t>
            </w:r>
            <w:r>
              <w:rPr>
                <w:rFonts w:hint="eastAsia" w:ascii="仿宋_GB2312" w:hAnsi="仿宋_GB2312" w:eastAsia="仿宋_GB2312" w:cs="仿宋_GB2312"/>
                <w:color w:val="auto"/>
                <w:kern w:val="0"/>
                <w:sz w:val="20"/>
                <w:szCs w:val="20"/>
                <w:lang w:val="en-US" w:eastAsia="zh-CN"/>
              </w:rPr>
              <w:t>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1.对普查中发现的问题，不及时处理，造成不良后果的（派驻区市场监督管理局纪检监察组）；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2.瞒报、伪造、篡改调查资料或者编造虚假调查数据的（派驻区市场监督管理局纪检监察组）；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3.泄露调查数据造成不良后果的（派驻区市场监督管理局纪检监察组）；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4.在调查中玩忽职守、滥用职权的（派驻区市场监督管理局纪检监察组）；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5.在调查中发生腐败行为的（派驻区市场监督管理局纪检监察组）；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6.其他违反法律法规规章文件规定的行为（派驻区市场监督管理局纪检监察组）。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规】《全国人口普查条例》（2010年5月12日中华人民共和国国务院令第576号发布）第三十四条：地方人民政府、政府统计机构或者有关部门、单位的负责人有下列行为之一的，由任免机关或者监察机关依法给予处分，并由县级以上人民政府统计机构予以通报；构成犯罪的，依法追究刑事责任：（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六）对本地方、本部门、本单位发生的严重人口普查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三十五条：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keepNext w:val="0"/>
              <w:keepLines w:val="0"/>
              <w:pageBreakBefore w:val="0"/>
              <w:numPr>
                <w:ilvl w:val="0"/>
                <w:numId w:val="0"/>
              </w:numPr>
              <w:tabs>
                <w:tab w:val="left" w:pos="507"/>
              </w:tabs>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w:t>
            </w:r>
            <w:r>
              <w:rPr>
                <w:rFonts w:hint="eastAsia" w:ascii="仿宋_GB2312" w:hAnsi="仿宋_GB2312" w:eastAsia="仿宋_GB2312" w:cs="仿宋_GB2312"/>
                <w:color w:val="auto"/>
                <w:kern w:val="0"/>
                <w:sz w:val="20"/>
                <w:szCs w:val="20"/>
              </w:rPr>
              <w:t>【法律】《中华人民共和国行政处罚法》第</w:t>
            </w:r>
            <w:r>
              <w:rPr>
                <w:rFonts w:hint="eastAsia" w:ascii="仿宋_GB2312" w:hAnsi="仿宋_GB2312" w:eastAsia="仿宋_GB2312" w:cs="仿宋_GB2312"/>
                <w:color w:val="auto"/>
                <w:kern w:val="0"/>
                <w:sz w:val="20"/>
                <w:szCs w:val="20"/>
                <w:lang w:eastAsia="zh-CN"/>
              </w:rPr>
              <w:t>七十九</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第二款</w:t>
            </w:r>
            <w:r>
              <w:rPr>
                <w:rFonts w:hint="eastAsia" w:ascii="仿宋_GB2312" w:hAnsi="仿宋_GB2312" w:eastAsia="仿宋_GB2312" w:cs="仿宋_GB2312"/>
                <w:color w:val="auto"/>
                <w:kern w:val="0"/>
                <w:sz w:val="20"/>
                <w:szCs w:val="20"/>
                <w:lang w:val="en-US" w:eastAsia="zh-CN"/>
              </w:rPr>
              <w:t>执法人员利用职务上的便利，索取或者收受他人财物、将收缴罚款据为己有，构成犯罪的，依法追究刑事责任；情节轻微不构成犯罪的，依法给予处分。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0" w:lef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5.同上。</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606" w:hRule="atLeast"/>
          <w:jc w:val="center"/>
        </w:trPr>
        <w:tc>
          <w:tcPr>
            <w:tcW w:w="480"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19</w:t>
            </w:r>
          </w:p>
        </w:tc>
        <w:tc>
          <w:tcPr>
            <w:tcW w:w="23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504"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统计资料的补正</w:t>
            </w:r>
          </w:p>
        </w:tc>
        <w:tc>
          <w:tcPr>
            <w:tcW w:w="54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c>
          <w:tcPr>
            <w:tcW w:w="966"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桂林市秀峰区统计局</w:t>
            </w:r>
          </w:p>
        </w:tc>
        <w:tc>
          <w:tcPr>
            <w:tcW w:w="1008"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p>
        </w:tc>
        <w:tc>
          <w:tcPr>
            <w:tcW w:w="319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17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对统计调查对象提供的统计资料进行审核（法规专业、国民经济综合统计专业、国民经济核算专业、工业统计专业、固定资产投资统计专业、贸易外经统计专业、农村统计专业、社会科技与人口统计专业、能源与资源环境评价统计专业、服务业统计专业、住户调查专业）；</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2.统计资料不完整或者存在明显错误的，督促指导统计调查对象依法予以补充或者改正（同上）。</w:t>
            </w:r>
          </w:p>
        </w:tc>
        <w:tc>
          <w:tcPr>
            <w:tcW w:w="4842"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行政法规】《中华人民共和国统计法实施条例》（2017年4月12日中华人民共和国国务院令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48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因不履行或不正确履行统计资料的补正职责，有下列情形的，行政机关及相关工作人员应承担相应责任：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1.未对统计调查对象提供的统计资料进行审核（派驻区市场监督管理局纪检监察组）；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2.不督促指导统计调查对象依法予以补充或者改正（派驻区市场监督管理局纪检监察组）。</w:t>
            </w:r>
          </w:p>
        </w:tc>
        <w:tc>
          <w:tcPr>
            <w:tcW w:w="5188" w:type="dxa"/>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2.同上。</w:t>
            </w:r>
          </w:p>
        </w:tc>
        <w:tc>
          <w:tcPr>
            <w:tcW w:w="532"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法律法规规定的免责情形及区委、区人民政府有关文件中明确的免责情形。</w:t>
            </w:r>
          </w:p>
        </w:tc>
        <w:tc>
          <w:tcPr>
            <w:tcW w:w="38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rPr>
            </w:pPr>
          </w:p>
        </w:tc>
      </w:tr>
    </w:tbl>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DFC60"/>
    <w:multiLevelType w:val="singleLevel"/>
    <w:tmpl w:val="620DFC60"/>
    <w:lvl w:ilvl="0" w:tentative="0">
      <w:start w:val="1"/>
      <w:numFmt w:val="decimal"/>
      <w:suff w:val="nothing"/>
      <w:lvlText w:val="%1."/>
      <w:lvlJc w:val="left"/>
    </w:lvl>
  </w:abstractNum>
  <w:abstractNum w:abstractNumId="1">
    <w:nsid w:val="620DFC97"/>
    <w:multiLevelType w:val="singleLevel"/>
    <w:tmpl w:val="620DFC97"/>
    <w:lvl w:ilvl="0" w:tentative="0">
      <w:start w:val="1"/>
      <w:numFmt w:val="decimal"/>
      <w:suff w:val="nothing"/>
      <w:lvlText w:val="%1."/>
      <w:lvlJc w:val="left"/>
    </w:lvl>
  </w:abstractNum>
  <w:abstractNum w:abstractNumId="2">
    <w:nsid w:val="620DFCCC"/>
    <w:multiLevelType w:val="singleLevel"/>
    <w:tmpl w:val="620DFCCC"/>
    <w:lvl w:ilvl="0" w:tentative="0">
      <w:start w:val="1"/>
      <w:numFmt w:val="decimal"/>
      <w:suff w:val="nothing"/>
      <w:lvlText w:val="%1."/>
      <w:lvlJc w:val="left"/>
    </w:lvl>
  </w:abstractNum>
  <w:abstractNum w:abstractNumId="3">
    <w:nsid w:val="620DFCE3"/>
    <w:multiLevelType w:val="singleLevel"/>
    <w:tmpl w:val="620DFCE3"/>
    <w:lvl w:ilvl="0" w:tentative="0">
      <w:start w:val="1"/>
      <w:numFmt w:val="decimal"/>
      <w:suff w:val="nothing"/>
      <w:lvlText w:val="%1."/>
      <w:lvlJc w:val="left"/>
    </w:lvl>
  </w:abstractNum>
  <w:abstractNum w:abstractNumId="4">
    <w:nsid w:val="620DFCFB"/>
    <w:multiLevelType w:val="singleLevel"/>
    <w:tmpl w:val="620DFCFB"/>
    <w:lvl w:ilvl="0" w:tentative="0">
      <w:start w:val="1"/>
      <w:numFmt w:val="decimal"/>
      <w:suff w:val="nothing"/>
      <w:lvlText w:val="%1."/>
      <w:lvlJc w:val="left"/>
    </w:lvl>
  </w:abstractNum>
  <w:abstractNum w:abstractNumId="5">
    <w:nsid w:val="620DFD12"/>
    <w:multiLevelType w:val="singleLevel"/>
    <w:tmpl w:val="620DFD12"/>
    <w:lvl w:ilvl="0" w:tentative="0">
      <w:start w:val="1"/>
      <w:numFmt w:val="decimal"/>
      <w:suff w:val="nothing"/>
      <w:lvlText w:val="%1."/>
      <w:lvlJc w:val="left"/>
    </w:lvl>
  </w:abstractNum>
  <w:abstractNum w:abstractNumId="6">
    <w:nsid w:val="620DFD2F"/>
    <w:multiLevelType w:val="singleLevel"/>
    <w:tmpl w:val="620DFD2F"/>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zAwNGQ5MDI4MmMzODQzNDdmMjNjNzhjZjE2YTUifQ=="/>
  </w:docVars>
  <w:rsids>
    <w:rsidRoot w:val="4C114D22"/>
    <w:rsid w:val="01576B9B"/>
    <w:rsid w:val="02EE3987"/>
    <w:rsid w:val="04734F68"/>
    <w:rsid w:val="059F0BEC"/>
    <w:rsid w:val="08455237"/>
    <w:rsid w:val="0AF021C1"/>
    <w:rsid w:val="0B601702"/>
    <w:rsid w:val="125E449D"/>
    <w:rsid w:val="17456C5C"/>
    <w:rsid w:val="1B6247FC"/>
    <w:rsid w:val="247E099A"/>
    <w:rsid w:val="26A674DB"/>
    <w:rsid w:val="27E52DD1"/>
    <w:rsid w:val="28936BD4"/>
    <w:rsid w:val="28EF7AF4"/>
    <w:rsid w:val="297A3ED9"/>
    <w:rsid w:val="2B201E6B"/>
    <w:rsid w:val="2E3B2000"/>
    <w:rsid w:val="2ED230E2"/>
    <w:rsid w:val="30D11875"/>
    <w:rsid w:val="3232313A"/>
    <w:rsid w:val="378A7105"/>
    <w:rsid w:val="3AAF58AE"/>
    <w:rsid w:val="3C0E3C71"/>
    <w:rsid w:val="3DB61CB8"/>
    <w:rsid w:val="3ED84345"/>
    <w:rsid w:val="4033128D"/>
    <w:rsid w:val="40D44FF1"/>
    <w:rsid w:val="4451279C"/>
    <w:rsid w:val="47806A52"/>
    <w:rsid w:val="48064455"/>
    <w:rsid w:val="4C114D22"/>
    <w:rsid w:val="4FAD4D24"/>
    <w:rsid w:val="515334BF"/>
    <w:rsid w:val="570E1F2D"/>
    <w:rsid w:val="587E516B"/>
    <w:rsid w:val="58D15E16"/>
    <w:rsid w:val="5AC04A69"/>
    <w:rsid w:val="5B3413EF"/>
    <w:rsid w:val="5DF90265"/>
    <w:rsid w:val="62A96E2D"/>
    <w:rsid w:val="63276A4C"/>
    <w:rsid w:val="694330B4"/>
    <w:rsid w:val="6F38790C"/>
    <w:rsid w:val="702A7A85"/>
    <w:rsid w:val="741672B3"/>
    <w:rsid w:val="7ACC7342"/>
    <w:rsid w:val="7B20455C"/>
    <w:rsid w:val="7D72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市统计局</Company>
  <Pages>36</Pages>
  <Words>63360</Words>
  <Characters>64570</Characters>
  <Lines>0</Lines>
  <Paragraphs>0</Paragraphs>
  <TotalTime>0</TotalTime>
  <ScaleCrop>false</ScaleCrop>
  <LinksUpToDate>false</LinksUpToDate>
  <CharactersWithSpaces>64780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2022-03-08T03:25:00Z</dcterms:created>
  <dc:creator>Apple</dc:creator>
  <cp:lastModifiedBy>秀峰区机构编制委员会办公室-秀峰区编办</cp:lastModifiedBy>
  <dcterms:modified xsi:type="dcterms:W3CDTF">2023-02-13T08:10:03Z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4E03AF79A00D4C2EBF13FFAD077C5D73</vt:lpwstr>
  </property>
</Properties>
</file>