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1"/>
        <w:spacing w:line="570" w:lineRule="exact"/>
        <w:jc w:val="center"/>
        <w:rPr>
          <w:rFonts w:ascii="方正小标宋_GBK" w:eastAsia="方正小标宋_GBK"/>
          <w:sz w:val="44"/>
          <w:szCs w:val="44"/>
          <w:lang w:eastAsia="zh-CN"/>
        </w:rPr>
      </w:pPr>
    </w:p>
    <w:p>
      <w:pPr>
        <w:pStyle w:val="181"/>
        <w:spacing w:line="570" w:lineRule="exact"/>
        <w:jc w:val="center"/>
        <w:rPr>
          <w:rFonts w:ascii="方正小标宋_GBK" w:eastAsia="方正小标宋_GBK"/>
          <w:sz w:val="44"/>
          <w:szCs w:val="44"/>
        </w:rPr>
      </w:pPr>
      <w:r>
        <w:rPr>
          <w:rFonts w:hint="eastAsia" w:ascii="方正小标宋_GBK" w:eastAsia="方正小标宋_GBK"/>
          <w:sz w:val="44"/>
          <w:szCs w:val="44"/>
          <w:lang w:eastAsia="zh-CN"/>
        </w:rPr>
        <w:t>桂林市</w:t>
      </w:r>
      <w:r>
        <w:rPr>
          <w:rFonts w:ascii="方正小标宋_GBK" w:eastAsia="方正小标宋_GBK"/>
          <w:sz w:val="44"/>
          <w:szCs w:val="44"/>
          <w:lang w:eastAsia="zh-CN"/>
        </w:rPr>
        <w:t>秀峰区</w:t>
      </w:r>
      <w:r>
        <w:rPr>
          <w:rFonts w:ascii="方正小标宋_GBK" w:eastAsia="方正小标宋_GBK"/>
          <w:sz w:val="44"/>
          <w:szCs w:val="44"/>
          <w:lang w:val="en-US" w:eastAsia="zh-CN"/>
        </w:rPr>
        <w:t>委统战部（区民宗局）</w:t>
      </w:r>
      <w:r>
        <w:rPr>
          <w:rFonts w:ascii="方正小标宋_GBK" w:eastAsia="方正小标宋_GBK"/>
          <w:sz w:val="44"/>
          <w:szCs w:val="44"/>
        </w:rPr>
        <w:t>权责清单</w:t>
      </w:r>
    </w:p>
    <w:p>
      <w:pPr>
        <w:pStyle w:val="181"/>
        <w:spacing w:line="570" w:lineRule="exact"/>
        <w:jc w:val="both"/>
        <w:rPr>
          <w:rFonts w:ascii="方正小标宋_GBK" w:eastAsia="方正小标宋_GBK"/>
          <w:sz w:val="44"/>
          <w:szCs w:val="44"/>
        </w:rPr>
      </w:pPr>
    </w:p>
    <w:tbl>
      <w:tblPr>
        <w:tblStyle w:val="27"/>
        <w:tblW w:w="216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
      <w:tblGrid>
        <w:gridCol w:w="456"/>
        <w:gridCol w:w="861"/>
        <w:gridCol w:w="1394"/>
        <w:gridCol w:w="1790"/>
        <w:gridCol w:w="529"/>
        <w:gridCol w:w="518"/>
        <w:gridCol w:w="3035"/>
        <w:gridCol w:w="2836"/>
        <w:gridCol w:w="2936"/>
        <w:gridCol w:w="1653"/>
        <w:gridCol w:w="2836"/>
        <w:gridCol w:w="1385"/>
        <w:gridCol w:w="14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blHeader/>
          <w:jc w:val="center"/>
        </w:trPr>
        <w:tc>
          <w:tcPr>
            <w:tcW w:w="456" w:type="dxa"/>
            <w:vMerge w:val="restart"/>
            <w:vAlign w:val="center"/>
          </w:tcPr>
          <w:p>
            <w:pPr>
              <w:pStyle w:val="181"/>
              <w:spacing w:line="300" w:lineRule="exact"/>
              <w:jc w:val="center"/>
              <w:rPr>
                <w:rFonts w:ascii="方正黑体_GBK" w:hAnsi="黑体" w:eastAsia="方正黑体_GBK"/>
                <w:sz w:val="20"/>
                <w:szCs w:val="20"/>
              </w:rPr>
            </w:pPr>
            <w:r>
              <w:rPr>
                <w:rFonts w:ascii="方正黑体_GBK" w:hAnsi="黑体" w:eastAsia="方正黑体_GBK"/>
                <w:sz w:val="20"/>
                <w:szCs w:val="20"/>
              </w:rPr>
              <w:t>序号</w:t>
            </w:r>
          </w:p>
        </w:tc>
        <w:tc>
          <w:tcPr>
            <w:tcW w:w="861" w:type="dxa"/>
            <w:vMerge w:val="restart"/>
            <w:vAlign w:val="center"/>
          </w:tcPr>
          <w:p>
            <w:pPr>
              <w:pStyle w:val="181"/>
              <w:spacing w:line="300" w:lineRule="exact"/>
              <w:jc w:val="center"/>
              <w:rPr>
                <w:rFonts w:ascii="方正黑体_GBK" w:hAnsi="黑体" w:eastAsia="方正黑体_GBK"/>
                <w:sz w:val="20"/>
                <w:szCs w:val="20"/>
              </w:rPr>
            </w:pPr>
            <w:r>
              <w:rPr>
                <w:rFonts w:ascii="方正黑体_GBK" w:hAnsi="黑体" w:eastAsia="方正黑体_GBK"/>
                <w:sz w:val="20"/>
                <w:szCs w:val="20"/>
              </w:rPr>
              <w:t>权力分类</w:t>
            </w:r>
          </w:p>
        </w:tc>
        <w:tc>
          <w:tcPr>
            <w:tcW w:w="7266" w:type="dxa"/>
            <w:gridSpan w:val="5"/>
            <w:vAlign w:val="center"/>
          </w:tcPr>
          <w:p>
            <w:pPr>
              <w:pStyle w:val="181"/>
              <w:spacing w:line="300" w:lineRule="exact"/>
              <w:jc w:val="center"/>
              <w:rPr>
                <w:rFonts w:ascii="方正黑体_GBK" w:hAnsi="黑体" w:eastAsia="方正黑体_GBK"/>
                <w:sz w:val="20"/>
                <w:szCs w:val="20"/>
              </w:rPr>
            </w:pPr>
            <w:r>
              <w:rPr>
                <w:rFonts w:ascii="方正黑体_GBK" w:hAnsi="黑体" w:eastAsia="方正黑体_GBK"/>
                <w:sz w:val="20"/>
                <w:szCs w:val="20"/>
              </w:rPr>
              <w:t>权力清单</w:t>
            </w:r>
          </w:p>
        </w:tc>
        <w:tc>
          <w:tcPr>
            <w:tcW w:w="11646" w:type="dxa"/>
            <w:gridSpan w:val="5"/>
            <w:vAlign w:val="center"/>
          </w:tcPr>
          <w:p>
            <w:pPr>
              <w:pStyle w:val="181"/>
              <w:spacing w:line="300" w:lineRule="exact"/>
              <w:jc w:val="center"/>
              <w:rPr>
                <w:rFonts w:ascii="方正黑体_GBK" w:hAnsi="黑体" w:eastAsia="方正黑体_GBK"/>
                <w:sz w:val="20"/>
                <w:szCs w:val="20"/>
              </w:rPr>
            </w:pPr>
            <w:r>
              <w:rPr>
                <w:rFonts w:ascii="方正黑体_GBK" w:hAnsi="黑体" w:eastAsia="方正黑体_GBK"/>
                <w:sz w:val="20"/>
                <w:szCs w:val="20"/>
              </w:rPr>
              <w:t>责任清单</w:t>
            </w:r>
          </w:p>
        </w:tc>
        <w:tc>
          <w:tcPr>
            <w:tcW w:w="1401" w:type="dxa"/>
            <w:vMerge w:val="restart"/>
            <w:vAlign w:val="center"/>
          </w:tcPr>
          <w:p>
            <w:pPr>
              <w:pStyle w:val="181"/>
              <w:spacing w:line="300" w:lineRule="exact"/>
              <w:jc w:val="center"/>
              <w:rPr>
                <w:rFonts w:ascii="方正黑体_GBK" w:hAnsi="黑体" w:eastAsia="方正黑体_GBK"/>
                <w:sz w:val="20"/>
                <w:szCs w:val="20"/>
              </w:rPr>
            </w:pPr>
            <w:r>
              <w:rPr>
                <w:rFonts w:ascii="方正黑体_GBK" w:hAnsi="黑体" w:eastAsia="方正黑体_GBK"/>
                <w:sz w:val="20"/>
                <w:szCs w:val="2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blHeader/>
          <w:jc w:val="center"/>
        </w:trPr>
        <w:tc>
          <w:tcPr>
            <w:tcW w:w="456" w:type="dxa"/>
            <w:vMerge w:val="continue"/>
            <w:vAlign w:val="center"/>
          </w:tcPr>
          <w:p>
            <w:pPr>
              <w:pStyle w:val="181"/>
              <w:spacing w:line="300" w:lineRule="exact"/>
              <w:jc w:val="center"/>
              <w:rPr>
                <w:rFonts w:ascii="方正黑体_GBK" w:hAnsi="黑体" w:eastAsia="方正黑体_GBK"/>
                <w:sz w:val="20"/>
                <w:szCs w:val="20"/>
              </w:rPr>
            </w:pPr>
          </w:p>
        </w:tc>
        <w:tc>
          <w:tcPr>
            <w:tcW w:w="861" w:type="dxa"/>
            <w:vMerge w:val="continue"/>
            <w:vAlign w:val="center"/>
          </w:tcPr>
          <w:p>
            <w:pPr>
              <w:pStyle w:val="181"/>
              <w:spacing w:line="300" w:lineRule="exact"/>
              <w:jc w:val="center"/>
              <w:rPr>
                <w:rFonts w:ascii="方正黑体_GBK" w:hAnsi="黑体" w:eastAsia="方正黑体_GBK"/>
                <w:sz w:val="20"/>
                <w:szCs w:val="20"/>
              </w:rPr>
            </w:pPr>
          </w:p>
        </w:tc>
        <w:tc>
          <w:tcPr>
            <w:tcW w:w="1394" w:type="dxa"/>
            <w:vAlign w:val="center"/>
          </w:tcPr>
          <w:p>
            <w:pPr>
              <w:pStyle w:val="181"/>
              <w:spacing w:line="300" w:lineRule="exact"/>
              <w:jc w:val="center"/>
              <w:rPr>
                <w:rFonts w:ascii="方正黑体_GBK" w:hAnsi="黑体" w:eastAsia="方正黑体_GBK"/>
                <w:sz w:val="20"/>
                <w:szCs w:val="20"/>
              </w:rPr>
            </w:pPr>
            <w:r>
              <w:rPr>
                <w:rFonts w:ascii="方正黑体_GBK" w:hAnsi="黑体" w:eastAsia="方正黑体_GBK"/>
                <w:sz w:val="20"/>
                <w:szCs w:val="20"/>
              </w:rPr>
              <w:t>项目名称</w:t>
            </w:r>
          </w:p>
        </w:tc>
        <w:tc>
          <w:tcPr>
            <w:tcW w:w="1790" w:type="dxa"/>
            <w:vAlign w:val="center"/>
          </w:tcPr>
          <w:p>
            <w:pPr>
              <w:pStyle w:val="181"/>
              <w:spacing w:line="300" w:lineRule="exact"/>
              <w:jc w:val="center"/>
              <w:rPr>
                <w:rFonts w:ascii="方正黑体_GBK" w:hAnsi="黑体" w:eastAsia="方正黑体_GBK"/>
                <w:sz w:val="20"/>
                <w:szCs w:val="20"/>
              </w:rPr>
            </w:pPr>
            <w:r>
              <w:rPr>
                <w:rFonts w:ascii="方正黑体_GBK" w:hAnsi="黑体" w:eastAsia="方正黑体_GBK"/>
                <w:sz w:val="20"/>
                <w:szCs w:val="20"/>
              </w:rPr>
              <w:t>子项名称</w:t>
            </w:r>
          </w:p>
        </w:tc>
        <w:tc>
          <w:tcPr>
            <w:tcW w:w="529" w:type="dxa"/>
            <w:vAlign w:val="center"/>
          </w:tcPr>
          <w:p>
            <w:pPr>
              <w:pStyle w:val="181"/>
              <w:spacing w:line="300" w:lineRule="exact"/>
              <w:jc w:val="center"/>
              <w:rPr>
                <w:rFonts w:ascii="方正黑体_GBK" w:hAnsi="黑体" w:eastAsia="方正黑体_GBK"/>
                <w:sz w:val="20"/>
                <w:szCs w:val="20"/>
              </w:rPr>
            </w:pPr>
            <w:r>
              <w:rPr>
                <w:rFonts w:ascii="方正黑体_GBK" w:hAnsi="黑体" w:eastAsia="方正黑体_GBK"/>
                <w:sz w:val="20"/>
                <w:szCs w:val="20"/>
              </w:rPr>
              <w:t>实施主体</w:t>
            </w:r>
          </w:p>
        </w:tc>
        <w:tc>
          <w:tcPr>
            <w:tcW w:w="518" w:type="dxa"/>
            <w:vAlign w:val="center"/>
          </w:tcPr>
          <w:p>
            <w:pPr>
              <w:pStyle w:val="181"/>
              <w:spacing w:line="300" w:lineRule="exact"/>
              <w:jc w:val="center"/>
              <w:rPr>
                <w:rFonts w:ascii="方正黑体_GBK" w:hAnsi="黑体" w:eastAsia="方正黑体_GBK"/>
                <w:sz w:val="20"/>
                <w:szCs w:val="20"/>
              </w:rPr>
            </w:pPr>
            <w:r>
              <w:rPr>
                <w:rFonts w:ascii="方正黑体_GBK" w:hAnsi="黑体" w:eastAsia="方正黑体_GBK"/>
                <w:sz w:val="20"/>
                <w:szCs w:val="20"/>
              </w:rPr>
              <w:t>承办的</w:t>
            </w:r>
          </w:p>
          <w:p>
            <w:pPr>
              <w:pStyle w:val="181"/>
              <w:spacing w:line="300" w:lineRule="exact"/>
              <w:jc w:val="center"/>
              <w:rPr>
                <w:rFonts w:ascii="方正黑体_GBK" w:hAnsi="黑体" w:eastAsia="方正黑体_GBK"/>
                <w:sz w:val="20"/>
                <w:szCs w:val="20"/>
              </w:rPr>
            </w:pPr>
            <w:r>
              <w:rPr>
                <w:rFonts w:ascii="方正黑体_GBK" w:hAnsi="黑体" w:eastAsia="方正黑体_GBK"/>
                <w:sz w:val="20"/>
                <w:szCs w:val="20"/>
              </w:rPr>
              <w:t>内设机构</w:t>
            </w:r>
          </w:p>
        </w:tc>
        <w:tc>
          <w:tcPr>
            <w:tcW w:w="3035" w:type="dxa"/>
            <w:vAlign w:val="center"/>
          </w:tcPr>
          <w:p>
            <w:pPr>
              <w:pStyle w:val="181"/>
              <w:spacing w:line="300" w:lineRule="exact"/>
              <w:jc w:val="center"/>
              <w:rPr>
                <w:rFonts w:ascii="方正黑体_GBK" w:hAnsi="黑体" w:eastAsia="方正黑体_GBK"/>
                <w:sz w:val="20"/>
                <w:szCs w:val="20"/>
              </w:rPr>
            </w:pPr>
            <w:r>
              <w:rPr>
                <w:rFonts w:ascii="方正黑体_GBK" w:hAnsi="黑体" w:eastAsia="方正黑体_GBK"/>
                <w:sz w:val="20"/>
                <w:szCs w:val="20"/>
              </w:rPr>
              <w:t>实施依据</w:t>
            </w:r>
          </w:p>
        </w:tc>
        <w:tc>
          <w:tcPr>
            <w:tcW w:w="2836" w:type="dxa"/>
            <w:vAlign w:val="center"/>
          </w:tcPr>
          <w:p>
            <w:pPr>
              <w:pStyle w:val="181"/>
              <w:spacing w:line="300" w:lineRule="exact"/>
              <w:jc w:val="center"/>
              <w:rPr>
                <w:rFonts w:ascii="方正黑体_GBK" w:hAnsi="黑体" w:eastAsia="方正黑体_GBK"/>
                <w:sz w:val="20"/>
                <w:szCs w:val="20"/>
              </w:rPr>
            </w:pPr>
            <w:r>
              <w:rPr>
                <w:rFonts w:ascii="方正黑体_GBK" w:hAnsi="黑体" w:eastAsia="方正黑体_GBK"/>
                <w:sz w:val="20"/>
                <w:szCs w:val="20"/>
              </w:rPr>
              <w:t>责任事项</w:t>
            </w:r>
          </w:p>
          <w:p>
            <w:pPr>
              <w:pStyle w:val="181"/>
              <w:spacing w:line="300" w:lineRule="exact"/>
              <w:jc w:val="center"/>
              <w:rPr>
                <w:rFonts w:ascii="方正黑体_GBK" w:hAnsi="黑体" w:eastAsia="方正黑体_GBK"/>
                <w:sz w:val="20"/>
                <w:szCs w:val="20"/>
              </w:rPr>
            </w:pPr>
            <w:r>
              <w:rPr>
                <w:rFonts w:ascii="方正黑体_GBK" w:hAnsi="黑体" w:eastAsia="方正黑体_GBK"/>
                <w:sz w:val="20"/>
                <w:szCs w:val="20"/>
              </w:rPr>
              <w:t>(明确责任主体)</w:t>
            </w:r>
          </w:p>
        </w:tc>
        <w:tc>
          <w:tcPr>
            <w:tcW w:w="2936" w:type="dxa"/>
            <w:vAlign w:val="center"/>
          </w:tcPr>
          <w:p>
            <w:pPr>
              <w:pStyle w:val="181"/>
              <w:spacing w:line="300" w:lineRule="exact"/>
              <w:jc w:val="center"/>
              <w:rPr>
                <w:rFonts w:ascii="方正黑体_GBK" w:hAnsi="黑体" w:eastAsia="方正黑体_GBK"/>
                <w:sz w:val="20"/>
                <w:szCs w:val="20"/>
              </w:rPr>
            </w:pPr>
            <w:r>
              <w:rPr>
                <w:rFonts w:ascii="方正黑体_GBK" w:hAnsi="黑体" w:eastAsia="方正黑体_GBK"/>
                <w:sz w:val="20"/>
                <w:szCs w:val="20"/>
              </w:rPr>
              <w:t>责任事项依据</w:t>
            </w:r>
          </w:p>
        </w:tc>
        <w:tc>
          <w:tcPr>
            <w:tcW w:w="1653" w:type="dxa"/>
            <w:vAlign w:val="center"/>
          </w:tcPr>
          <w:p>
            <w:pPr>
              <w:pStyle w:val="181"/>
              <w:spacing w:line="300" w:lineRule="exact"/>
              <w:jc w:val="center"/>
              <w:rPr>
                <w:rFonts w:ascii="方正黑体_GBK" w:hAnsi="黑体" w:eastAsia="方正黑体_GBK"/>
                <w:sz w:val="20"/>
                <w:szCs w:val="20"/>
              </w:rPr>
            </w:pPr>
            <w:r>
              <w:rPr>
                <w:rFonts w:ascii="方正黑体_GBK" w:hAnsi="黑体" w:eastAsia="方正黑体_GBK"/>
                <w:sz w:val="20"/>
                <w:szCs w:val="20"/>
              </w:rPr>
              <w:t>追责情形（明确内部追责主体）</w:t>
            </w:r>
          </w:p>
        </w:tc>
        <w:tc>
          <w:tcPr>
            <w:tcW w:w="2836" w:type="dxa"/>
            <w:vAlign w:val="center"/>
          </w:tcPr>
          <w:p>
            <w:pPr>
              <w:pStyle w:val="181"/>
              <w:spacing w:line="300" w:lineRule="exact"/>
              <w:jc w:val="center"/>
              <w:rPr>
                <w:rFonts w:ascii="方正黑体_GBK" w:hAnsi="黑体" w:eastAsia="方正黑体_GBK"/>
                <w:sz w:val="20"/>
                <w:szCs w:val="20"/>
              </w:rPr>
            </w:pPr>
            <w:r>
              <w:rPr>
                <w:rFonts w:ascii="方正黑体_GBK" w:hAnsi="黑体" w:eastAsia="方正黑体_GBK"/>
                <w:sz w:val="20"/>
                <w:szCs w:val="20"/>
              </w:rPr>
              <w:t>追责依据</w:t>
            </w:r>
          </w:p>
        </w:tc>
        <w:tc>
          <w:tcPr>
            <w:tcW w:w="1385" w:type="dxa"/>
            <w:vAlign w:val="center"/>
          </w:tcPr>
          <w:p>
            <w:pPr>
              <w:pStyle w:val="181"/>
              <w:spacing w:line="300" w:lineRule="exact"/>
              <w:jc w:val="center"/>
              <w:rPr>
                <w:rFonts w:ascii="方正黑体_GBK" w:hAnsi="黑体" w:eastAsia="方正黑体_GBK"/>
                <w:sz w:val="20"/>
                <w:szCs w:val="20"/>
              </w:rPr>
            </w:pPr>
            <w:r>
              <w:rPr>
                <w:rFonts w:ascii="方正黑体_GBK" w:hAnsi="黑体" w:eastAsia="方正黑体_GBK"/>
                <w:sz w:val="20"/>
                <w:szCs w:val="20"/>
              </w:rPr>
              <w:t>免责事项</w:t>
            </w:r>
          </w:p>
        </w:tc>
        <w:tc>
          <w:tcPr>
            <w:tcW w:w="1401" w:type="dxa"/>
            <w:vMerge w:val="continue"/>
            <w:vAlign w:val="center"/>
          </w:tcPr>
          <w:p>
            <w:pPr>
              <w:pStyle w:val="181"/>
              <w:spacing w:line="300" w:lineRule="exact"/>
              <w:jc w:val="center"/>
              <w:rPr>
                <w:rFonts w:ascii="方正黑体_GBK" w:hAnsi="黑体" w:eastAsia="方正黑体_GBK"/>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929" w:hRule="atLeast"/>
          <w:jc w:val="center"/>
        </w:trPr>
        <w:tc>
          <w:tcPr>
            <w:tcW w:w="456" w:type="dxa"/>
            <w:vAlign w:val="center"/>
          </w:tcPr>
          <w:p>
            <w:pPr>
              <w:pStyle w:val="181"/>
              <w:spacing w:line="300" w:lineRule="exact"/>
              <w:jc w:val="center"/>
              <w:rPr>
                <w:rFonts w:ascii="方正书宋_GBK" w:hAnsi="宋体" w:eastAsia="方正书宋_GBK"/>
                <w:sz w:val="20"/>
                <w:szCs w:val="20"/>
                <w:lang w:val="en-US" w:eastAsia="zh-CN"/>
              </w:rPr>
            </w:pPr>
            <w:r>
              <w:rPr>
                <w:rFonts w:ascii="方正书宋_GBK" w:hAnsi="宋体" w:eastAsia="方正书宋_GBK"/>
                <w:sz w:val="20"/>
                <w:szCs w:val="20"/>
                <w:lang w:val="en-US" w:eastAsia="zh-CN"/>
              </w:rPr>
              <w:t>1</w:t>
            </w:r>
          </w:p>
        </w:tc>
        <w:tc>
          <w:tcPr>
            <w:tcW w:w="861" w:type="dxa"/>
            <w:vAlign w:val="center"/>
          </w:tcPr>
          <w:p>
            <w:pPr>
              <w:pStyle w:val="181"/>
              <w:spacing w:line="300" w:lineRule="exact"/>
              <w:ind w:firstLine="0"/>
              <w:rPr>
                <w:rFonts w:ascii="仿宋_GB2312" w:hAnsi="仿宋_GB2312" w:eastAsia="仿宋_GB2312"/>
                <w:color w:val="000000"/>
                <w:sz w:val="21"/>
                <w:szCs w:val="21"/>
              </w:rPr>
            </w:pPr>
            <w:r>
              <w:rPr>
                <w:rFonts w:ascii="仿宋_GB2312" w:hAnsi="仿宋_GB2312" w:eastAsia="仿宋_GB2312"/>
                <w:color w:val="000000"/>
                <w:sz w:val="21"/>
                <w:szCs w:val="21"/>
                <w:lang w:val="en-US" w:eastAsia="zh-CN"/>
              </w:rPr>
              <w:t>行</w:t>
            </w:r>
            <w:r>
              <w:rPr>
                <w:rFonts w:ascii="仿宋_GB2312" w:hAnsi="仿宋_GB2312" w:eastAsia="仿宋_GB2312"/>
                <w:color w:val="000000"/>
                <w:sz w:val="21"/>
                <w:szCs w:val="21"/>
              </w:rPr>
              <w:t>政确认</w:t>
            </w:r>
          </w:p>
        </w:tc>
        <w:tc>
          <w:tcPr>
            <w:tcW w:w="1394" w:type="dxa"/>
            <w:vAlign w:val="center"/>
          </w:tcPr>
          <w:p>
            <w:pPr>
              <w:pStyle w:val="181"/>
              <w:spacing w:line="300" w:lineRule="exact"/>
              <w:rPr>
                <w:rFonts w:ascii="仿宋_GB2312" w:hAnsi="仿宋_GB2312" w:eastAsia="仿宋_GB2312"/>
                <w:color w:val="000000"/>
                <w:sz w:val="21"/>
                <w:szCs w:val="21"/>
              </w:rPr>
            </w:pPr>
            <w:r>
              <w:rPr>
                <w:rFonts w:ascii="仿宋_GB2312" w:hAnsi="仿宋_GB2312" w:eastAsia="仿宋_GB2312"/>
                <w:color w:val="000000"/>
                <w:sz w:val="21"/>
                <w:szCs w:val="21"/>
              </w:rPr>
              <w:t>归侨、华侨子女、归侨子女考生身份确认</w:t>
            </w:r>
          </w:p>
        </w:tc>
        <w:tc>
          <w:tcPr>
            <w:tcW w:w="1790" w:type="dxa"/>
            <w:vAlign w:val="center"/>
          </w:tcPr>
          <w:p>
            <w:pPr>
              <w:pStyle w:val="181"/>
              <w:spacing w:line="300" w:lineRule="exact"/>
              <w:ind w:firstLine="420"/>
              <w:rPr>
                <w:rFonts w:ascii="仿宋_GB2312" w:hAnsi="仿宋_GB2312" w:eastAsia="仿宋_GB2312"/>
                <w:color w:val="000000"/>
                <w:sz w:val="21"/>
                <w:szCs w:val="21"/>
              </w:rPr>
            </w:pPr>
          </w:p>
        </w:tc>
        <w:tc>
          <w:tcPr>
            <w:tcW w:w="529" w:type="dxa"/>
            <w:vAlign w:val="center"/>
          </w:tcPr>
          <w:p>
            <w:pPr>
              <w:pStyle w:val="181"/>
              <w:spacing w:line="300" w:lineRule="exact"/>
              <w:rPr>
                <w:rFonts w:ascii="仿宋_GB2312" w:hAnsi="仿宋_GB2312" w:eastAsia="仿宋_GB2312"/>
                <w:color w:val="000000"/>
                <w:sz w:val="21"/>
                <w:szCs w:val="21"/>
                <w:lang w:eastAsia="zh-CN"/>
              </w:rPr>
            </w:pPr>
            <w:r>
              <w:rPr>
                <w:rFonts w:ascii="仿宋_GB2312" w:hAnsi="仿宋_GB2312" w:eastAsia="仿宋_GB2312"/>
                <w:color w:val="000000"/>
                <w:sz w:val="21"/>
                <w:szCs w:val="21"/>
                <w:lang w:eastAsia="zh-CN"/>
              </w:rPr>
              <w:t>秀峰区委统战部</w:t>
            </w:r>
          </w:p>
        </w:tc>
        <w:tc>
          <w:tcPr>
            <w:tcW w:w="518" w:type="dxa"/>
            <w:vAlign w:val="center"/>
          </w:tcPr>
          <w:p>
            <w:pPr>
              <w:pStyle w:val="181"/>
              <w:spacing w:line="300" w:lineRule="exact"/>
              <w:ind w:firstLine="420"/>
              <w:rPr>
                <w:rFonts w:ascii="仿宋_GB2312" w:hAnsi="仿宋_GB2312" w:eastAsia="仿宋_GB2312"/>
                <w:color w:val="000000"/>
                <w:sz w:val="21"/>
                <w:szCs w:val="21"/>
                <w:lang w:eastAsia="zh-CN"/>
              </w:rPr>
            </w:pPr>
          </w:p>
        </w:tc>
        <w:tc>
          <w:tcPr>
            <w:tcW w:w="3035" w:type="dxa"/>
            <w:vAlign w:val="center"/>
          </w:tcPr>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规范性文件】《自治区教育厅等七部门关于做好我区普通高考考生加分资格审核工作的通知》（桂教考试〔2020〕1号）二、申报和审核流程：（二）归侨、华侨子女、归侨子女考生符合条件的考生在参加高考报名后填写一式三份《广西普通高考“三侨考生”登记表》，并向户籍所在地党委统战部提出申请，由市、县（市、区）党委统战部对考生加分资格进行审核。</w:t>
            </w:r>
          </w:p>
        </w:tc>
        <w:tc>
          <w:tcPr>
            <w:tcW w:w="2836" w:type="dxa"/>
            <w:vAlign w:val="center"/>
          </w:tcPr>
          <w:p>
            <w:pPr>
              <w:pStyle w:val="181"/>
              <w:spacing w:line="300" w:lineRule="exact"/>
              <w:rPr>
                <w:rFonts w:ascii="仿宋_GB2312" w:hAnsi="仿宋_GB2312" w:eastAsia="仿宋_GB2312"/>
                <w:color w:val="000000"/>
                <w:sz w:val="21"/>
                <w:szCs w:val="21"/>
              </w:rPr>
            </w:pPr>
            <w:r>
              <w:rPr>
                <w:rFonts w:ascii="仿宋_GB2312" w:hAnsi="仿宋_GB2312" w:eastAsia="仿宋_GB2312"/>
                <w:color w:val="000000"/>
                <w:sz w:val="21"/>
                <w:szCs w:val="21"/>
              </w:rPr>
              <w:t>1.受理责任：公示应当提交的材料；一次性告知补正材料；依法受理或不予受理（不予受理应当告知理由）。</w:t>
            </w:r>
          </w:p>
          <w:p>
            <w:pPr>
              <w:pStyle w:val="181"/>
              <w:spacing w:line="300" w:lineRule="exact"/>
              <w:rPr>
                <w:rFonts w:ascii="仿宋_GB2312" w:hAnsi="仿宋_GB2312" w:eastAsia="仿宋_GB2312"/>
                <w:color w:val="000000"/>
                <w:sz w:val="21"/>
                <w:szCs w:val="21"/>
              </w:rPr>
            </w:pPr>
            <w:r>
              <w:rPr>
                <w:rFonts w:ascii="仿宋_GB2312" w:hAnsi="仿宋_GB2312" w:eastAsia="仿宋_GB2312"/>
                <w:color w:val="000000"/>
                <w:sz w:val="21"/>
                <w:szCs w:val="21"/>
              </w:rPr>
              <w:t>2.审查责任：审查申请材料，进行调查核实。</w:t>
            </w:r>
          </w:p>
          <w:p>
            <w:pPr>
              <w:pStyle w:val="181"/>
              <w:spacing w:line="300" w:lineRule="exact"/>
              <w:rPr>
                <w:rFonts w:ascii="仿宋_GB2312" w:hAnsi="仿宋_GB2312" w:eastAsia="仿宋_GB2312"/>
                <w:color w:val="000000"/>
                <w:sz w:val="21"/>
                <w:szCs w:val="21"/>
              </w:rPr>
            </w:pPr>
            <w:r>
              <w:rPr>
                <w:rFonts w:ascii="仿宋_GB2312" w:hAnsi="仿宋_GB2312" w:eastAsia="仿宋_GB2312"/>
                <w:color w:val="000000"/>
                <w:sz w:val="21"/>
                <w:szCs w:val="21"/>
              </w:rPr>
              <w:t>3.决定责任：对申请人作出认定或不予认定决定；不予认定的，应当说明理由。</w:t>
            </w:r>
          </w:p>
          <w:p>
            <w:pPr>
              <w:pStyle w:val="181"/>
              <w:spacing w:line="300" w:lineRule="exact"/>
              <w:rPr>
                <w:rFonts w:ascii="仿宋_GB2312" w:hAnsi="仿宋_GB2312" w:eastAsia="仿宋_GB2312"/>
                <w:color w:val="000000"/>
                <w:sz w:val="21"/>
                <w:szCs w:val="21"/>
              </w:rPr>
            </w:pPr>
            <w:r>
              <w:rPr>
                <w:rFonts w:ascii="仿宋_GB2312" w:hAnsi="仿宋_GB2312" w:eastAsia="仿宋_GB2312"/>
                <w:color w:val="000000"/>
                <w:sz w:val="21"/>
                <w:szCs w:val="21"/>
              </w:rPr>
              <w:t>4.送达责任：在申请人提交的《广西普通高考“三侨考生”登记表》上签字盖章（申请人在外省参加高考需出具“三侨考生”证明的，在审核确认后可根据当地要求出具），通知申请人领取。</w:t>
            </w:r>
          </w:p>
          <w:p>
            <w:pPr>
              <w:pStyle w:val="181"/>
              <w:spacing w:line="300" w:lineRule="exact"/>
              <w:rPr>
                <w:rFonts w:ascii="仿宋_GB2312" w:hAnsi="仿宋_GB2312" w:eastAsia="仿宋_GB2312"/>
                <w:color w:val="000000"/>
                <w:sz w:val="21"/>
                <w:szCs w:val="21"/>
              </w:rPr>
            </w:pPr>
            <w:r>
              <w:rPr>
                <w:rFonts w:ascii="仿宋_GB2312" w:hAnsi="仿宋_GB2312" w:eastAsia="仿宋_GB2312"/>
                <w:color w:val="000000"/>
                <w:sz w:val="21"/>
                <w:szCs w:val="21"/>
              </w:rPr>
              <w:t>5.其他法律法规规章文件规定应履行的责任。1.受理责任：公示应当提交的材料；一次性告知补正材料；依法受理或不予受理（不予受理应当告知理由）。</w:t>
            </w:r>
          </w:p>
          <w:p>
            <w:pPr>
              <w:pStyle w:val="181"/>
              <w:spacing w:line="300" w:lineRule="exact"/>
              <w:rPr>
                <w:rFonts w:ascii="仿宋_GB2312" w:hAnsi="仿宋_GB2312" w:eastAsia="仿宋_GB2312"/>
                <w:color w:val="000000"/>
                <w:sz w:val="21"/>
                <w:szCs w:val="21"/>
              </w:rPr>
            </w:pPr>
            <w:r>
              <w:rPr>
                <w:rFonts w:ascii="仿宋_GB2312" w:hAnsi="仿宋_GB2312" w:eastAsia="仿宋_GB2312"/>
                <w:color w:val="000000"/>
                <w:sz w:val="21"/>
                <w:szCs w:val="21"/>
              </w:rPr>
              <w:t>2.审查责任：审查申请材料，进行调查核实。</w:t>
            </w:r>
          </w:p>
          <w:p>
            <w:pPr>
              <w:pStyle w:val="181"/>
              <w:spacing w:line="300" w:lineRule="exact"/>
              <w:rPr>
                <w:rFonts w:ascii="仿宋_GB2312" w:hAnsi="仿宋_GB2312" w:eastAsia="仿宋_GB2312"/>
                <w:color w:val="000000"/>
                <w:sz w:val="21"/>
                <w:szCs w:val="21"/>
              </w:rPr>
            </w:pPr>
            <w:r>
              <w:rPr>
                <w:rFonts w:ascii="仿宋_GB2312" w:hAnsi="仿宋_GB2312" w:eastAsia="仿宋_GB2312"/>
                <w:color w:val="000000"/>
                <w:sz w:val="21"/>
                <w:szCs w:val="21"/>
              </w:rPr>
              <w:t>3.决定责任：对申请人作出认定或不予认定决定；不予认定的，应当说明理由。</w:t>
            </w:r>
          </w:p>
          <w:p>
            <w:pPr>
              <w:pStyle w:val="181"/>
              <w:spacing w:line="300" w:lineRule="exact"/>
              <w:rPr>
                <w:rFonts w:ascii="仿宋_GB2312" w:hAnsi="仿宋_GB2312" w:eastAsia="仿宋_GB2312"/>
                <w:color w:val="000000"/>
                <w:sz w:val="21"/>
                <w:szCs w:val="21"/>
              </w:rPr>
            </w:pPr>
            <w:r>
              <w:rPr>
                <w:rFonts w:ascii="仿宋_GB2312" w:hAnsi="仿宋_GB2312" w:eastAsia="仿宋_GB2312"/>
                <w:color w:val="000000"/>
                <w:sz w:val="21"/>
                <w:szCs w:val="21"/>
              </w:rPr>
              <w:t>4.送达责任：在申请人提交的《广西普通高考“三侨考生”登记表》上签字盖章（申请人在外省参加高考需出具“三侨考生”证明的，在审核确认后可根据当地要求出具），通知申请人领取。</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5.其他法律法规规章文件规定应履行的责任。</w:t>
            </w:r>
          </w:p>
        </w:tc>
        <w:tc>
          <w:tcPr>
            <w:tcW w:w="2936" w:type="dxa"/>
            <w:vAlign w:val="center"/>
          </w:tcPr>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【规范性文件】自治区教育厅、自治区党委统战部、自治区民宗委、自治区公安厅、自治区</w:t>
            </w:r>
            <w:r>
              <w:rPr>
                <w:rFonts w:hint="eastAsia" w:ascii="仿宋_GB2312" w:hAnsi="仿宋_GB2312" w:eastAsia="仿宋_GB2312"/>
                <w:color w:val="000000"/>
                <w:sz w:val="21"/>
                <w:szCs w:val="21"/>
              </w:rPr>
              <w:t>卫生健康委</w:t>
            </w:r>
            <w:bookmarkStart w:id="0" w:name="_GoBack"/>
            <w:bookmarkEnd w:id="0"/>
            <w:r>
              <w:rPr>
                <w:rFonts w:ascii="仿宋_GB2312" w:hAnsi="仿宋_GB2312" w:eastAsia="仿宋_GB2312"/>
                <w:color w:val="000000"/>
                <w:sz w:val="21"/>
                <w:szCs w:val="21"/>
              </w:rPr>
              <w:t>、自治区退役军人厅、自治区台办《关于做好我区普通高考考生加分资格审核工作的通知》第二点“申报和审核流程”规定：（二）归侨、华侨子女、归侨子女考生。</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符合条件考生在参加高考报名后填写一式三份《广西普通高考“三侨考生”登记表》（见附件1），并向户籍所在地党委统战部提出申请，由市、县（市、区）党委统战部对考生加分资格进行审核。审核通过后，一份由市、县（市、区）党委统战部存档备案，另两份由考生于高考当年春季学期开学后三周内交高考报名站。</w:t>
            </w:r>
          </w:p>
        </w:tc>
        <w:tc>
          <w:tcPr>
            <w:tcW w:w="1653" w:type="dxa"/>
            <w:vAlign w:val="center"/>
          </w:tcPr>
          <w:p>
            <w:pPr>
              <w:pStyle w:val="181"/>
              <w:spacing w:line="280" w:lineRule="exact"/>
              <w:rPr>
                <w:rFonts w:ascii="仿宋_GB2312" w:hAnsi="仿宋_GB2312" w:eastAsia="仿宋_GB2312"/>
                <w:sz w:val="21"/>
                <w:szCs w:val="21"/>
              </w:rPr>
            </w:pPr>
            <w:r>
              <w:rPr>
                <w:rFonts w:ascii="仿宋_GB2312" w:hAnsi="仿宋_GB2312" w:eastAsia="仿宋_GB2312"/>
                <w:sz w:val="21"/>
                <w:szCs w:val="21"/>
              </w:rPr>
              <w:t>因不履行或不正确履行行政职责，有下列情形的，行政机关及相关工作人员应承担相应责任：</w:t>
            </w:r>
          </w:p>
          <w:p>
            <w:pPr>
              <w:pStyle w:val="181"/>
              <w:spacing w:line="280" w:lineRule="exact"/>
              <w:ind w:firstLine="420"/>
              <w:rPr>
                <w:rFonts w:ascii="仿宋_GB2312" w:hAnsi="仿宋_GB2312" w:eastAsia="仿宋_GB2312"/>
                <w:sz w:val="21"/>
                <w:szCs w:val="21"/>
              </w:rPr>
            </w:pPr>
            <w:r>
              <w:rPr>
                <w:rFonts w:ascii="仿宋_GB2312" w:hAnsi="仿宋_GB2312" w:eastAsia="仿宋_GB2312"/>
                <w:sz w:val="21"/>
                <w:szCs w:val="21"/>
              </w:rPr>
              <w:t>1.对符合法定条件的申请不予受理的；对不符合</w:t>
            </w:r>
            <w:r>
              <w:rPr>
                <w:rFonts w:ascii="仿宋_GB2312" w:hAnsi="仿宋_GB2312" w:eastAsia="仿宋_GB2312"/>
                <w:color w:val="000000"/>
                <w:sz w:val="21"/>
                <w:szCs w:val="21"/>
              </w:rPr>
              <w:t>归侨、华侨子女、归侨子女考生身份</w:t>
            </w:r>
            <w:r>
              <w:rPr>
                <w:rFonts w:ascii="仿宋_GB2312" w:hAnsi="仿宋_GB2312" w:eastAsia="仿宋_GB2312"/>
                <w:sz w:val="21"/>
                <w:szCs w:val="21"/>
              </w:rPr>
              <w:t>、核发申请人准予</w:t>
            </w:r>
            <w:r>
              <w:rPr>
                <w:rFonts w:ascii="仿宋_GB2312" w:hAnsi="仿宋_GB2312" w:eastAsia="仿宋_GB2312"/>
                <w:sz w:val="21"/>
                <w:szCs w:val="21"/>
                <w:lang w:eastAsia="zh-CN"/>
              </w:rPr>
              <w:t>出具证明</w:t>
            </w:r>
            <w:r>
              <w:rPr>
                <w:rFonts w:ascii="仿宋_GB2312" w:hAnsi="仿宋_GB2312" w:eastAsia="仿宋_GB2312"/>
                <w:sz w:val="21"/>
                <w:szCs w:val="21"/>
              </w:rPr>
              <w:t>的。</w:t>
            </w:r>
          </w:p>
          <w:p>
            <w:pPr>
              <w:pStyle w:val="181"/>
              <w:spacing w:line="280" w:lineRule="exact"/>
              <w:ind w:firstLine="420"/>
              <w:rPr>
                <w:rFonts w:ascii="方正书宋_GBK" w:hAnsi="宋体" w:eastAsia="方正书宋_GBK"/>
                <w:color w:val="000000"/>
                <w:sz w:val="21"/>
                <w:szCs w:val="21"/>
              </w:rPr>
            </w:pPr>
            <w:r>
              <w:rPr>
                <w:rFonts w:ascii="仿宋_GB2312" w:hAnsi="仿宋_GB2312" w:eastAsia="仿宋_GB2312"/>
                <w:sz w:val="21"/>
                <w:szCs w:val="21"/>
              </w:rPr>
              <w:t>2.对符合</w:t>
            </w:r>
            <w:r>
              <w:rPr>
                <w:rFonts w:ascii="仿宋_GB2312" w:hAnsi="仿宋_GB2312" w:eastAsia="仿宋_GB2312"/>
                <w:color w:val="000000"/>
                <w:sz w:val="21"/>
                <w:szCs w:val="21"/>
              </w:rPr>
              <w:t>归侨、华侨子女、归侨子女考生身份</w:t>
            </w:r>
            <w:r>
              <w:rPr>
                <w:rFonts w:ascii="仿宋_GB2312" w:hAnsi="仿宋_GB2312" w:eastAsia="仿宋_GB2312"/>
                <w:sz w:val="21"/>
                <w:szCs w:val="21"/>
              </w:rPr>
              <w:t>条件的申请人不予</w:t>
            </w:r>
            <w:r>
              <w:rPr>
                <w:rFonts w:ascii="仿宋_GB2312" w:hAnsi="仿宋_GB2312" w:eastAsia="仿宋_GB2312"/>
                <w:color w:val="000000"/>
                <w:sz w:val="21"/>
                <w:szCs w:val="21"/>
                <w:lang w:eastAsia="zh-CN"/>
              </w:rPr>
              <w:t>办理</w:t>
            </w:r>
            <w:r>
              <w:rPr>
                <w:rFonts w:ascii="仿宋_GB2312" w:hAnsi="仿宋_GB2312" w:eastAsia="仿宋_GB2312"/>
                <w:sz w:val="21"/>
                <w:szCs w:val="21"/>
              </w:rPr>
              <w:t>或者不在法定期限内作出准予</w:t>
            </w:r>
            <w:r>
              <w:rPr>
                <w:rFonts w:ascii="仿宋_GB2312" w:hAnsi="仿宋_GB2312" w:eastAsia="仿宋_GB2312"/>
                <w:color w:val="000000"/>
                <w:sz w:val="21"/>
                <w:szCs w:val="21"/>
                <w:lang w:eastAsia="zh-CN"/>
              </w:rPr>
              <w:t>出具华侨身份证明</w:t>
            </w:r>
            <w:r>
              <w:rPr>
                <w:rFonts w:ascii="仿宋_GB2312" w:hAnsi="仿宋_GB2312" w:eastAsia="仿宋_GB2312"/>
                <w:sz w:val="21"/>
                <w:szCs w:val="21"/>
              </w:rPr>
              <w:t>的。</w:t>
            </w:r>
          </w:p>
        </w:tc>
        <w:tc>
          <w:tcPr>
            <w:tcW w:w="2836" w:type="dxa"/>
            <w:vAlign w:val="center"/>
          </w:tcPr>
          <w:p>
            <w:pPr>
              <w:pStyle w:val="181"/>
              <w:spacing w:line="300" w:lineRule="exact"/>
              <w:ind w:firstLine="420"/>
              <w:rPr>
                <w:rFonts w:ascii="仿宋_GB2312" w:hAnsi="仿宋_GB2312" w:eastAsia="仿宋_GB2312"/>
                <w:sz w:val="21"/>
                <w:szCs w:val="21"/>
              </w:rPr>
            </w:pPr>
            <w:r>
              <w:rPr>
                <w:rFonts w:ascii="仿宋_GB2312" w:hAnsi="仿宋_GB2312" w:eastAsia="仿宋_GB2312"/>
                <w:sz w:val="21"/>
                <w:szCs w:val="21"/>
              </w:rPr>
              <w:t>【行政法规】《行政机关公务员处分条例》（国务院令第495号）第ニ十八条严重违反公务员职业道德，工作作风懈怠、工作态度恶劣，造成不良影响的，给予警告、记过或者记大过处分。</w:t>
            </w:r>
          </w:p>
          <w:p>
            <w:pPr>
              <w:pStyle w:val="181"/>
              <w:spacing w:line="300" w:lineRule="exact"/>
              <w:ind w:firstLine="420"/>
              <w:rPr>
                <w:rFonts w:ascii="方正书宋_GBK" w:hAnsi="宋体" w:eastAsia="方正书宋_GBK"/>
                <w:color w:val="000000"/>
                <w:sz w:val="21"/>
                <w:szCs w:val="21"/>
              </w:rPr>
            </w:pPr>
          </w:p>
        </w:tc>
        <w:tc>
          <w:tcPr>
            <w:tcW w:w="1385" w:type="dxa"/>
            <w:vAlign w:val="center"/>
          </w:tcPr>
          <w:p>
            <w:pPr>
              <w:pStyle w:val="181"/>
              <w:spacing w:line="300" w:lineRule="exact"/>
              <w:jc w:val="center"/>
              <w:rPr>
                <w:rFonts w:ascii="方正书宋_GBK" w:hAnsi="宋体" w:eastAsia="方正书宋_GBK"/>
                <w:color w:val="000000"/>
                <w:sz w:val="21"/>
                <w:szCs w:val="21"/>
              </w:rPr>
            </w:pPr>
            <w:r>
              <w:rPr>
                <w:rFonts w:ascii="仿宋_GB2312" w:hAnsi="仿宋_GB2312" w:eastAsia="仿宋_GB2312"/>
                <w:color w:val="000000"/>
                <w:sz w:val="21"/>
                <w:szCs w:val="21"/>
              </w:rPr>
              <w:t>行政确认</w:t>
            </w:r>
          </w:p>
        </w:tc>
        <w:tc>
          <w:tcPr>
            <w:tcW w:w="1401" w:type="dxa"/>
            <w:vAlign w:val="center"/>
          </w:tcPr>
          <w:p>
            <w:pPr>
              <w:pStyle w:val="181"/>
              <w:spacing w:line="300" w:lineRule="exact"/>
              <w:jc w:val="center"/>
              <w:rPr>
                <w:rFonts w:ascii="方正书宋_GBK" w:hAnsi="宋体" w:eastAsia="方正书宋_GBK"/>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929" w:hRule="atLeast"/>
          <w:jc w:val="center"/>
        </w:trPr>
        <w:tc>
          <w:tcPr>
            <w:tcW w:w="456" w:type="dxa"/>
            <w:vAlign w:val="center"/>
          </w:tcPr>
          <w:p>
            <w:pPr>
              <w:pStyle w:val="181"/>
              <w:spacing w:line="300" w:lineRule="exact"/>
              <w:jc w:val="center"/>
              <w:rPr>
                <w:rFonts w:ascii="方正书宋_GBK" w:hAnsi="宋体" w:eastAsia="方正书宋_GBK"/>
                <w:sz w:val="20"/>
                <w:szCs w:val="20"/>
                <w:lang w:eastAsia="zh-CN"/>
              </w:rPr>
            </w:pPr>
            <w:r>
              <w:rPr>
                <w:rFonts w:ascii="方正书宋_GBK" w:hAnsi="宋体" w:eastAsia="方正书宋_GBK"/>
                <w:sz w:val="20"/>
                <w:szCs w:val="20"/>
                <w:lang w:val="en-US" w:eastAsia="zh-CN"/>
              </w:rPr>
              <w:t>2</w:t>
            </w:r>
          </w:p>
        </w:tc>
        <w:tc>
          <w:tcPr>
            <w:tcW w:w="861" w:type="dxa"/>
            <w:vAlign w:val="center"/>
          </w:tcPr>
          <w:p>
            <w:pPr>
              <w:pStyle w:val="181"/>
              <w:spacing w:line="300" w:lineRule="exact"/>
              <w:rPr>
                <w:rFonts w:ascii="仿宋_GB2312" w:hAnsi="仿宋_GB2312" w:eastAsia="仿宋_GB2312"/>
                <w:color w:val="000000"/>
                <w:sz w:val="21"/>
                <w:szCs w:val="21"/>
              </w:rPr>
            </w:pPr>
            <w:r>
              <w:rPr>
                <w:rFonts w:ascii="仿宋_GB2312" w:hAnsi="仿宋_GB2312" w:eastAsia="仿宋_GB2312"/>
                <w:color w:val="000000"/>
                <w:sz w:val="21"/>
                <w:szCs w:val="21"/>
              </w:rPr>
              <w:t>行政许可</w:t>
            </w:r>
          </w:p>
        </w:tc>
        <w:tc>
          <w:tcPr>
            <w:tcW w:w="1394" w:type="dxa"/>
            <w:vAlign w:val="center"/>
          </w:tcPr>
          <w:p>
            <w:pPr>
              <w:pStyle w:val="181"/>
              <w:spacing w:line="300" w:lineRule="exact"/>
              <w:rPr>
                <w:rFonts w:ascii="仿宋_GB2312" w:hAnsi="仿宋_GB2312" w:eastAsia="仿宋_GB2312"/>
                <w:color w:val="000000"/>
                <w:sz w:val="21"/>
                <w:szCs w:val="21"/>
              </w:rPr>
            </w:pPr>
            <w:r>
              <w:rPr>
                <w:rFonts w:ascii="仿宋_GB2312" w:hAnsi="仿宋_GB2312" w:eastAsia="仿宋_GB2312"/>
                <w:color w:val="000000"/>
                <w:sz w:val="21"/>
                <w:szCs w:val="21"/>
              </w:rPr>
              <w:t>在华外国人集体进行宗教活动临时地点审批</w:t>
            </w:r>
          </w:p>
        </w:tc>
        <w:tc>
          <w:tcPr>
            <w:tcW w:w="1790" w:type="dxa"/>
            <w:vAlign w:val="center"/>
          </w:tcPr>
          <w:p>
            <w:pPr>
              <w:pStyle w:val="181"/>
              <w:spacing w:line="300" w:lineRule="exact"/>
              <w:ind w:firstLine="420"/>
              <w:rPr>
                <w:rFonts w:ascii="仿宋_GB2312" w:hAnsi="仿宋_GB2312" w:eastAsia="仿宋_GB2312"/>
                <w:color w:val="000000"/>
                <w:sz w:val="21"/>
                <w:szCs w:val="21"/>
              </w:rPr>
            </w:pPr>
          </w:p>
        </w:tc>
        <w:tc>
          <w:tcPr>
            <w:tcW w:w="529" w:type="dxa"/>
            <w:vAlign w:val="center"/>
          </w:tcPr>
          <w:p>
            <w:pPr>
              <w:pStyle w:val="181"/>
              <w:spacing w:line="300" w:lineRule="exact"/>
              <w:rPr>
                <w:rFonts w:ascii="仿宋_GB2312" w:hAnsi="仿宋_GB2312" w:eastAsia="仿宋_GB2312"/>
                <w:color w:val="000000"/>
                <w:sz w:val="21"/>
                <w:szCs w:val="21"/>
                <w:lang w:eastAsia="zh-CN"/>
              </w:rPr>
            </w:pPr>
            <w:r>
              <w:rPr>
                <w:rFonts w:ascii="仿宋_GB2312" w:hAnsi="仿宋_GB2312" w:eastAsia="仿宋_GB2312"/>
                <w:color w:val="000000"/>
                <w:sz w:val="21"/>
                <w:szCs w:val="21"/>
                <w:lang w:eastAsia="zh-CN"/>
              </w:rPr>
              <w:t>秀峰区委统战部</w:t>
            </w:r>
          </w:p>
        </w:tc>
        <w:tc>
          <w:tcPr>
            <w:tcW w:w="518" w:type="dxa"/>
            <w:vAlign w:val="center"/>
          </w:tcPr>
          <w:p>
            <w:pPr>
              <w:pStyle w:val="181"/>
              <w:spacing w:line="300" w:lineRule="exact"/>
              <w:rPr>
                <w:rFonts w:ascii="仿宋_GB2312" w:hAnsi="仿宋_GB2312" w:eastAsia="仿宋_GB2312"/>
                <w:color w:val="000000"/>
                <w:sz w:val="21"/>
                <w:szCs w:val="21"/>
                <w:lang w:eastAsia="zh-CN"/>
              </w:rPr>
            </w:pPr>
            <w:r>
              <w:rPr>
                <w:rFonts w:ascii="仿宋_GB2312" w:hAnsi="仿宋_GB2312" w:eastAsia="仿宋_GB2312"/>
                <w:color w:val="000000"/>
                <w:sz w:val="21"/>
                <w:szCs w:val="21"/>
                <w:lang w:eastAsia="zh-CN"/>
              </w:rPr>
              <w:t>秀峰区民宗局</w:t>
            </w:r>
          </w:p>
        </w:tc>
        <w:tc>
          <w:tcPr>
            <w:tcW w:w="3035" w:type="dxa"/>
            <w:vAlign w:val="center"/>
          </w:tcPr>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行政法规】《国务院对确需保留的行政审批项目设定行政许可的决定》（2004年国务院令第412号公布，2016年8月25日国务院令第671号修订）附件《国务院对确需保留的行政审批项目设定行政许可的决定的目录》第366项“在华外国人集体进行临时宗教活动地点审批”，实施机关：国家宗教局、省级人民政府宗教事务管理部门。</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国务院规范性文件】《国务院关于取消和下放一批行政审批项目的决定》（国发〔2013〕44号）附件《国务院决定取消和下放管理层级的行政审批项目目录》第64项“在华外国人集体进行宗教活动临时地点审批”，实施机关：省级人民政府宗教事务管理部门。</w:t>
            </w:r>
          </w:p>
        </w:tc>
        <w:tc>
          <w:tcPr>
            <w:tcW w:w="2836" w:type="dxa"/>
            <w:vAlign w:val="center"/>
          </w:tcPr>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1.受理责任</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2.审查责任</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 xml:space="preserve">3.决定责任。 </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4.送达责任</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5.监管责任建立实施监督检查机制和管理制度，开展定期和不定期检查，依法采取相关处置措施。</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6.其他法律法规规章文件规定应履行的责任（相关处室）。</w:t>
            </w:r>
          </w:p>
        </w:tc>
        <w:tc>
          <w:tcPr>
            <w:tcW w:w="2936" w:type="dxa"/>
            <w:vAlign w:val="center"/>
          </w:tcPr>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1-1.【部门规章】《中华人民共和国境内外国人宗教活动管理规定实施细则》（2000年国家宗教事务局令第1号公布，2010年11月29日修改）第七条第一款 境内外国人集体进行宗教活动要在由县级以上人民政府宗教事务部门认可的经依法登记的寺院、宫观、清真寺、教堂，或在由省、自治区、直辖市人民政府宗教事务部门指定的临时地点举行。</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1-2.【法律】《中华人民共和国行政许可法》第三十二条 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 （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 行政机关受理或者不予受理行政许可申请，应当出具加盖本行政机关专用印章和注明日期的书面凭证。</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2.【法律】《中华人民共和国行政许可法》第三十四条 行政机关应当对申请人提交的申请材料进行审查。 申请人提交的申请材料齐全、符合法定形式，行政机关能够当场作出决定的，应当当场作出书面的行政许可决定。 根据法定条件和程序，需要对申请材料的实质内容进行核实的，行政机关应当指派两名以上工作人员进行核查。</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3.【法律】《中华人民共和国行政许可法》第三十七条 行政机关对行政许可申请进行审查后，除当场作出行政许可决定的外，应当在法定期限内按照规定程序作出行政许可决定。 第三十八条 申请人的申请符合法定条件、标准的，行政机关应当依法作出准予行政许可的书面决定。 行政机关依法作出不予行政许可的书面决定的，应当说明理由，并告知申请人享有依法申请行政复议或者提起行政诉讼的权利。</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4.【法律】《中华人民共和国行政许可法》第四十四条 行政机关作出准予行政许可的决定，应当自作出决定之日起十日内向申请人颁发、送达行政许可证件，或者加贴标签、加盖检验、检测、检疫印章。</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5-1.【部门规章】《中华人民共和国境内外国人宗教活动管理规定实施细则》（2000年国家宗教事务局令第1号公布，2010年11月29日修改）第七条第二款 境内外国人在临时地点集体进行宗教活动时，应由县级以上人民政府宗教事务部门负责管理。</w:t>
            </w:r>
          </w:p>
          <w:p>
            <w:pPr>
              <w:pStyle w:val="181"/>
              <w:spacing w:line="300" w:lineRule="exact"/>
              <w:ind w:firstLine="420"/>
              <w:rPr>
                <w:rFonts w:ascii="仿宋_GB2312" w:hAnsi="仿宋_GB2312" w:eastAsia="仿宋_GB2312"/>
                <w:color w:val="000000"/>
                <w:sz w:val="21"/>
                <w:szCs w:val="21"/>
                <w:lang w:val="en-US" w:eastAsia="zh-CN"/>
              </w:rPr>
            </w:pPr>
            <w:r>
              <w:rPr>
                <w:rFonts w:ascii="仿宋_GB2312" w:hAnsi="仿宋_GB2312" w:eastAsia="仿宋_GB2312"/>
                <w:color w:val="000000"/>
                <w:sz w:val="21"/>
                <w:szCs w:val="21"/>
              </w:rPr>
              <w:t>5-2.【法律】《中华人民共和国行政许可法》第六十一条 行政机关应当建立健全监督制度，通过检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653" w:type="dxa"/>
            <w:vAlign w:val="center"/>
          </w:tcPr>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因不履行或不正确履行行政职责，有下列情形的，主管部门及其工作人员应承担相应责任：</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1.对符合法定条件的申请不予受理的。（机关纪委）</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2.对符合在华外国人集体进行宗教活动临时地点许可条件的申请人不予行政许可或者不在法定期限内作出准予行政许可决定的。（机关纪委）</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3.对不符合在华外国人集体进行宗教活动临时地点许可条件的申请人准予行政许可的。（机关纪委）</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4.未严格审查验收在华外国人集体进行宗教活动临时地点许可条件，导致违反国家法律规定的。行政许可后续监管不到位，造成严重后果的。（机关纪委）</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5.擅自增设、变更在华外国人集体进行宗教活动临时地点审批程序或审批条件的。（机关纪委）</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6.在在华外国人集体进行宗教活动临时地点审批过程中违法收取费用的。（机关纪委）</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7.发生贪腐行为的。（机关纪委）</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8.其他违反法律法规政策规定的行为（机关纪委）。</w:t>
            </w:r>
          </w:p>
        </w:tc>
        <w:tc>
          <w:tcPr>
            <w:tcW w:w="2836" w:type="dxa"/>
            <w:vAlign w:val="center"/>
          </w:tcPr>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 xml:space="preserve">1.【法律】《中华人民共和国行政许可法》第七十二条行政机关及其工作人员违反本法的规定，有下列情形之一的，由其上级行政机关或者监察机关责令改正。情节严重的，对直接负责的主管人员和其他直接责任人员依法给予行政处分： </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地方政府规章】《广西壮族自治区行政过错责任追究办法》（2007年广西壮族自治区人民政府令第24号公布,自2007年6月1日起施行）第九条：行政机关及其工作人员在行政审批过程中，有下列情形之一的，应当责令纠正并追究行政过错责任：（四）不依照法定程序实施行政审批；（十三）其他违反行政审批规定的情形。</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地方政府规章】《广西壮族自治区行政过错责任追究办法》（2007年广西壮族自治区人民政府令第24号公布,自2007年6月1日起施行）第九条：行政机关及其工作人员在行政审批过程中，有下列情形之一的，应当责令纠正并追究行政过错责任：（四）不依照法定程序实施行政审批；（十三）其他违反行政审批规定的情形。</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6.【行政法规】《宗教事务条例》（2004年国务院令第426号公布，2017年8月26日国务院令第686号修订）第六十一条 国家工作人员在宗教事务管理工作中滥用职权、玩忽职守、徇私舞弊，应当给予处分的，依法给予处分；构成犯罪的，依法追究刑事责任。</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7.同6。</w:t>
            </w:r>
          </w:p>
        </w:tc>
        <w:tc>
          <w:tcPr>
            <w:tcW w:w="1385" w:type="dxa"/>
            <w:vAlign w:val="center"/>
          </w:tcPr>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法律法规规章规定的免责情形以及《自治区党委办公厅关于印发&lt;深入推进激励干部新时代新担当新作为工作实施方案&gt;等6个文件的通知》中明确的免责情形。</w:t>
            </w:r>
          </w:p>
        </w:tc>
        <w:tc>
          <w:tcPr>
            <w:tcW w:w="1401" w:type="dxa"/>
            <w:vAlign w:val="center"/>
          </w:tcPr>
          <w:p>
            <w:pPr>
              <w:pStyle w:val="181"/>
              <w:spacing w:line="300" w:lineRule="exact"/>
              <w:jc w:val="center"/>
              <w:rPr>
                <w:rFonts w:ascii="方正书宋_GBK" w:hAnsi="宋体" w:eastAsia="方正书宋_GBK"/>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43" w:hRule="atLeast"/>
          <w:jc w:val="center"/>
        </w:trPr>
        <w:tc>
          <w:tcPr>
            <w:tcW w:w="456" w:type="dxa"/>
            <w:vAlign w:val="center"/>
          </w:tcPr>
          <w:p>
            <w:pPr>
              <w:pStyle w:val="181"/>
              <w:spacing w:line="300" w:lineRule="exact"/>
              <w:jc w:val="center"/>
              <w:rPr>
                <w:rFonts w:ascii="方正书宋_GBK" w:hAnsi="宋体" w:eastAsia="方正书宋_GBK"/>
                <w:sz w:val="20"/>
                <w:szCs w:val="20"/>
                <w:lang w:val="en-US" w:eastAsia="zh-CN"/>
              </w:rPr>
            </w:pPr>
            <w:r>
              <w:rPr>
                <w:rFonts w:ascii="方正书宋_GBK" w:hAnsi="宋体" w:eastAsia="方正书宋_GBK"/>
                <w:sz w:val="20"/>
                <w:szCs w:val="20"/>
                <w:lang w:val="en-US" w:eastAsia="zh-CN"/>
              </w:rPr>
              <w:t>3</w:t>
            </w:r>
          </w:p>
        </w:tc>
        <w:tc>
          <w:tcPr>
            <w:tcW w:w="861" w:type="dxa"/>
            <w:vAlign w:val="center"/>
          </w:tcPr>
          <w:p>
            <w:pPr>
              <w:pStyle w:val="181"/>
              <w:spacing w:line="300" w:lineRule="exact"/>
              <w:rPr>
                <w:rFonts w:ascii="仿宋_GB2312" w:hAnsi="仿宋_GB2312" w:eastAsia="仿宋_GB2312"/>
                <w:color w:val="000000"/>
                <w:sz w:val="21"/>
                <w:szCs w:val="21"/>
              </w:rPr>
            </w:pPr>
            <w:r>
              <w:rPr>
                <w:rFonts w:ascii="仿宋_GB2312" w:hAnsi="仿宋_GB2312" w:eastAsia="仿宋_GB2312"/>
                <w:color w:val="000000"/>
                <w:sz w:val="21"/>
                <w:szCs w:val="21"/>
              </w:rPr>
              <w:t>行政许可</w:t>
            </w:r>
          </w:p>
        </w:tc>
        <w:tc>
          <w:tcPr>
            <w:tcW w:w="1394" w:type="dxa"/>
            <w:vAlign w:val="center"/>
          </w:tcPr>
          <w:p>
            <w:pPr>
              <w:pStyle w:val="181"/>
              <w:spacing w:line="300" w:lineRule="exact"/>
              <w:rPr>
                <w:rFonts w:ascii="仿宋_GB2312" w:hAnsi="仿宋_GB2312" w:eastAsia="仿宋_GB2312"/>
                <w:color w:val="000000"/>
                <w:sz w:val="21"/>
                <w:szCs w:val="21"/>
              </w:rPr>
            </w:pPr>
            <w:r>
              <w:rPr>
                <w:rFonts w:ascii="仿宋_GB2312" w:hAnsi="仿宋_GB2312" w:eastAsia="仿宋_GB2312"/>
                <w:color w:val="000000"/>
                <w:sz w:val="21"/>
                <w:szCs w:val="21"/>
              </w:rPr>
              <w:t>筹备设立宗教活动场所审批</w:t>
            </w:r>
          </w:p>
        </w:tc>
        <w:tc>
          <w:tcPr>
            <w:tcW w:w="1790" w:type="dxa"/>
            <w:vAlign w:val="center"/>
          </w:tcPr>
          <w:p>
            <w:pPr>
              <w:pStyle w:val="181"/>
              <w:spacing w:line="300" w:lineRule="exact"/>
              <w:ind w:firstLine="420"/>
              <w:rPr>
                <w:rFonts w:ascii="仿宋_GB2312" w:hAnsi="仿宋_GB2312" w:eastAsia="仿宋_GB2312"/>
                <w:color w:val="000000"/>
                <w:sz w:val="21"/>
                <w:szCs w:val="21"/>
              </w:rPr>
            </w:pPr>
          </w:p>
        </w:tc>
        <w:tc>
          <w:tcPr>
            <w:tcW w:w="529" w:type="dxa"/>
            <w:vAlign w:val="center"/>
          </w:tcPr>
          <w:p>
            <w:pPr>
              <w:pStyle w:val="181"/>
              <w:spacing w:line="300" w:lineRule="exact"/>
              <w:rPr>
                <w:rFonts w:ascii="仿宋_GB2312" w:hAnsi="仿宋_GB2312" w:eastAsia="仿宋_GB2312"/>
                <w:color w:val="000000"/>
                <w:sz w:val="21"/>
                <w:szCs w:val="21"/>
                <w:lang w:eastAsia="zh-CN"/>
              </w:rPr>
            </w:pPr>
            <w:r>
              <w:rPr>
                <w:rFonts w:ascii="仿宋_GB2312" w:hAnsi="仿宋_GB2312" w:eastAsia="仿宋_GB2312"/>
                <w:color w:val="000000"/>
                <w:sz w:val="21"/>
                <w:szCs w:val="21"/>
                <w:lang w:eastAsia="zh-CN"/>
              </w:rPr>
              <w:t>秀峰区委统战部</w:t>
            </w:r>
          </w:p>
        </w:tc>
        <w:tc>
          <w:tcPr>
            <w:tcW w:w="518" w:type="dxa"/>
            <w:vAlign w:val="center"/>
          </w:tcPr>
          <w:p>
            <w:pPr>
              <w:pStyle w:val="181"/>
              <w:spacing w:line="300" w:lineRule="exact"/>
              <w:rPr>
                <w:rFonts w:ascii="仿宋_GB2312" w:hAnsi="仿宋_GB2312" w:eastAsia="仿宋_GB2312"/>
                <w:color w:val="000000"/>
                <w:sz w:val="21"/>
                <w:szCs w:val="21"/>
                <w:lang w:eastAsia="zh-CN"/>
              </w:rPr>
            </w:pPr>
            <w:r>
              <w:rPr>
                <w:rFonts w:ascii="仿宋_GB2312" w:hAnsi="仿宋_GB2312" w:eastAsia="仿宋_GB2312"/>
                <w:color w:val="000000"/>
                <w:sz w:val="21"/>
                <w:szCs w:val="21"/>
                <w:lang w:eastAsia="zh-CN"/>
              </w:rPr>
              <w:t>秀峰区民宗局</w:t>
            </w:r>
          </w:p>
        </w:tc>
        <w:tc>
          <w:tcPr>
            <w:tcW w:w="3035" w:type="dxa"/>
            <w:vAlign w:val="center"/>
          </w:tcPr>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行政法规】《宗教事务条例》（2004年国务院令第426号公布，2017年8月26日国务院令第686号修订）第二十一条：筹备设立宗教活动场所，由宗教团体向拟设立的宗教活动场所所在地的县级人民政府宗教事务部门提出申请。县级人民政府宗教事务部门应当自收到申请之日起30日内提出审核意见，报设区的市级人民政府宗教事务部门。设区的市级人民政府宗教事务部门应当自收到县级人民政府宗教事务部门报送的材料之日起30日内，对申请设立其他固定宗教活动处所的，作出批准或者不予批准的决定；对申请设立寺观教堂的，提出审核意见，报省、自治区、直辖市人民政府宗教事务部门审批。省、自治区、直辖市人民政府宗教事务部门应当自收到设区的市级人民政府宗教事务部门报送的材料之日起30日内，作出批准或者不予批准的决定。宗教活动场所的设立申请获批准后，方可办理该宗教活动场所的筹建事项。第三十三条第二款：宗教活动场所扩建、异地重建的，应当按照本条例第二十一条规定的程序办理。</w:t>
            </w:r>
          </w:p>
        </w:tc>
        <w:tc>
          <w:tcPr>
            <w:tcW w:w="2836" w:type="dxa"/>
            <w:vAlign w:val="center"/>
          </w:tcPr>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1.受理责任</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2.审查责任</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 xml:space="preserve">3.决定责任。 </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4.送达责任</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5.监管责任建立实施监督检查机制和管理制度，开展定期和不定期检查，依法采取相关处置措施。</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6.其他法律法规规章文件规定应履行的责任（相关处室）。</w:t>
            </w:r>
          </w:p>
        </w:tc>
        <w:tc>
          <w:tcPr>
            <w:tcW w:w="2936" w:type="dxa"/>
            <w:vAlign w:val="center"/>
          </w:tcPr>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-1.【行政法规】《宗教事务条例》（2004年国务院令第426号公布，2017年8月26日国务院令第686号修订）第二十一条：筹备设立宗教活动场所，由宗教团体向拟设立的宗教活动场所所在地的县级人民政府宗教事务部门提出申请。县级人民政府宗教事务部门应当自收到申请之日起30日内提出审核意见，报设区的市级人民政府宗教事务部门。设区的市级人民政府宗教事务部门应当自收到县级人民政府宗教事务部门报送的材料之日起30日内，对申请设立其他固定宗教活动处所的，作出批准或者不予批准的决定；对申请设立寺观教堂的，提出审核意见，报省、自治区、直辖市人民政府宗教事务部门审批。省、自治区、直辖市人民政府宗教事务部门应当自收到设区的市级人民政府宗教事务部门报送的材料之日起30日内，作出批准或者不予批准的决定。</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1-2.【部门规章】《宗教活动场所设立审批和登记办法》（2005年国家宗教事务局令第2号）第五条  申请筹备设立宗教活动场所，应当填写《宗教活动场所筹备设立申请表》，同时提交下列材料：（一）拟设立地信教公民的有关情况说明；（二）拟主持宗教活动的宗教教职人员或者符合本宗教规定的其他人员的基本情况及户籍、居民身份和教职身份证明；（三）拟成立的筹备组织成员的基本情况、户籍和居民身份证明（属宗教教职人员的，还应当提供教职身份证明）；（四）必要的资金证明；（五）拟设立地点和拟设立场所的可行性说明；（六）需要提供的其他有关材料。</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1-3.【法律】《中华人民共和国行政许可法》第三十二条 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5日内一次性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并注明日期的书面凭证。</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-1.【行政法规】《宗教事务条例》（2004年国务院令第426号公布，2017年8月26日国务院令第686号修订）第二十条：设立宗教活动场所，应当具备下列条件：（一）设立宗旨不违背本条例第四条、第五条的规定；（二）当地信教公民有经常进行集体宗教活动的需要；（三）有拟主持宗教活动的宗教教职人员或者符合本宗教规定的其他人员；（四）有必要的资金，资金来源渠道合法；（五）布局合理，符合城乡规划要求，不妨碍周围单位和居民的正常生产、生活。</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 xml:space="preserve">2-2.【法律】《中华人民共和国行政许可法》第三十四条 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 </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 xml:space="preserve">3.【法律】《中华人民共和国行政许可法》第三十八条 申请人的申请符合法定条件、标准的，行政机关应当依法作出准予行政许可的书面决定。行政机关依法作出不予行政许可的书面决定的，应当说明理由，并告知申请人享有依法申请行政复议或者提起行政诉讼的权利。 </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4.【法律】《中华人民共和国行政许可法》第四十条 行政机关作出的准予行政许可决定，应当予以公开，公众有权查阅。第四十四条 行政机关作出准予行政许可的决定，应当自作出决定之日起十日内向申请人颁发、送达行政许可证件，或者加贴标签、加盖检验、检测、检疫印章。</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5.【法律】《中华人民共和国行政许可法》第六十一条 行政机关应当建立健全监督制度，通过检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p>
            <w:pPr>
              <w:pStyle w:val="181"/>
              <w:spacing w:line="300" w:lineRule="exact"/>
              <w:ind w:firstLine="420"/>
              <w:rPr>
                <w:rFonts w:ascii="仿宋_GB2312" w:hAnsi="仿宋_GB2312" w:eastAsia="仿宋_GB2312"/>
                <w:color w:val="000000"/>
                <w:sz w:val="21"/>
                <w:szCs w:val="21"/>
                <w:lang w:val="en-US" w:eastAsia="zh-CN"/>
              </w:rPr>
            </w:pPr>
          </w:p>
        </w:tc>
        <w:tc>
          <w:tcPr>
            <w:tcW w:w="1653" w:type="dxa"/>
            <w:vAlign w:val="center"/>
          </w:tcPr>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因不履行或不正确履行行政职责，有下列情形的，主管部门及其工作人员应承担相应责任：</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1.对符合法定条件的申请不予受理的.（机关纪委）</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2.对符合寺观教堂设立许可条件的申请人不予行政许可或者不在法定期限内作出准予行政许可决定的.（机关纪委）</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3.对不符合寺观教堂设立许可条件的申请人准予行政许可的.（机关纪委）</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4.未严格审查验收寺观教堂设立审批许可条件，导致违反国家法律规定的.行政许可后续监管不到位，造成严重后果的.（机关纪委）</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5.擅自增设.变更寺观教堂设立审批程序或审批条件的.（机关纪委）</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6.在寺观教堂设立审批过程中违法收取费用的.（机关纪委）</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7.发生贪腐行为的. （机关纪委）</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8.其他违反法律法规政策规定的行为（机关纪委）。</w:t>
            </w:r>
          </w:p>
        </w:tc>
        <w:tc>
          <w:tcPr>
            <w:tcW w:w="2836" w:type="dxa"/>
            <w:vAlign w:val="center"/>
          </w:tcPr>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 xml:space="preserve">1.【法律】《中华人民共和国行政许可法》第七十二条行政机关及其工作人员违反本法的规定，有下列情形之一的，由其上级行政机关或者监察机关责令改正。情节严重的，对直接负责的主管人员和其他直接责任人员依法给予行政处分： </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地方政府规章】《广西壮族自治区行政过错责任追究办法》（2007年广西壮族自治区人民政府令第24号公布,自2007年6月1日起施行）第九条：行政机关及其工作人员在行政审批过程中，有下列情形之一的，应当责令纠正并追究行政过错责任：（四）不依照法定程序实施行政审批；（十三）其他违反行政审批规定的情形。</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地方政府规章】《广西壮族自治区行政过错责任追究办法》（2007年广西壮族自治区人民政府令第24号公布,自2007年6月1日起施行）第九条：行政机关及其工作人员在行政审批过程中，有下列情形之一的，应当责令纠正并追究行政过错责任：（四）不依照法定程序实施行政审批；（十三）其他违反行政审批规定的情形。</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6.【行政法规】《宗教事务条例》（2004年国务院令第426号公布，2017年8月26日国务院令第686号修订）第六十一条 国家工作人员在宗教事务管理工作中滥用职权、玩忽职守、徇私舞弊，应当给予处分的，依法给予处分；构成犯罪的，依法追究刑事责任。</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7.同6。</w:t>
            </w:r>
          </w:p>
        </w:tc>
        <w:tc>
          <w:tcPr>
            <w:tcW w:w="1385" w:type="dxa"/>
            <w:vAlign w:val="center"/>
          </w:tcPr>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法律法规规章规定的免责情形以及《自治区党委办公厅关于印发&lt;深入推进激励干部新时代新担当新作为工作实施方案&gt;等</w:t>
            </w:r>
            <w:r>
              <w:rPr>
                <w:rFonts w:ascii="仿宋_GB2312" w:hAnsi="仿宋_GB2312" w:eastAsia="仿宋_GB2312"/>
                <w:color w:val="000000"/>
                <w:sz w:val="21"/>
                <w:szCs w:val="21"/>
                <w:lang w:val="en-US" w:eastAsia="zh-CN"/>
              </w:rPr>
              <w:t>6</w:t>
            </w:r>
            <w:r>
              <w:rPr>
                <w:rFonts w:ascii="仿宋_GB2312" w:hAnsi="仿宋_GB2312" w:eastAsia="仿宋_GB2312"/>
                <w:color w:val="000000"/>
                <w:sz w:val="21"/>
                <w:szCs w:val="21"/>
              </w:rPr>
              <w:t>个文件的通知》中明确的免责情形。</w:t>
            </w:r>
          </w:p>
        </w:tc>
        <w:tc>
          <w:tcPr>
            <w:tcW w:w="1401" w:type="dxa"/>
            <w:vAlign w:val="center"/>
          </w:tcPr>
          <w:p>
            <w:pPr>
              <w:pStyle w:val="181"/>
              <w:spacing w:line="300" w:lineRule="exact"/>
              <w:jc w:val="center"/>
              <w:rPr>
                <w:rFonts w:ascii="方正书宋_GBK" w:hAnsi="宋体" w:eastAsia="方正书宋_GBK"/>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43" w:hRule="atLeast"/>
          <w:jc w:val="center"/>
        </w:trPr>
        <w:tc>
          <w:tcPr>
            <w:tcW w:w="456" w:type="dxa"/>
            <w:vAlign w:val="center"/>
          </w:tcPr>
          <w:p>
            <w:pPr>
              <w:pStyle w:val="181"/>
              <w:spacing w:line="300" w:lineRule="exact"/>
              <w:jc w:val="center"/>
              <w:rPr>
                <w:rFonts w:ascii="方正书宋_GBK" w:hAnsi="宋体" w:eastAsia="方正书宋_GBK"/>
                <w:sz w:val="20"/>
                <w:szCs w:val="20"/>
                <w:lang w:val="en-US" w:eastAsia="zh-CN"/>
              </w:rPr>
            </w:pPr>
            <w:r>
              <w:rPr>
                <w:rFonts w:ascii="方正书宋_GBK" w:hAnsi="宋体" w:eastAsia="方正书宋_GBK"/>
                <w:sz w:val="20"/>
                <w:szCs w:val="20"/>
                <w:lang w:val="en-US" w:eastAsia="zh-CN"/>
              </w:rPr>
              <w:t>4</w:t>
            </w:r>
          </w:p>
        </w:tc>
        <w:tc>
          <w:tcPr>
            <w:tcW w:w="861"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行政许可</w:t>
            </w:r>
          </w:p>
        </w:tc>
        <w:tc>
          <w:tcPr>
            <w:tcW w:w="1394"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在宗教活动场所内改建或者新建建筑物审批</w:t>
            </w:r>
          </w:p>
        </w:tc>
        <w:tc>
          <w:tcPr>
            <w:tcW w:w="1790" w:type="dxa"/>
            <w:vAlign w:val="center"/>
          </w:tcPr>
          <w:p>
            <w:pPr>
              <w:pStyle w:val="181"/>
              <w:spacing w:line="300" w:lineRule="exact"/>
              <w:jc w:val="center"/>
              <w:rPr>
                <w:rFonts w:ascii="仿宋_GB2312" w:hAnsi="仿宋_GB2312" w:eastAsia="仿宋_GB2312"/>
                <w:sz w:val="21"/>
                <w:szCs w:val="21"/>
              </w:rPr>
            </w:pPr>
          </w:p>
        </w:tc>
        <w:tc>
          <w:tcPr>
            <w:tcW w:w="529" w:type="dxa"/>
            <w:vAlign w:val="center"/>
          </w:tcPr>
          <w:p>
            <w:pPr>
              <w:pStyle w:val="181"/>
              <w:spacing w:line="300" w:lineRule="exact"/>
              <w:jc w:val="center"/>
              <w:rPr>
                <w:rFonts w:ascii="仿宋_GB2312" w:hAnsi="仿宋_GB2312" w:eastAsia="仿宋_GB2312"/>
                <w:sz w:val="21"/>
                <w:szCs w:val="21"/>
                <w:lang w:eastAsia="zh-CN"/>
              </w:rPr>
            </w:pPr>
            <w:r>
              <w:rPr>
                <w:rFonts w:ascii="仿宋_GB2312" w:hAnsi="仿宋_GB2312" w:eastAsia="仿宋_GB2312"/>
                <w:sz w:val="21"/>
                <w:szCs w:val="21"/>
                <w:lang w:eastAsia="zh-CN"/>
              </w:rPr>
              <w:t>秀峰区委统战部</w:t>
            </w:r>
          </w:p>
        </w:tc>
        <w:tc>
          <w:tcPr>
            <w:tcW w:w="518" w:type="dxa"/>
            <w:vAlign w:val="center"/>
          </w:tcPr>
          <w:p>
            <w:pPr>
              <w:pStyle w:val="181"/>
              <w:spacing w:line="300" w:lineRule="exact"/>
              <w:jc w:val="center"/>
              <w:rPr>
                <w:rFonts w:ascii="仿宋_GB2312" w:hAnsi="仿宋_GB2312" w:eastAsia="仿宋_GB2312"/>
                <w:sz w:val="21"/>
                <w:szCs w:val="21"/>
                <w:lang w:eastAsia="zh-CN"/>
              </w:rPr>
            </w:pPr>
            <w:r>
              <w:rPr>
                <w:rFonts w:ascii="仿宋_GB2312" w:hAnsi="仿宋_GB2312" w:eastAsia="仿宋_GB2312"/>
                <w:sz w:val="21"/>
                <w:szCs w:val="21"/>
                <w:lang w:eastAsia="zh-CN"/>
              </w:rPr>
              <w:t>秀峰区民宗局</w:t>
            </w:r>
          </w:p>
        </w:tc>
        <w:tc>
          <w:tcPr>
            <w:tcW w:w="3035" w:type="dxa"/>
            <w:vAlign w:val="center"/>
          </w:tcPr>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行政法规】《宗教事务条例》（2004年国务院令第426号公布，2017年8月26日国务院令第686号修订）第三十三条第一款：在宗教活动场所内改建或者新建建筑物，应当经所在地县级以上地方人民政府宗教事务部门批准后，依法办理规划、建设等手续</w:t>
            </w:r>
          </w:p>
        </w:tc>
        <w:tc>
          <w:tcPr>
            <w:tcW w:w="2836" w:type="dxa"/>
            <w:vAlign w:val="center"/>
          </w:tcPr>
          <w:p>
            <w:pPr>
              <w:pStyle w:val="181"/>
              <w:widowControl/>
              <w:spacing w:line="23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1.受理责任</w:t>
            </w:r>
          </w:p>
          <w:p>
            <w:pPr>
              <w:pStyle w:val="181"/>
              <w:widowControl/>
              <w:spacing w:line="23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2.审查责任</w:t>
            </w:r>
          </w:p>
          <w:p>
            <w:pPr>
              <w:pStyle w:val="181"/>
              <w:widowControl/>
              <w:spacing w:line="23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 xml:space="preserve">3.决定责任。 </w:t>
            </w:r>
          </w:p>
          <w:p>
            <w:pPr>
              <w:pStyle w:val="181"/>
              <w:widowControl/>
              <w:spacing w:line="23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4.送达责任</w:t>
            </w:r>
          </w:p>
          <w:p>
            <w:pPr>
              <w:pStyle w:val="181"/>
              <w:widowControl/>
              <w:spacing w:line="23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5.监管责任建立实施监督检查机制和管理制度，开展定期和不定期检查，依法采取相关处置措施。</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6.其他法律法规规章文件规定应履行的责任（相关处室）。</w:t>
            </w:r>
          </w:p>
        </w:tc>
        <w:tc>
          <w:tcPr>
            <w:tcW w:w="2936" w:type="dxa"/>
            <w:vAlign w:val="center"/>
          </w:tcPr>
          <w:p>
            <w:pPr>
              <w:pStyle w:val="181"/>
              <w:widowControl/>
              <w:spacing w:line="24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-1.【行政法规】《宗教事务条例》（2004年国务院令第426号公布，2017年8月26日国务院令第686号修订）第三十三条第一款：在宗教活动场所内改建或者新建建筑物，应当经所在地县级以上地方人民政府宗教事务部门批准后，依法办理规划、建设等手续</w:t>
            </w:r>
          </w:p>
          <w:p>
            <w:pPr>
              <w:pStyle w:val="181"/>
              <w:widowControl/>
              <w:spacing w:line="24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1-2.【法律】《中华人民共和国行政许可法》第三十二条 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5日内一次性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并注明日期的书面凭证。</w:t>
            </w:r>
          </w:p>
          <w:p>
            <w:pPr>
              <w:pStyle w:val="181"/>
              <w:widowControl/>
              <w:spacing w:line="24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 xml:space="preserve">2.【法律】《中华人民共和国行政许可法》第三十四条 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 </w:t>
            </w:r>
          </w:p>
          <w:p>
            <w:pPr>
              <w:pStyle w:val="181"/>
              <w:widowControl/>
              <w:spacing w:line="24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 xml:space="preserve">3.【法律】《中华人民共和国行政许可法》第三十八条 申请人的申请符合法定条件、标准的，行政机关应当依法作出准予行政许可的书面决定。行政机关依法作出不予行政许可的书面决定的，应当说明理由，并告知申请人享有依法申请行政复议或者提起行政诉讼的权利。 </w:t>
            </w:r>
          </w:p>
          <w:p>
            <w:pPr>
              <w:pStyle w:val="181"/>
              <w:widowControl/>
              <w:spacing w:line="24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4.【法律】《中华人民共和国行政许可法》第四十条 行政机关作出的准予行政许可决定，应当予以公开，公众有权查阅。第四十四条 行政机关作出准予行政许可的决定，应当自作出决定之日起十日内向申请人颁发、送达行政许可证件，或者加贴标签、加盖检验、检测、检疫印章。</w:t>
            </w:r>
          </w:p>
          <w:p>
            <w:pPr>
              <w:pStyle w:val="181"/>
              <w:spacing w:line="300" w:lineRule="exact"/>
              <w:jc w:val="center"/>
              <w:rPr>
                <w:rFonts w:ascii="仿宋_GB2312" w:hAnsi="仿宋_GB2312" w:eastAsia="仿宋_GB2312"/>
                <w:sz w:val="21"/>
                <w:szCs w:val="21"/>
                <w:lang w:val="en-US" w:eastAsia="zh-CN" w:bidi="ar-SA"/>
              </w:rPr>
            </w:pPr>
            <w:r>
              <w:rPr>
                <w:rFonts w:ascii="仿宋_GB2312" w:hAnsi="仿宋_GB2312" w:eastAsia="仿宋_GB2312"/>
                <w:color w:val="000000"/>
                <w:sz w:val="21"/>
                <w:szCs w:val="21"/>
              </w:rPr>
              <w:t>5.【法律】《中华人民共和国行政许可法》第六十一条 行政机关应当建立健全监督制度，通过检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653" w:type="dxa"/>
            <w:vAlign w:val="center"/>
          </w:tcPr>
          <w:p>
            <w:pPr>
              <w:pStyle w:val="181"/>
              <w:widowControl/>
              <w:spacing w:line="24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因不履行或不正确履行行政职责，有下列情形的，主管部门及其工作人员应承担相应责任：</w:t>
            </w:r>
          </w:p>
          <w:p>
            <w:pPr>
              <w:pStyle w:val="181"/>
              <w:widowControl/>
              <w:spacing w:line="24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1.对符合法定条件的申请不予受理的.（机关纪委）</w:t>
            </w:r>
          </w:p>
          <w:p>
            <w:pPr>
              <w:pStyle w:val="181"/>
              <w:widowControl/>
              <w:spacing w:line="24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2.对符合在宗教活动场所内改建或者新建建筑物许可条件的申请人不予行政许可或者不在法定期限内作出准予行政许可决定的.（机关纪委）</w:t>
            </w:r>
          </w:p>
          <w:p>
            <w:pPr>
              <w:pStyle w:val="181"/>
              <w:widowControl/>
              <w:spacing w:line="24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3.对不符合在宗教活动场所内改建或者新建建筑物许可条件的申请人准予行政许可的.（机关纪委）</w:t>
            </w:r>
          </w:p>
          <w:p>
            <w:pPr>
              <w:pStyle w:val="181"/>
              <w:widowControl/>
              <w:spacing w:line="24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4.未严格审查验收在宗教活动场所内改建或者新建建筑物审批许可条件，导致违反国家法律规定的.行政许可后续监管不到位，造成严重后果的.（机关纪委）</w:t>
            </w:r>
          </w:p>
          <w:p>
            <w:pPr>
              <w:pStyle w:val="181"/>
              <w:widowControl/>
              <w:spacing w:line="24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5.擅自增设.变更在宗教活动场所内改建或者新建建筑物审批程序或审批条件的.（机关纪委）</w:t>
            </w:r>
          </w:p>
          <w:p>
            <w:pPr>
              <w:pStyle w:val="181"/>
              <w:widowControl/>
              <w:spacing w:line="24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6.在在宗教活动场所内改建或者新建建筑物审批过程中违法收取费用的.（机关纪委）</w:t>
            </w:r>
          </w:p>
          <w:p>
            <w:pPr>
              <w:pStyle w:val="181"/>
              <w:widowControl/>
              <w:spacing w:line="24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7.发生贪腐行为的.（机关纪委）</w:t>
            </w:r>
          </w:p>
          <w:p>
            <w:pPr>
              <w:pStyle w:val="181"/>
              <w:spacing w:line="28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8.其他违反法律法规政策规定的行为（机关纪委）。</w:t>
            </w:r>
          </w:p>
        </w:tc>
        <w:tc>
          <w:tcPr>
            <w:tcW w:w="2836" w:type="dxa"/>
            <w:vAlign w:val="center"/>
          </w:tcPr>
          <w:p>
            <w:pPr>
              <w:pStyle w:val="181"/>
              <w:widowControl/>
              <w:spacing w:line="24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 xml:space="preserve">1.【法律】《中华人民共和国行政许可法》第七十二条行政机关及其工作人员违反本法的规定，有下列情形之一的，由其上级行政机关或者监察机关责令改正。情节严重的，对直接负责的主管人员和其他直接责任人员依法给予行政处分： </w:t>
            </w:r>
          </w:p>
          <w:p>
            <w:pPr>
              <w:pStyle w:val="181"/>
              <w:widowControl/>
              <w:spacing w:line="24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pStyle w:val="181"/>
              <w:widowControl/>
              <w:spacing w:line="24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p>
          <w:p>
            <w:pPr>
              <w:pStyle w:val="181"/>
              <w:widowControl/>
              <w:spacing w:line="24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pPr>
              <w:pStyle w:val="181"/>
              <w:widowControl/>
              <w:spacing w:line="24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地方政府规章】《广西壮族自治区行政过错责任追究办法》（2007年广西壮族自治区人民政府令第24号公布,自2007年6月1日起施行）第九条：行政机关及其工作人员在行政审批过程中，有下列情形之一的，应当责令纠正并追究行政过错责任：（四）不依照法定程序实施行政审批；（十三）其他违反行政审批规定的情形。</w:t>
            </w:r>
          </w:p>
          <w:p>
            <w:pPr>
              <w:pStyle w:val="181"/>
              <w:widowControl/>
              <w:spacing w:line="24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地方政府规章】《广西壮族自治区行政过错责任追究办法》（2007年广西壮族自治区人民政府令第24号公布,自2007年6月1日起施行）第九条：行政机关及其工作人员在行政审批过程中，有下列情形之一的，应当责令纠正并追究行政过错责任：（四）不依照法定程序实施行政审批；（十三）其他违反行政审批规定的情形。</w:t>
            </w:r>
          </w:p>
          <w:p>
            <w:pPr>
              <w:pStyle w:val="181"/>
              <w:widowControl/>
              <w:spacing w:line="24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6.【行政法规】《宗教事务条例》（2004年国务院令第426号公布，2017年8月26日国务院令第686号修订）第六十一条 国家工作人员在宗教事务管理工作中滥用职权、玩忽职守、徇私舞弊，应当给予处分的，依法给予处分；构成犯罪的，依法追究刑事责任。</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7.同6。</w:t>
            </w:r>
          </w:p>
        </w:tc>
        <w:tc>
          <w:tcPr>
            <w:tcW w:w="1385"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法律法规规章规定的免责情形以及《自治区党委办公厅关于印发&lt;深入推进激励干部新时代新担当新作为工作实施方案&gt;等</w:t>
            </w:r>
            <w:r>
              <w:rPr>
                <w:rFonts w:ascii="仿宋_GB2312" w:hAnsi="仿宋_GB2312" w:eastAsia="仿宋_GB2312"/>
                <w:color w:val="000000"/>
                <w:sz w:val="21"/>
                <w:szCs w:val="21"/>
                <w:lang w:val="en-US" w:eastAsia="zh-CN"/>
              </w:rPr>
              <w:t>6</w:t>
            </w:r>
            <w:r>
              <w:rPr>
                <w:rFonts w:ascii="仿宋_GB2312" w:hAnsi="仿宋_GB2312" w:eastAsia="仿宋_GB2312"/>
                <w:color w:val="000000"/>
                <w:sz w:val="21"/>
                <w:szCs w:val="21"/>
              </w:rPr>
              <w:t>个文件的通知》中明确的免责情形。</w:t>
            </w:r>
          </w:p>
        </w:tc>
        <w:tc>
          <w:tcPr>
            <w:tcW w:w="1401" w:type="dxa"/>
            <w:vAlign w:val="center"/>
          </w:tcPr>
          <w:p>
            <w:pPr>
              <w:pStyle w:val="181"/>
              <w:spacing w:line="300" w:lineRule="exact"/>
              <w:jc w:val="center"/>
              <w:rPr>
                <w:rFonts w:ascii="方正书宋_GBK" w:hAnsi="宋体" w:eastAsia="方正书宋_GBK"/>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43" w:hRule="atLeast"/>
          <w:jc w:val="center"/>
        </w:trPr>
        <w:tc>
          <w:tcPr>
            <w:tcW w:w="456" w:type="dxa"/>
            <w:vAlign w:val="center"/>
          </w:tcPr>
          <w:p>
            <w:pPr>
              <w:pStyle w:val="181"/>
              <w:spacing w:line="300" w:lineRule="exact"/>
              <w:jc w:val="center"/>
              <w:rPr>
                <w:rFonts w:ascii="方正书宋_GBK" w:hAnsi="宋体" w:eastAsia="方正书宋_GBK"/>
                <w:sz w:val="20"/>
                <w:szCs w:val="20"/>
                <w:lang w:val="en-US" w:eastAsia="zh-CN"/>
              </w:rPr>
            </w:pPr>
            <w:r>
              <w:rPr>
                <w:rFonts w:ascii="方正书宋_GBK" w:hAnsi="宋体" w:eastAsia="方正书宋_GBK"/>
                <w:sz w:val="20"/>
                <w:szCs w:val="20"/>
                <w:lang w:val="en-US" w:eastAsia="zh-CN"/>
              </w:rPr>
              <w:t>5</w:t>
            </w:r>
          </w:p>
        </w:tc>
        <w:tc>
          <w:tcPr>
            <w:tcW w:w="861"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行政许可</w:t>
            </w:r>
          </w:p>
        </w:tc>
        <w:tc>
          <w:tcPr>
            <w:tcW w:w="1394"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宗教团体、宗教院校、宗教活动场所接受境外组织和个人捐赠审批</w:t>
            </w:r>
          </w:p>
        </w:tc>
        <w:tc>
          <w:tcPr>
            <w:tcW w:w="1790" w:type="dxa"/>
            <w:vAlign w:val="center"/>
          </w:tcPr>
          <w:p>
            <w:pPr>
              <w:pStyle w:val="181"/>
              <w:spacing w:line="300" w:lineRule="exact"/>
              <w:jc w:val="center"/>
              <w:rPr>
                <w:rFonts w:ascii="仿宋_GB2312" w:hAnsi="仿宋_GB2312" w:eastAsia="仿宋_GB2312"/>
                <w:sz w:val="21"/>
                <w:szCs w:val="21"/>
              </w:rPr>
            </w:pPr>
          </w:p>
        </w:tc>
        <w:tc>
          <w:tcPr>
            <w:tcW w:w="529" w:type="dxa"/>
            <w:vAlign w:val="center"/>
          </w:tcPr>
          <w:p>
            <w:pPr>
              <w:pStyle w:val="181"/>
              <w:spacing w:line="300" w:lineRule="exact"/>
              <w:jc w:val="center"/>
              <w:rPr>
                <w:rFonts w:ascii="仿宋_GB2312" w:hAnsi="仿宋_GB2312" w:eastAsia="仿宋_GB2312"/>
                <w:sz w:val="21"/>
                <w:szCs w:val="21"/>
                <w:lang w:eastAsia="zh-CN"/>
              </w:rPr>
            </w:pPr>
            <w:r>
              <w:rPr>
                <w:rFonts w:ascii="仿宋_GB2312" w:hAnsi="仿宋_GB2312" w:eastAsia="仿宋_GB2312"/>
                <w:sz w:val="21"/>
                <w:szCs w:val="21"/>
                <w:lang w:eastAsia="zh-CN"/>
              </w:rPr>
              <w:t>秀峰区委统战部</w:t>
            </w:r>
          </w:p>
        </w:tc>
        <w:tc>
          <w:tcPr>
            <w:tcW w:w="518" w:type="dxa"/>
            <w:vAlign w:val="center"/>
          </w:tcPr>
          <w:p>
            <w:pPr>
              <w:pStyle w:val="181"/>
              <w:spacing w:line="300" w:lineRule="exact"/>
              <w:jc w:val="both"/>
              <w:rPr>
                <w:rFonts w:ascii="仿宋_GB2312" w:hAnsi="仿宋_GB2312" w:eastAsia="仿宋_GB2312"/>
                <w:sz w:val="21"/>
                <w:szCs w:val="21"/>
                <w:lang w:eastAsia="zh-CN"/>
              </w:rPr>
            </w:pPr>
            <w:r>
              <w:rPr>
                <w:rFonts w:ascii="仿宋_GB2312" w:hAnsi="仿宋_GB2312" w:eastAsia="仿宋_GB2312"/>
                <w:sz w:val="21"/>
                <w:szCs w:val="21"/>
                <w:lang w:eastAsia="zh-CN"/>
              </w:rPr>
              <w:t>秀峰区</w:t>
            </w:r>
          </w:p>
          <w:p>
            <w:pPr>
              <w:pStyle w:val="181"/>
              <w:spacing w:line="300" w:lineRule="exact"/>
              <w:jc w:val="both"/>
              <w:rPr>
                <w:rFonts w:ascii="仿宋_GB2312" w:hAnsi="仿宋_GB2312" w:eastAsia="仿宋_GB2312"/>
                <w:sz w:val="21"/>
                <w:szCs w:val="21"/>
                <w:lang w:eastAsia="zh-CN"/>
              </w:rPr>
            </w:pPr>
            <w:r>
              <w:rPr>
                <w:rFonts w:ascii="仿宋_GB2312" w:hAnsi="仿宋_GB2312" w:eastAsia="仿宋_GB2312"/>
                <w:sz w:val="21"/>
                <w:szCs w:val="21"/>
                <w:lang w:eastAsia="zh-CN"/>
              </w:rPr>
              <w:t>民宗局</w:t>
            </w:r>
          </w:p>
        </w:tc>
        <w:tc>
          <w:tcPr>
            <w:tcW w:w="3035" w:type="dxa"/>
            <w:vAlign w:val="center"/>
          </w:tcPr>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【行政法规】《宗教事务条例》（2004年国务院令第426号公布，2017年8月26日国务院令第686号修订，自2018年2月1日起施行）第五十七条 宗教团体、宗教院校、宗教活动场所可以按照国家有关规定接受境内外组织和个人的捐赠，用于与其宗旨相符的活动。宗教团体、宗教院校、宗教活动场所不得接受境外组织和个人附带条件的捐赠，接受捐赠金额超过10万元的，应当报县级以上人民政府宗教事务部门审批。宗教团体、宗教院校、宗教活动场所可以按照宗教习惯接受公民的捐赠，但不得强迫或者摊派。</w:t>
            </w:r>
          </w:p>
        </w:tc>
        <w:tc>
          <w:tcPr>
            <w:tcW w:w="2836" w:type="dxa"/>
            <w:vAlign w:val="center"/>
          </w:tcPr>
          <w:p>
            <w:pPr>
              <w:pStyle w:val="181"/>
              <w:widowControl/>
              <w:spacing w:line="23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1.受理责任</w:t>
            </w:r>
          </w:p>
          <w:p>
            <w:pPr>
              <w:pStyle w:val="181"/>
              <w:widowControl/>
              <w:spacing w:line="23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2.审查责任</w:t>
            </w:r>
          </w:p>
          <w:p>
            <w:pPr>
              <w:pStyle w:val="181"/>
              <w:widowControl/>
              <w:spacing w:line="23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 xml:space="preserve">3.决定责任。 </w:t>
            </w:r>
          </w:p>
          <w:p>
            <w:pPr>
              <w:pStyle w:val="181"/>
              <w:widowControl/>
              <w:spacing w:line="23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4.送达责任</w:t>
            </w:r>
          </w:p>
          <w:p>
            <w:pPr>
              <w:pStyle w:val="181"/>
              <w:widowControl/>
              <w:spacing w:line="23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5.监管责任建立实施监督检查机制和管理制度，开展定期和不定期检查，依法采取相关处置措施。</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6.其他法律法规规章文件规定应履行的责任（相关处室）。</w:t>
            </w:r>
          </w:p>
        </w:tc>
        <w:tc>
          <w:tcPr>
            <w:tcW w:w="2936" w:type="dxa"/>
            <w:vAlign w:val="center"/>
          </w:tcPr>
          <w:p>
            <w:pPr>
              <w:pStyle w:val="181"/>
              <w:widowControl/>
              <w:spacing w:line="24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1-1. 【法律】《中华人民共和国行政许可法》（2003年8月27日中华人民共和国主席令第七号公布）第三十条 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pStyle w:val="181"/>
              <w:widowControl/>
              <w:spacing w:line="24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1-2.【法律】《中华人民共和国行政许可法》（2003年8月27日中华人民共和国主席令第七号公布）第三十二条 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 行政机关受理或者不予受理行政许可申请，应当出具加盖本行政机关专用印章和注明日期的书面凭证。</w:t>
            </w:r>
          </w:p>
          <w:p>
            <w:pPr>
              <w:pStyle w:val="181"/>
              <w:widowControl/>
              <w:spacing w:line="24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2.【法律】《中华人民共和国行政许可法》（2003年8月27日中华人民共和国主席令第七号公布）第三十四条 行政机关应当对申请人提交的申请材料进行审查。 申请人提交的申请材料齐全、符合法定形式，行政机关能够当场作出决定的，应当当场作出书面的行政许可决定。 根据法定条件和程序，需要对申请材料的实质内容进行核实的，行政机关应当指派两名以上工作人员进行核查。</w:t>
            </w:r>
          </w:p>
          <w:p>
            <w:pPr>
              <w:pStyle w:val="181"/>
              <w:widowControl/>
              <w:spacing w:line="24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3.【法律】《中华人民共和国行政许可法》（2003年8月27日中华人民共和国主席令第七号公布）第三十七条 行政机关对行政许可申请进行审查后，除当场作出行政许可决定的外，应当在法定期限内按照规定程序作出行政许可决定。 第三十八条 申请人的申请符合法定条件、标准的，行政机关应当依法作出准予行政许可的书面决定。 行政机关依法作出不予行政许可的书面决定的，应当说明理由，并告知申请人享有依法申请行政复议或者提起行政诉讼的权利。</w:t>
            </w:r>
          </w:p>
          <w:p>
            <w:pPr>
              <w:pStyle w:val="181"/>
              <w:widowControl/>
              <w:spacing w:line="240" w:lineRule="exact"/>
              <w:rPr>
                <w:rFonts w:ascii="仿宋_GB2312" w:hAnsi="仿宋_GB2312" w:eastAsia="仿宋_GB2312"/>
                <w:color w:val="000000"/>
                <w:sz w:val="21"/>
                <w:szCs w:val="21"/>
              </w:rPr>
            </w:pPr>
            <w:r>
              <w:rPr>
                <w:rFonts w:ascii="仿宋_GB2312" w:hAnsi="仿宋_GB2312" w:eastAsia="仿宋_GB2312"/>
                <w:color w:val="000000"/>
                <w:sz w:val="21"/>
                <w:szCs w:val="21"/>
              </w:rPr>
              <w:t>4.【法律】《中华人民共和国行政许可法》（2003年8月27日中华人民共和国主席令第七号公布）第四十四条 行政机关作出准予行政许可的决定，应当自作出决定之日起十日内向申请人颁发、送达行政许可证件，或者加贴标签、加盖检验、检测、检疫印章。</w:t>
            </w:r>
          </w:p>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5.【法律】《中华人民共和国行政许可法》（2003年8月27日中华人民共和国主席令第七号公布）第六十一条 行政机关应当建立健全监督制度，通过检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653" w:type="dxa"/>
            <w:vAlign w:val="center"/>
          </w:tcPr>
          <w:p>
            <w:pPr>
              <w:pStyle w:val="181"/>
              <w:widowControl/>
              <w:spacing w:line="24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因不履行或不正确履行行政职责，有下列情形的，主管部门及其工作人员应承担相应责任：</w:t>
            </w:r>
          </w:p>
          <w:p>
            <w:pPr>
              <w:pStyle w:val="181"/>
              <w:widowControl/>
              <w:spacing w:line="24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1.对符合法定条件的申请不予受理的.（机关纪委）</w:t>
            </w:r>
          </w:p>
          <w:p>
            <w:pPr>
              <w:pStyle w:val="181"/>
              <w:widowControl/>
              <w:spacing w:line="24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2.对符合自治区宗教团体、地方性宗教院校接受境外组织和个人捐赠许可条件的申请人不予行政许可或者不在法定期限内作出准予行政许可决定的.（机关纪委）</w:t>
            </w:r>
          </w:p>
          <w:p>
            <w:pPr>
              <w:pStyle w:val="181"/>
              <w:widowControl/>
              <w:spacing w:line="24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3.对不符合自治区宗教团体、地方性宗教院校接受境外组织和个人捐赠许可条件的申请人准予行政许可的.（机关纪委）</w:t>
            </w:r>
          </w:p>
          <w:p>
            <w:pPr>
              <w:pStyle w:val="181"/>
              <w:widowControl/>
              <w:spacing w:line="24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4.未严格审查验收自治区宗教团体、地方性宗教院校接受境外组织和个人捐赠许可条件，导致违反国家法律规定的.行政许可后续监管不到位，造成严重后果的.（机关纪委）</w:t>
            </w:r>
          </w:p>
          <w:p>
            <w:pPr>
              <w:pStyle w:val="181"/>
              <w:widowControl/>
              <w:spacing w:line="24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5.擅自增设.变更自治区宗教团体、地方性宗教院校接受境外组织和个人捐赠审批程序或审批条件的.（机关纪委）</w:t>
            </w:r>
          </w:p>
          <w:p>
            <w:pPr>
              <w:pStyle w:val="181"/>
              <w:widowControl/>
              <w:spacing w:line="24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6.在自治区宗教团体、地方性宗教院校接受境外组织和个人捐赠审批过程中违法收取费用的.（机关纪委）</w:t>
            </w:r>
          </w:p>
          <w:p>
            <w:pPr>
              <w:pStyle w:val="181"/>
              <w:widowControl/>
              <w:spacing w:line="24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7.发生贪腐行为的. （机关纪委）</w:t>
            </w:r>
          </w:p>
          <w:p>
            <w:pPr>
              <w:pStyle w:val="181"/>
              <w:spacing w:line="28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8.其他违反法律法规政策规定的行为（机关纪委）。</w:t>
            </w:r>
          </w:p>
        </w:tc>
        <w:tc>
          <w:tcPr>
            <w:tcW w:w="2836" w:type="dxa"/>
            <w:vAlign w:val="center"/>
          </w:tcPr>
          <w:p>
            <w:pPr>
              <w:pStyle w:val="181"/>
              <w:widowControl/>
              <w:spacing w:line="24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 xml:space="preserve">1.【法律】《中华人民共和国行政许可法》第七十二条行政机关及其工作人员违反本法的规定，有下列情形之一的，由其上级行政机关或者监察机关责令改正。情节严重的，对直接负责的主管人员和其他直接责任人员依法给予行政处分： </w:t>
            </w:r>
          </w:p>
          <w:p>
            <w:pPr>
              <w:pStyle w:val="181"/>
              <w:widowControl/>
              <w:spacing w:line="24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pStyle w:val="181"/>
              <w:widowControl/>
              <w:spacing w:line="24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p>
          <w:p>
            <w:pPr>
              <w:pStyle w:val="181"/>
              <w:widowControl/>
              <w:spacing w:line="24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pPr>
              <w:pStyle w:val="181"/>
              <w:widowControl/>
              <w:spacing w:line="24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地方政府规章】《广西壮族自治区行政过错责任追究办法》（2007年广西壮族自治区人民政府令第24号公布,自2007年6月1日起施行）第九条：行政机关及其工作人员在行政审批过程中，有下列情形之一的，应当责令纠正并追究行政过错责任：（四）不依照法定程序实施行政审批；（十三）其他违反行政审批规定的情形。</w:t>
            </w:r>
          </w:p>
          <w:p>
            <w:pPr>
              <w:pStyle w:val="181"/>
              <w:widowControl/>
              <w:spacing w:line="24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地方政府规章】《广西壮族自治区行政过错责任追究办法》（2007年广西壮族自治区人民政府令第24号公布,自2007年6月1日起施行）第九条：行政机关及其工作人员在行政审批过程中，有下列情形之一的，应当责令纠正并追究行政过错责任：（四）不依照法定程序实施行政审批；（十三）其他违反行政审批规定的情形。</w:t>
            </w:r>
          </w:p>
          <w:p>
            <w:pPr>
              <w:pStyle w:val="181"/>
              <w:widowControl/>
              <w:spacing w:line="24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6.【行政法规】《宗教事务条例》（2004年国务院令第426号公布，2017年8月26日国务院令第686号修订）第六十一条 国家工作人员在宗教事务管理工作中滥用职权、玩忽职守、徇私舞弊，应当给予处分的，依法给予处分；构成犯罪的，依法追究刑事责任。</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7.同6。</w:t>
            </w:r>
          </w:p>
        </w:tc>
        <w:tc>
          <w:tcPr>
            <w:tcW w:w="1385"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法律法规规章规定的免责情形以及《自治区党委办公厅关于印发&lt;深入推进激励干部新时代新担当新作为工作实施方案&gt;等</w:t>
            </w:r>
            <w:r>
              <w:rPr>
                <w:rFonts w:ascii="仿宋_GB2312" w:hAnsi="仿宋_GB2312" w:eastAsia="仿宋_GB2312"/>
                <w:color w:val="000000"/>
                <w:sz w:val="21"/>
                <w:szCs w:val="21"/>
                <w:lang w:val="en-US" w:eastAsia="zh-CN"/>
              </w:rPr>
              <w:t>6</w:t>
            </w:r>
            <w:r>
              <w:rPr>
                <w:rFonts w:ascii="仿宋_GB2312" w:hAnsi="仿宋_GB2312" w:eastAsia="仿宋_GB2312"/>
                <w:color w:val="000000"/>
                <w:sz w:val="21"/>
                <w:szCs w:val="21"/>
              </w:rPr>
              <w:t>个文件的通知》中明确的免责情形。</w:t>
            </w:r>
          </w:p>
        </w:tc>
        <w:tc>
          <w:tcPr>
            <w:tcW w:w="1401" w:type="dxa"/>
            <w:vAlign w:val="center"/>
          </w:tcPr>
          <w:p>
            <w:pPr>
              <w:pStyle w:val="181"/>
              <w:spacing w:line="300" w:lineRule="exact"/>
              <w:jc w:val="center"/>
              <w:rPr>
                <w:rFonts w:ascii="方正书宋_GBK" w:hAnsi="宋体" w:eastAsia="方正书宋_GBK"/>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43" w:hRule="atLeast"/>
          <w:jc w:val="center"/>
        </w:trPr>
        <w:tc>
          <w:tcPr>
            <w:tcW w:w="456" w:type="dxa"/>
            <w:vAlign w:val="center"/>
          </w:tcPr>
          <w:p>
            <w:pPr>
              <w:pStyle w:val="181"/>
              <w:spacing w:line="300" w:lineRule="exact"/>
              <w:jc w:val="center"/>
              <w:rPr>
                <w:rFonts w:ascii="方正书宋_GBK" w:hAnsi="宋体" w:eastAsia="方正书宋_GBK"/>
                <w:sz w:val="20"/>
                <w:szCs w:val="20"/>
                <w:lang w:val="en-US" w:eastAsia="zh-CN"/>
              </w:rPr>
            </w:pPr>
            <w:r>
              <w:rPr>
                <w:rFonts w:ascii="方正书宋_GBK" w:hAnsi="宋体" w:eastAsia="方正书宋_GBK"/>
                <w:sz w:val="20"/>
                <w:szCs w:val="20"/>
                <w:lang w:val="en-US" w:eastAsia="zh-CN"/>
              </w:rPr>
              <w:t>6</w:t>
            </w:r>
          </w:p>
        </w:tc>
        <w:tc>
          <w:tcPr>
            <w:tcW w:w="861"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行政许可</w:t>
            </w:r>
          </w:p>
        </w:tc>
        <w:tc>
          <w:tcPr>
            <w:tcW w:w="1394"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宗教团体成立、变更、注销前审批</w:t>
            </w:r>
          </w:p>
        </w:tc>
        <w:tc>
          <w:tcPr>
            <w:tcW w:w="1790" w:type="dxa"/>
            <w:vAlign w:val="center"/>
          </w:tcPr>
          <w:p>
            <w:pPr>
              <w:pStyle w:val="181"/>
              <w:spacing w:line="300" w:lineRule="exact"/>
              <w:jc w:val="center"/>
              <w:rPr>
                <w:rFonts w:ascii="仿宋_GB2312" w:hAnsi="仿宋_GB2312" w:eastAsia="仿宋_GB2312"/>
                <w:sz w:val="21"/>
                <w:szCs w:val="21"/>
              </w:rPr>
            </w:pPr>
          </w:p>
        </w:tc>
        <w:tc>
          <w:tcPr>
            <w:tcW w:w="529" w:type="dxa"/>
            <w:vAlign w:val="center"/>
          </w:tcPr>
          <w:p>
            <w:pPr>
              <w:pStyle w:val="181"/>
              <w:spacing w:line="300" w:lineRule="exact"/>
              <w:jc w:val="center"/>
              <w:rPr>
                <w:rFonts w:ascii="仿宋_GB2312" w:hAnsi="仿宋_GB2312" w:eastAsia="仿宋_GB2312"/>
                <w:sz w:val="21"/>
                <w:szCs w:val="21"/>
                <w:lang w:eastAsia="zh-CN"/>
              </w:rPr>
            </w:pPr>
            <w:r>
              <w:rPr>
                <w:rFonts w:ascii="仿宋_GB2312" w:hAnsi="仿宋_GB2312" w:eastAsia="仿宋_GB2312"/>
                <w:sz w:val="21"/>
                <w:szCs w:val="21"/>
                <w:lang w:eastAsia="zh-CN"/>
              </w:rPr>
              <w:t>秀峰区委统战部</w:t>
            </w:r>
          </w:p>
        </w:tc>
        <w:tc>
          <w:tcPr>
            <w:tcW w:w="518" w:type="dxa"/>
            <w:vAlign w:val="center"/>
          </w:tcPr>
          <w:p>
            <w:pPr>
              <w:pStyle w:val="181"/>
              <w:spacing w:line="300" w:lineRule="exact"/>
              <w:jc w:val="both"/>
              <w:rPr>
                <w:rFonts w:ascii="仿宋_GB2312" w:hAnsi="仿宋_GB2312" w:eastAsia="仿宋_GB2312"/>
                <w:sz w:val="21"/>
                <w:szCs w:val="21"/>
                <w:lang w:eastAsia="zh-CN"/>
              </w:rPr>
            </w:pPr>
            <w:r>
              <w:rPr>
                <w:rFonts w:ascii="仿宋_GB2312" w:hAnsi="仿宋_GB2312" w:eastAsia="仿宋_GB2312"/>
                <w:sz w:val="21"/>
                <w:szCs w:val="21"/>
                <w:lang w:eastAsia="zh-CN"/>
              </w:rPr>
              <w:t>秀峰区民宗局</w:t>
            </w:r>
          </w:p>
        </w:tc>
        <w:tc>
          <w:tcPr>
            <w:tcW w:w="3035" w:type="dxa"/>
            <w:vAlign w:val="center"/>
          </w:tcPr>
          <w:p>
            <w:pPr>
              <w:pStyle w:val="181"/>
              <w:widowControl/>
              <w:spacing w:line="23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1.【行政法规】《宗教事务条例》（2004年国务院令第426号公布，2017年8月26日国务院令第686号修订）第七条第一款：宗教团体的成立、变更和注销，应当依照国家社会团体管理的有关规定办理登记。</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2.【行政法规】《社会团体登记管理条例》（1998年国务院令第250号，2016年2月6日予以修改）第九条 成立社会团体，应当经其业务主管单位审查同意，并依照本条例的规定进行登记。筹备期间不得开展筹备以外的活动。第十八条 社会团体的登记事项需要变更的，应当自业务主管单位审查同意之日起30日内，向登记管理机关申请变更登记。社会团体修改章程，应当自业务主管单位审查同意之日起30日内，报登记管理机关核准。第十九条 社会团体有下列情形之一的，应当在业务主管单位审查同意后，向登记管理机关申请注销登记：（一）完成社会团体章程规定的宗旨的；（二）自行解散的；（三）分立、合并的；（四）由于其他原因终止的</w:t>
            </w:r>
          </w:p>
        </w:tc>
        <w:tc>
          <w:tcPr>
            <w:tcW w:w="2836" w:type="dxa"/>
            <w:vAlign w:val="center"/>
          </w:tcPr>
          <w:p>
            <w:pPr>
              <w:pStyle w:val="181"/>
              <w:widowControl/>
              <w:spacing w:line="23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1.受理责任</w:t>
            </w:r>
          </w:p>
          <w:p>
            <w:pPr>
              <w:pStyle w:val="181"/>
              <w:widowControl/>
              <w:spacing w:line="23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2.审查责任</w:t>
            </w:r>
          </w:p>
          <w:p>
            <w:pPr>
              <w:pStyle w:val="181"/>
              <w:widowControl/>
              <w:spacing w:line="23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 xml:space="preserve">3.决定责任。 </w:t>
            </w:r>
          </w:p>
          <w:p>
            <w:pPr>
              <w:pStyle w:val="181"/>
              <w:widowControl/>
              <w:spacing w:line="23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4.送达责任</w:t>
            </w:r>
          </w:p>
          <w:p>
            <w:pPr>
              <w:pStyle w:val="181"/>
              <w:widowControl/>
              <w:spacing w:line="23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5.监管责任建立实施监督检查机制和管理制度，开展定期和不定期检查，依法采取相关处置措施。</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6.其他法律法规规章文件规定应履行的责任（相关处室）。</w:t>
            </w:r>
          </w:p>
        </w:tc>
        <w:tc>
          <w:tcPr>
            <w:tcW w:w="2936" w:type="dxa"/>
            <w:vAlign w:val="center"/>
          </w:tcPr>
          <w:p>
            <w:pPr>
              <w:pStyle w:val="181"/>
              <w:widowControl/>
              <w:spacing w:line="23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1-1.【行政法规】《社会团体登记管理条例》（1998年国务院令第250号，2016年2月6日予以修改）第九条 成立社会团体，应当经其业务主管单位审查同意，并依照本条例的规定进行登记。筹备期间不得开展筹备以外的活动。第十八条 社会团体的登记事项需要变更的，应当自业务主管单位审查同意之日起30日内，向登记管理机关申请变更登记。社会团体修改章程，应当自业务主管单位审查同意之日起30日内，报登记管理机关核准。第十九条 社会团体有下列情形之一的，应当在业务主管单位审查同意后，向登记管理机关申请注销登记：（一）完成社会团体章程规定的宗旨的；（二）自行解散的；（三）分立、合并的；（四）由于其他原因终止的。</w:t>
            </w:r>
          </w:p>
          <w:p>
            <w:pPr>
              <w:pStyle w:val="181"/>
              <w:widowControl/>
              <w:spacing w:line="23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1-2.【法律】《中华人民共和国行政许可法》第三十二条 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 （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 行政机关受理或者不予受理行政许可申请，应当出具加盖本行政机关专用印章和注明日期的书面凭证。</w:t>
            </w:r>
          </w:p>
          <w:p>
            <w:pPr>
              <w:pStyle w:val="181"/>
              <w:widowControl/>
              <w:spacing w:line="23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2-1.【行政法规】同1-1.</w:t>
            </w:r>
          </w:p>
          <w:p>
            <w:pPr>
              <w:pStyle w:val="181"/>
              <w:widowControl/>
              <w:spacing w:line="23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2-2.【法律】《中华人民共和国行政许可法》第三十四条 行政机关应当对申请人提交的申请材料进行审查。 申请人提交的申请材料齐全、符合法定形式，行政机关能够当场作出决定的，应当当场作出书面的行政许可决定。 根据法定条件和程序，需要对申请材料的实质内容进行核实的，行政机关应当指派两名以上工作人员进行核查。</w:t>
            </w:r>
          </w:p>
          <w:p>
            <w:pPr>
              <w:pStyle w:val="181"/>
              <w:widowControl/>
              <w:spacing w:line="23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3.【法律】《中华人民共和国行政许可法》第三十七条 行政机关对行政许可申请进行审查后，除当场作出行政许可决定的外，应当在法定期限内按照规定程序作出行政许可决定。 第三十八条 申请人的申请符合法定条件、标准的，行政机关应当依法作出准予行政许可的书面决定。 行政机关依法作出不予行政许可的书面决定的，应当说明理由，并告知申请人享有依法申请行政复议或者提起行政诉讼的权利。</w:t>
            </w:r>
          </w:p>
          <w:p>
            <w:pPr>
              <w:pStyle w:val="181"/>
              <w:widowControl/>
              <w:spacing w:line="23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4.【法律】《中华人民共和国行政许可法》第四十四条 行政机关作出准予行政许可的决定，应当自作出决定之日起十日内向申请人颁发、送达行政许可证件，或者加贴标签、加盖检验、检测、检疫印章。</w:t>
            </w:r>
          </w:p>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5.【法律】《中华人民共和国行政许可法》第六十一条 行政机关应当建立健全监督制度，通过检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653" w:type="dxa"/>
            <w:vAlign w:val="center"/>
          </w:tcPr>
          <w:p>
            <w:pPr>
              <w:pStyle w:val="181"/>
              <w:widowControl/>
              <w:spacing w:line="23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因不履行或不正确履行行政职责，有下列情形的，主管部门及其工作人员应承担相应责任：</w:t>
            </w:r>
          </w:p>
          <w:p>
            <w:pPr>
              <w:pStyle w:val="181"/>
              <w:widowControl/>
              <w:spacing w:line="23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1.对符合法定条件的申请不予受理的.（机关纪委）</w:t>
            </w:r>
          </w:p>
          <w:p>
            <w:pPr>
              <w:pStyle w:val="181"/>
              <w:widowControl/>
              <w:spacing w:line="23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2.对符合自治区宗教团体成立、变更、注销前许可条件的申请人不予行政许可或者不在法定期限内作出准予行政许可决定的.（机关纪委）</w:t>
            </w:r>
          </w:p>
          <w:p>
            <w:pPr>
              <w:pStyle w:val="181"/>
              <w:widowControl/>
              <w:spacing w:line="23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3.对不符合自治区宗教团体成立、变更、注销前许可条件的申请人准予行政许可的.（机关纪委）</w:t>
            </w:r>
          </w:p>
          <w:p>
            <w:pPr>
              <w:pStyle w:val="181"/>
              <w:widowControl/>
              <w:spacing w:line="23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4.未严格审查验收自治区宗教团体成立、变更、注销前许可条件，导致违反国家法律规定的.行政许可后续监管不到位，造成严重后果的.（机关纪委）</w:t>
            </w:r>
          </w:p>
          <w:p>
            <w:pPr>
              <w:pStyle w:val="181"/>
              <w:widowControl/>
              <w:spacing w:line="23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5.擅自增设.变更自治区宗教团体成立、变更、注销前审批程序或审批条件的.（机关纪委）</w:t>
            </w:r>
          </w:p>
          <w:p>
            <w:pPr>
              <w:pStyle w:val="181"/>
              <w:widowControl/>
              <w:spacing w:line="23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6.在自治区宗教团体成立、变更、注销前审批过程中违法收取费用的.（机关纪委）</w:t>
            </w:r>
          </w:p>
          <w:p>
            <w:pPr>
              <w:pStyle w:val="181"/>
              <w:widowControl/>
              <w:spacing w:line="23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7.发生贪腐行为的. （机关纪委）</w:t>
            </w:r>
          </w:p>
          <w:p>
            <w:pPr>
              <w:pStyle w:val="181"/>
              <w:spacing w:line="28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8.其他违反法律法规政策规定的行为（机关纪委）。</w:t>
            </w:r>
          </w:p>
        </w:tc>
        <w:tc>
          <w:tcPr>
            <w:tcW w:w="2836" w:type="dxa"/>
            <w:vAlign w:val="center"/>
          </w:tcPr>
          <w:p>
            <w:pPr>
              <w:pStyle w:val="181"/>
              <w:widowControl/>
              <w:spacing w:line="23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 xml:space="preserve">1.【法律】《中华人民共和国行政许可法》第七十二条行政机关及其工作人员违反本法的规定，有下列情形之一的，由其上级行政机关或者监察机关责令改正。情节严重的，对直接负责的主管人员和其他直接责任人员依法给予行政处分： </w:t>
            </w:r>
          </w:p>
          <w:p>
            <w:pPr>
              <w:pStyle w:val="181"/>
              <w:widowControl/>
              <w:spacing w:line="23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pStyle w:val="181"/>
              <w:widowControl/>
              <w:spacing w:line="23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p>
          <w:p>
            <w:pPr>
              <w:pStyle w:val="181"/>
              <w:widowControl/>
              <w:spacing w:line="23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pPr>
              <w:pStyle w:val="181"/>
              <w:widowControl/>
              <w:spacing w:line="23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地方政府规章】《广西壮族自治区行政过错责任追究办法》（2007年广西壮族自治区人民政府令第24号公布,自2007年6月1日起施行）第九条：行政机关及其工作人员在行政审批过程中，有下列情形之一的，应当责令纠正并追究行政过错责任：（四）不依照法定程序实施行政审批；（十三）其他违反行政审批规定的情形。</w:t>
            </w:r>
          </w:p>
          <w:p>
            <w:pPr>
              <w:pStyle w:val="181"/>
              <w:widowControl/>
              <w:spacing w:line="23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地方政府规章】《广西壮族自治区行政过错责任追究办法》（2007年广西壮族自治区人民政府令第24号公布,自2007年6月1日起施行）第九条：行政机关及其工作人员在行政审批过程中，有下列情形之一的，应当责令纠正并追究行政过错责任：（四）不依照法定程序实施行政审批；（十三）其他违反行政审批规定的情形。</w:t>
            </w:r>
          </w:p>
          <w:p>
            <w:pPr>
              <w:pStyle w:val="181"/>
              <w:widowControl/>
              <w:spacing w:line="23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6.【行政法规】《宗教事务条例》（2004年国务院令第426号公布，2017年8月26日国务院令第686号修订）第六十一条 国家工作人员在宗教事务管理工作中滥用职权、玩忽职守、徇私舞弊，应当给予处分的，依法给予处分；构成犯罪的，依法追究刑事责任。</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7.同6。</w:t>
            </w:r>
          </w:p>
        </w:tc>
        <w:tc>
          <w:tcPr>
            <w:tcW w:w="1385"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法律法规规章规定的免责情形以及《自治区党委办公厅关于印发&lt;深入推进激励干部新时代新担当新作为工作实施方案&gt;等</w:t>
            </w:r>
            <w:r>
              <w:rPr>
                <w:rFonts w:ascii="仿宋_GB2312" w:hAnsi="仿宋_GB2312" w:eastAsia="仿宋_GB2312"/>
                <w:color w:val="000000"/>
                <w:sz w:val="21"/>
                <w:szCs w:val="21"/>
                <w:lang w:val="en-US" w:eastAsia="zh-CN"/>
              </w:rPr>
              <w:t>6</w:t>
            </w:r>
            <w:r>
              <w:rPr>
                <w:rFonts w:ascii="仿宋_GB2312" w:hAnsi="仿宋_GB2312" w:eastAsia="仿宋_GB2312"/>
                <w:color w:val="000000"/>
                <w:sz w:val="21"/>
                <w:szCs w:val="21"/>
              </w:rPr>
              <w:t>个文件的通知》中明确的免责情形。</w:t>
            </w:r>
          </w:p>
        </w:tc>
        <w:tc>
          <w:tcPr>
            <w:tcW w:w="1401" w:type="dxa"/>
            <w:vAlign w:val="center"/>
          </w:tcPr>
          <w:p>
            <w:pPr>
              <w:pStyle w:val="181"/>
              <w:spacing w:line="300" w:lineRule="exact"/>
              <w:jc w:val="center"/>
              <w:rPr>
                <w:rFonts w:ascii="方正书宋_GBK" w:hAnsi="宋体" w:eastAsia="方正书宋_GBK"/>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43" w:hRule="atLeast"/>
          <w:jc w:val="center"/>
        </w:trPr>
        <w:tc>
          <w:tcPr>
            <w:tcW w:w="456" w:type="dxa"/>
            <w:vAlign w:val="center"/>
          </w:tcPr>
          <w:p>
            <w:pPr>
              <w:pStyle w:val="181"/>
              <w:spacing w:line="300" w:lineRule="exact"/>
              <w:jc w:val="center"/>
              <w:rPr>
                <w:rFonts w:ascii="方正书宋_GBK" w:hAnsi="宋体" w:eastAsia="方正书宋_GBK"/>
                <w:sz w:val="20"/>
                <w:szCs w:val="20"/>
                <w:lang w:val="en-US" w:eastAsia="zh-CN"/>
              </w:rPr>
            </w:pPr>
            <w:r>
              <w:rPr>
                <w:rFonts w:ascii="方正书宋_GBK" w:hAnsi="宋体" w:eastAsia="方正书宋_GBK"/>
                <w:sz w:val="20"/>
                <w:szCs w:val="20"/>
                <w:lang w:val="en-US" w:eastAsia="zh-CN"/>
              </w:rPr>
              <w:t>7</w:t>
            </w:r>
          </w:p>
        </w:tc>
        <w:tc>
          <w:tcPr>
            <w:tcW w:w="861" w:type="dxa"/>
            <w:vAlign w:val="center"/>
          </w:tcPr>
          <w:p>
            <w:pPr>
              <w:pStyle w:val="181"/>
              <w:spacing w:line="300" w:lineRule="exact"/>
              <w:jc w:val="center"/>
              <w:rPr>
                <w:rFonts w:ascii="仿宋_GB2312" w:hAnsi="仿宋_GB2312" w:eastAsia="仿宋_GB2312"/>
                <w:color w:val="000000"/>
                <w:sz w:val="21"/>
                <w:szCs w:val="21"/>
                <w:lang w:eastAsia="zh-CN"/>
              </w:rPr>
            </w:pPr>
            <w:r>
              <w:rPr>
                <w:rFonts w:ascii="仿宋_GB2312" w:hAnsi="仿宋_GB2312" w:eastAsia="仿宋_GB2312"/>
                <w:color w:val="000000"/>
                <w:sz w:val="21"/>
                <w:szCs w:val="21"/>
                <w:lang w:eastAsia="zh-CN"/>
              </w:rPr>
              <w:t>行政许可</w:t>
            </w:r>
          </w:p>
        </w:tc>
        <w:tc>
          <w:tcPr>
            <w:tcW w:w="1394"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举行大型宗教活动审批</w:t>
            </w:r>
          </w:p>
        </w:tc>
        <w:tc>
          <w:tcPr>
            <w:tcW w:w="1790" w:type="dxa"/>
            <w:vAlign w:val="center"/>
          </w:tcPr>
          <w:p>
            <w:pPr>
              <w:pStyle w:val="181"/>
              <w:spacing w:line="300" w:lineRule="exact"/>
              <w:jc w:val="center"/>
              <w:rPr>
                <w:rFonts w:ascii="仿宋_GB2312" w:hAnsi="仿宋_GB2312" w:eastAsia="仿宋_GB2312"/>
                <w:sz w:val="21"/>
                <w:szCs w:val="21"/>
              </w:rPr>
            </w:pPr>
          </w:p>
        </w:tc>
        <w:tc>
          <w:tcPr>
            <w:tcW w:w="529" w:type="dxa"/>
            <w:vAlign w:val="center"/>
          </w:tcPr>
          <w:p>
            <w:pPr>
              <w:pStyle w:val="181"/>
              <w:spacing w:line="300" w:lineRule="exact"/>
              <w:jc w:val="center"/>
              <w:rPr>
                <w:rFonts w:ascii="仿宋_GB2312" w:hAnsi="仿宋_GB2312" w:eastAsia="仿宋_GB2312"/>
                <w:sz w:val="21"/>
                <w:szCs w:val="21"/>
                <w:lang w:eastAsia="zh-CN"/>
              </w:rPr>
            </w:pPr>
            <w:r>
              <w:rPr>
                <w:rFonts w:ascii="仿宋_GB2312" w:hAnsi="仿宋_GB2312" w:eastAsia="仿宋_GB2312"/>
                <w:sz w:val="21"/>
                <w:szCs w:val="21"/>
                <w:lang w:eastAsia="zh-CN"/>
              </w:rPr>
              <w:t>秀峰区委统战部</w:t>
            </w:r>
          </w:p>
        </w:tc>
        <w:tc>
          <w:tcPr>
            <w:tcW w:w="518" w:type="dxa"/>
            <w:vAlign w:val="center"/>
          </w:tcPr>
          <w:p>
            <w:pPr>
              <w:pStyle w:val="181"/>
              <w:spacing w:line="300" w:lineRule="exact"/>
              <w:jc w:val="both"/>
              <w:rPr>
                <w:rFonts w:ascii="仿宋_GB2312" w:hAnsi="仿宋_GB2312" w:eastAsia="仿宋_GB2312"/>
                <w:sz w:val="21"/>
                <w:szCs w:val="21"/>
                <w:lang w:eastAsia="zh-CN"/>
              </w:rPr>
            </w:pPr>
            <w:r>
              <w:rPr>
                <w:rFonts w:ascii="仿宋_GB2312" w:hAnsi="仿宋_GB2312" w:eastAsia="仿宋_GB2312"/>
                <w:sz w:val="21"/>
                <w:szCs w:val="21"/>
                <w:lang w:eastAsia="zh-CN"/>
              </w:rPr>
              <w:t>秀峰区民宗局</w:t>
            </w:r>
          </w:p>
        </w:tc>
        <w:tc>
          <w:tcPr>
            <w:tcW w:w="3035" w:type="dxa"/>
            <w:vAlign w:val="center"/>
          </w:tcPr>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行政法规】《宗教事务条例》（2004年国务院令第426号，2017年国务院令第686号修订）第四十二条：跨省、自治区、直辖市举行超过宗教活动场所容纳规模的大型宗教活动，或者在宗教活动场所外举行大型宗教活动，应当由主办的宗教团体、寺观教堂在拟举行日的30日前，向大型宗教活动举办地的设区的市级人民政府宗教事务部门提出申请。设区的市级人民政府宗教事务部门应当自受理之日起15日内，在征求本级人民政府公安机关意见后，作出批准或者不予批准的决定。作出批准决定的，由批准机关向省级人民政府宗教事务部门备案。大型宗教活动应当按照批准通知书载明的要求依宗教仪轨进行，不得违反本条例第四条、第五条的有关规定。主办的宗教团体、寺观教堂应当采取有效措施防止意外事故的发生，保证大型宗教活动安全、有序进行。大型宗教活动举办地的乡级人民政府和县级以上地方人民政府有关部门应当依据各自职责实施必要的管理和指导。</w:t>
            </w:r>
          </w:p>
        </w:tc>
        <w:tc>
          <w:tcPr>
            <w:tcW w:w="28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1.受理责任：公示应当提交的材料，一次性告知补正材料，依法受理或不予受理（不予受理应当告知理由）。</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审查责任：审查申请材料。组织现场检查，重点考察活动是否会对道路交通安全秩序和社会公共秩序造成严重影响，是否确有举办大型宗教活动的需要并具备组织大型宗教活动的能力和必要的条件，活动的场所建筑、设施、场地是否符合安全要求，是否有责任人和安全措施，是否3年内举办的大型宗教活动没有不良安全信息记录，按照国家规定应当经政府有关部门事先批准的，是否取得政府有关部门的批准。</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3.决定责任：作出批准或不批准举行大型宗教活动的行政许可决定，法定告知（不予许可的应当书面告知理由）。</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4.送达责任：准予许可的，制发许可批件，送达并信息公开。</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5.监管责任：建立实施监督检查的运行机制和管理制度，开展定期和不定期检查，依法采取相关处置措施。</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6.其他法律法规规章文件规定应履行的责任。</w:t>
            </w:r>
          </w:p>
        </w:tc>
        <w:tc>
          <w:tcPr>
            <w:tcW w:w="29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1—1.【行政法规】《宗教事务条例》（2004年国务院令第426号公布，2017年国务院令第686号修订） 第四十二条：跨省、自治区、直辖市举行超过宗教活动场所容纳规模的大型宗教活动，或者在宗教活动场所外举行大型宗教活动，应当由主办的宗教团体、寺观教堂在拟举行日的30日前，向大型宗教活动举办地的设区的市级人民政府宗教事务部门提出申请。设区的市级人民政府宗教事务部门应当自受理之日起15日内，在征求本级人民政府公安机关意见后，作出批准或者不予批准的决定。作出批准决定的，由批准机关向省级人民政府宗教事务部门备案。</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2.【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2—1.同1—1.</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3.【法律】《中华人民共和国行政许可法》第三十七条：行政机关对行政许可申请进行审查后，除当场作出行政许可决定的外，应当在法定期限内按照规定程序作出行政许可决定。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4.【法律】《中华人民共和国行政许可法》第四十四条：行政机关作出准予行政许可的决定，应当自作出决定之日起十日内向申请人颁发、送达行政许可证件，或者加贴标签、加盖检验、检测、检疫印章。</w:t>
            </w:r>
          </w:p>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5.【法律】《中华人民共和国行政许可法》第六十一条：行政机关应当建立健全监督制度，通过检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653" w:type="dxa"/>
            <w:vAlign w:val="center"/>
          </w:tcPr>
          <w:p>
            <w:pPr>
              <w:pStyle w:val="181"/>
              <w:spacing w:line="280" w:lineRule="exact"/>
              <w:ind w:firstLine="420"/>
              <w:rPr>
                <w:rFonts w:ascii="仿宋_GB2312" w:hAnsi="仿宋_GB2312" w:eastAsia="仿宋_GB2312"/>
                <w:color w:val="000000"/>
                <w:sz w:val="21"/>
                <w:szCs w:val="21"/>
              </w:rPr>
            </w:pPr>
          </w:p>
        </w:tc>
        <w:tc>
          <w:tcPr>
            <w:tcW w:w="2836" w:type="dxa"/>
            <w:vAlign w:val="center"/>
          </w:tcPr>
          <w:p>
            <w:pPr>
              <w:pStyle w:val="181"/>
              <w:spacing w:line="300" w:lineRule="exact"/>
              <w:ind w:firstLine="420"/>
              <w:rPr>
                <w:rFonts w:ascii="仿宋_GB2312" w:hAnsi="仿宋_GB2312" w:eastAsia="仿宋_GB2312"/>
                <w:color w:val="000000"/>
                <w:sz w:val="21"/>
                <w:szCs w:val="21"/>
              </w:rPr>
            </w:pPr>
          </w:p>
        </w:tc>
        <w:tc>
          <w:tcPr>
            <w:tcW w:w="1385" w:type="dxa"/>
            <w:vAlign w:val="center"/>
          </w:tcPr>
          <w:p>
            <w:pPr>
              <w:pStyle w:val="181"/>
              <w:spacing w:line="300" w:lineRule="exact"/>
              <w:jc w:val="center"/>
              <w:rPr>
                <w:rFonts w:ascii="仿宋_GB2312" w:hAnsi="仿宋_GB2312" w:eastAsia="仿宋_GB2312"/>
                <w:color w:val="000000"/>
                <w:sz w:val="21"/>
                <w:szCs w:val="21"/>
              </w:rPr>
            </w:pPr>
          </w:p>
        </w:tc>
        <w:tc>
          <w:tcPr>
            <w:tcW w:w="1401" w:type="dxa"/>
            <w:vAlign w:val="center"/>
          </w:tcPr>
          <w:p>
            <w:pPr>
              <w:pStyle w:val="181"/>
              <w:spacing w:line="300" w:lineRule="exact"/>
              <w:jc w:val="center"/>
              <w:rPr>
                <w:rFonts w:ascii="方正书宋_GBK" w:hAnsi="宋体" w:eastAsia="方正书宋_GBK"/>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43" w:hRule="atLeast"/>
          <w:jc w:val="center"/>
        </w:trPr>
        <w:tc>
          <w:tcPr>
            <w:tcW w:w="456" w:type="dxa"/>
            <w:vAlign w:val="center"/>
          </w:tcPr>
          <w:p>
            <w:pPr>
              <w:pStyle w:val="181"/>
              <w:spacing w:line="300" w:lineRule="exact"/>
              <w:jc w:val="center"/>
              <w:rPr>
                <w:rFonts w:ascii="方正书宋_GBK" w:hAnsi="宋体" w:eastAsia="方正书宋_GBK"/>
                <w:sz w:val="20"/>
                <w:szCs w:val="20"/>
                <w:lang w:val="en-US" w:eastAsia="zh-CN"/>
              </w:rPr>
            </w:pPr>
            <w:r>
              <w:rPr>
                <w:rFonts w:ascii="方正书宋_GBK" w:hAnsi="宋体" w:eastAsia="方正书宋_GBK"/>
                <w:sz w:val="20"/>
                <w:szCs w:val="20"/>
                <w:lang w:val="en-US" w:eastAsia="zh-CN"/>
              </w:rPr>
              <w:t>8</w:t>
            </w:r>
          </w:p>
        </w:tc>
        <w:tc>
          <w:tcPr>
            <w:tcW w:w="861" w:type="dxa"/>
            <w:vAlign w:val="center"/>
          </w:tcPr>
          <w:p>
            <w:pPr>
              <w:pStyle w:val="181"/>
              <w:spacing w:line="300" w:lineRule="exact"/>
              <w:jc w:val="center"/>
              <w:rPr>
                <w:rFonts w:ascii="仿宋_GB2312" w:hAnsi="仿宋_GB2312" w:eastAsia="仿宋_GB2312"/>
                <w:color w:val="000000"/>
                <w:sz w:val="21"/>
                <w:szCs w:val="21"/>
                <w:lang w:eastAsia="zh-CN"/>
              </w:rPr>
            </w:pPr>
            <w:r>
              <w:rPr>
                <w:rFonts w:ascii="仿宋_GB2312" w:hAnsi="仿宋_GB2312" w:eastAsia="仿宋_GB2312"/>
                <w:color w:val="000000"/>
                <w:sz w:val="21"/>
                <w:szCs w:val="21"/>
                <w:lang w:eastAsia="zh-CN"/>
              </w:rPr>
              <w:t>行政许可</w:t>
            </w:r>
          </w:p>
        </w:tc>
        <w:tc>
          <w:tcPr>
            <w:tcW w:w="1394"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开展宗教教育培训审批</w:t>
            </w:r>
          </w:p>
        </w:tc>
        <w:tc>
          <w:tcPr>
            <w:tcW w:w="1790" w:type="dxa"/>
            <w:vAlign w:val="center"/>
          </w:tcPr>
          <w:p>
            <w:pPr>
              <w:pStyle w:val="181"/>
              <w:spacing w:line="300" w:lineRule="exact"/>
              <w:jc w:val="center"/>
              <w:rPr>
                <w:rFonts w:ascii="仿宋_GB2312" w:hAnsi="仿宋_GB2312" w:eastAsia="仿宋_GB2312"/>
                <w:sz w:val="21"/>
                <w:szCs w:val="21"/>
              </w:rPr>
            </w:pPr>
          </w:p>
        </w:tc>
        <w:tc>
          <w:tcPr>
            <w:tcW w:w="529" w:type="dxa"/>
            <w:vAlign w:val="center"/>
          </w:tcPr>
          <w:p>
            <w:pPr>
              <w:pStyle w:val="181"/>
              <w:spacing w:line="300" w:lineRule="exact"/>
              <w:jc w:val="center"/>
              <w:rPr>
                <w:rFonts w:ascii="仿宋_GB2312" w:hAnsi="仿宋_GB2312" w:eastAsia="仿宋_GB2312"/>
                <w:sz w:val="21"/>
                <w:szCs w:val="21"/>
                <w:lang w:eastAsia="zh-CN"/>
              </w:rPr>
            </w:pPr>
            <w:r>
              <w:rPr>
                <w:rFonts w:ascii="仿宋_GB2312" w:hAnsi="仿宋_GB2312" w:eastAsia="仿宋_GB2312"/>
                <w:sz w:val="21"/>
                <w:szCs w:val="21"/>
                <w:lang w:eastAsia="zh-CN"/>
              </w:rPr>
              <w:t>秀峰区委统战部</w:t>
            </w:r>
          </w:p>
        </w:tc>
        <w:tc>
          <w:tcPr>
            <w:tcW w:w="518" w:type="dxa"/>
            <w:vAlign w:val="center"/>
          </w:tcPr>
          <w:p>
            <w:pPr>
              <w:pStyle w:val="181"/>
              <w:spacing w:line="300" w:lineRule="exact"/>
              <w:jc w:val="both"/>
              <w:rPr>
                <w:rFonts w:ascii="仿宋_GB2312" w:hAnsi="仿宋_GB2312" w:eastAsia="仿宋_GB2312"/>
                <w:sz w:val="21"/>
                <w:szCs w:val="21"/>
                <w:lang w:eastAsia="zh-CN"/>
              </w:rPr>
            </w:pPr>
            <w:r>
              <w:rPr>
                <w:rFonts w:ascii="仿宋_GB2312" w:hAnsi="仿宋_GB2312" w:eastAsia="仿宋_GB2312"/>
                <w:sz w:val="21"/>
                <w:szCs w:val="21"/>
                <w:lang w:eastAsia="zh-CN"/>
              </w:rPr>
              <w:t>秀峰区民宗局</w:t>
            </w:r>
          </w:p>
        </w:tc>
        <w:tc>
          <w:tcPr>
            <w:tcW w:w="3035" w:type="dxa"/>
            <w:vAlign w:val="center"/>
          </w:tcPr>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行政法规】《宗教事务条例》（2004年国务院令第426号公布，2017年国务院令第686号修订）第十八条：宗教团体和寺院、宫观、清真寺、教堂（以下称寺观教堂）开展培养宗教教职人员、学习时间在3个月以上的宗教教育培训，应当报设区的市级以上地方人民政府宗教事务部门审批。</w:t>
            </w:r>
          </w:p>
        </w:tc>
        <w:tc>
          <w:tcPr>
            <w:tcW w:w="28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1.受理责任：公示应当提交的材料，当场一次性告知补正材料，依法受理或不予受理（不予受理应当告知理由）。</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审查责任：审查申请材料，重点审核是否有举办宗教教育培训的传统和正确的教育培训宗旨，是否有固定的能够满足教育培训要求的场地，是否有合格的授课人员，是否有必要的资金且资金来源渠道合法，是否有管理组织和负责人，是否有健全的管理制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3.决定责任：作出准予或不准予开展宗教教育培训的行政许可决定，法定告知（不予许可的应当书面告知理由）。</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4.送达责任：准予许可的，制发许可批件，送达并信息公开。</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5.监管责任：建立实施监督检查的运行机制和管理制度，开展定期和不定期检查，依法采取相关处置措施。</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6.其他法律法规规章文件规定应履行的责任（相关处室）。</w:t>
            </w:r>
          </w:p>
        </w:tc>
        <w:tc>
          <w:tcPr>
            <w:tcW w:w="29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1.【行政法规】《宗教事务条例》（2004年国务院令第426号公布，2017年国务院令第686号修订）第十八条：宗教团体和寺院、宫观、清真寺、教堂（以下称寺观教堂）开展培养宗教教职人员、学习时间在3个月以上的宗教教育培训，应当报设区的市级以上地方人民政府宗教事务部门审批。</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2.【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2—1.同1—1.</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3.【法律】《中华人民共和国行政许可法》第三十七条：行政机关对行政许可申请进行审查后，除当场作出行政许可决定的外，应当在法定期限内按照规定程序作出行政许可决定。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4.【法律】《中华人民共和国行政许可法》第四十四条：行政机关作出准予行政许可的决定，应当自作出决定之日起十日内向申请人颁发、送达行政许可证件，或者加贴标签、加盖检验、检测、检疫印章。</w:t>
            </w:r>
          </w:p>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5.【法律】《中华人民共和国行政许可法》第六十一条：行政机关应当建立健全监督制度，通过检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653" w:type="dxa"/>
            <w:vAlign w:val="center"/>
          </w:tcPr>
          <w:p>
            <w:pPr>
              <w:pStyle w:val="181"/>
              <w:spacing w:line="280" w:lineRule="exact"/>
              <w:ind w:firstLine="420"/>
              <w:rPr>
                <w:rFonts w:ascii="仿宋_GB2312" w:hAnsi="仿宋_GB2312" w:eastAsia="仿宋_GB2312"/>
                <w:color w:val="000000"/>
                <w:sz w:val="21"/>
                <w:szCs w:val="21"/>
              </w:rPr>
            </w:pPr>
          </w:p>
        </w:tc>
        <w:tc>
          <w:tcPr>
            <w:tcW w:w="2836" w:type="dxa"/>
            <w:vAlign w:val="center"/>
          </w:tcPr>
          <w:p>
            <w:pPr>
              <w:pStyle w:val="181"/>
              <w:spacing w:line="300" w:lineRule="exact"/>
              <w:ind w:firstLine="420"/>
              <w:rPr>
                <w:rFonts w:ascii="仿宋_GB2312" w:hAnsi="仿宋_GB2312" w:eastAsia="仿宋_GB2312"/>
                <w:color w:val="000000"/>
                <w:sz w:val="21"/>
                <w:szCs w:val="21"/>
              </w:rPr>
            </w:pPr>
          </w:p>
        </w:tc>
        <w:tc>
          <w:tcPr>
            <w:tcW w:w="1385" w:type="dxa"/>
            <w:vAlign w:val="center"/>
          </w:tcPr>
          <w:p>
            <w:pPr>
              <w:pStyle w:val="181"/>
              <w:spacing w:line="300" w:lineRule="exact"/>
              <w:jc w:val="center"/>
              <w:rPr>
                <w:rFonts w:ascii="仿宋_GB2312" w:hAnsi="仿宋_GB2312" w:eastAsia="仿宋_GB2312"/>
                <w:color w:val="000000"/>
                <w:sz w:val="21"/>
                <w:szCs w:val="21"/>
              </w:rPr>
            </w:pPr>
          </w:p>
        </w:tc>
        <w:tc>
          <w:tcPr>
            <w:tcW w:w="1401" w:type="dxa"/>
            <w:vAlign w:val="center"/>
          </w:tcPr>
          <w:p>
            <w:pPr>
              <w:pStyle w:val="181"/>
              <w:spacing w:line="300" w:lineRule="exact"/>
              <w:jc w:val="center"/>
              <w:rPr>
                <w:rFonts w:ascii="方正书宋_GBK" w:hAnsi="宋体" w:eastAsia="方正书宋_GBK"/>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43" w:hRule="atLeast"/>
          <w:jc w:val="center"/>
        </w:trPr>
        <w:tc>
          <w:tcPr>
            <w:tcW w:w="456" w:type="dxa"/>
            <w:vAlign w:val="center"/>
          </w:tcPr>
          <w:p>
            <w:pPr>
              <w:pStyle w:val="181"/>
              <w:spacing w:line="300" w:lineRule="exact"/>
              <w:jc w:val="center"/>
              <w:rPr>
                <w:rFonts w:ascii="方正书宋_GBK" w:hAnsi="宋体" w:eastAsia="方正书宋_GBK"/>
                <w:sz w:val="20"/>
                <w:szCs w:val="20"/>
                <w:lang w:val="en-US" w:eastAsia="zh-CN"/>
              </w:rPr>
            </w:pPr>
            <w:r>
              <w:rPr>
                <w:rFonts w:ascii="方正书宋_GBK" w:hAnsi="宋体" w:eastAsia="方正书宋_GBK"/>
                <w:sz w:val="20"/>
                <w:szCs w:val="20"/>
                <w:lang w:val="en-US" w:eastAsia="zh-CN"/>
              </w:rPr>
              <w:t>9</w:t>
            </w:r>
          </w:p>
        </w:tc>
        <w:tc>
          <w:tcPr>
            <w:tcW w:w="861" w:type="dxa"/>
            <w:vAlign w:val="center"/>
          </w:tcPr>
          <w:p>
            <w:pPr>
              <w:pStyle w:val="181"/>
              <w:spacing w:line="300" w:lineRule="exact"/>
              <w:jc w:val="center"/>
              <w:rPr>
                <w:rFonts w:ascii="仿宋_GB2312" w:hAnsi="仿宋_GB2312" w:eastAsia="仿宋_GB2312"/>
                <w:color w:val="000000"/>
                <w:sz w:val="21"/>
                <w:szCs w:val="21"/>
                <w:lang w:eastAsia="zh-CN"/>
              </w:rPr>
            </w:pPr>
            <w:r>
              <w:rPr>
                <w:rFonts w:ascii="仿宋_GB2312" w:hAnsi="仿宋_GB2312" w:eastAsia="仿宋_GB2312"/>
                <w:color w:val="000000"/>
                <w:sz w:val="21"/>
                <w:szCs w:val="21"/>
                <w:lang w:eastAsia="zh-CN"/>
              </w:rPr>
              <w:t>行政许可</w:t>
            </w:r>
          </w:p>
        </w:tc>
        <w:tc>
          <w:tcPr>
            <w:tcW w:w="1394"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宗教活动场所登记审批</w:t>
            </w:r>
          </w:p>
        </w:tc>
        <w:tc>
          <w:tcPr>
            <w:tcW w:w="1790" w:type="dxa"/>
            <w:vAlign w:val="center"/>
          </w:tcPr>
          <w:p>
            <w:pPr>
              <w:pStyle w:val="181"/>
              <w:spacing w:line="300" w:lineRule="exact"/>
              <w:jc w:val="center"/>
              <w:rPr>
                <w:rFonts w:ascii="仿宋_GB2312" w:hAnsi="仿宋_GB2312" w:eastAsia="仿宋_GB2312"/>
                <w:sz w:val="21"/>
                <w:szCs w:val="21"/>
              </w:rPr>
            </w:pPr>
          </w:p>
        </w:tc>
        <w:tc>
          <w:tcPr>
            <w:tcW w:w="529" w:type="dxa"/>
            <w:vAlign w:val="center"/>
          </w:tcPr>
          <w:p>
            <w:pPr>
              <w:pStyle w:val="181"/>
              <w:spacing w:line="300" w:lineRule="exact"/>
              <w:jc w:val="center"/>
              <w:rPr>
                <w:rFonts w:ascii="仿宋_GB2312" w:hAnsi="仿宋_GB2312" w:eastAsia="仿宋_GB2312"/>
                <w:sz w:val="21"/>
                <w:szCs w:val="21"/>
                <w:lang w:eastAsia="zh-CN"/>
              </w:rPr>
            </w:pPr>
            <w:r>
              <w:rPr>
                <w:rFonts w:ascii="仿宋_GB2312" w:hAnsi="仿宋_GB2312" w:eastAsia="仿宋_GB2312"/>
                <w:sz w:val="21"/>
                <w:szCs w:val="21"/>
                <w:lang w:eastAsia="zh-CN"/>
              </w:rPr>
              <w:t>秀峰区委统战部</w:t>
            </w:r>
          </w:p>
        </w:tc>
        <w:tc>
          <w:tcPr>
            <w:tcW w:w="518" w:type="dxa"/>
            <w:vAlign w:val="center"/>
          </w:tcPr>
          <w:p>
            <w:pPr>
              <w:pStyle w:val="181"/>
              <w:spacing w:line="300" w:lineRule="exact"/>
              <w:jc w:val="both"/>
              <w:rPr>
                <w:rFonts w:ascii="仿宋_GB2312" w:hAnsi="仿宋_GB2312" w:eastAsia="仿宋_GB2312"/>
                <w:sz w:val="21"/>
                <w:szCs w:val="21"/>
                <w:lang w:eastAsia="zh-CN"/>
              </w:rPr>
            </w:pPr>
            <w:r>
              <w:rPr>
                <w:rFonts w:ascii="仿宋_GB2312" w:hAnsi="仿宋_GB2312" w:eastAsia="仿宋_GB2312"/>
                <w:sz w:val="21"/>
                <w:szCs w:val="21"/>
                <w:lang w:eastAsia="zh-CN"/>
              </w:rPr>
              <w:t>秀峰区民宗局</w:t>
            </w:r>
          </w:p>
        </w:tc>
        <w:tc>
          <w:tcPr>
            <w:tcW w:w="3035"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行政法规】《宗教事务条例》（2004年国务院令第426号公布，2017年国务院令第686号修订）第二十二条：宗教活动场所经批准筹备并建设完工后，应当向所在地的县级人民政府宗教事务部门申请登记。县级人民政府宗教事务部门应当自收到申请之日起30日内对该宗教活动场所的管理组织、规章制度建设等情况进行审核，对符合条件的予以登记，发给《宗教活动场所登记证》。</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第二十四条：宗教活动场所终止或者变更登记内容的，应当到原登记管理机关办理相应的注销或者变更登记手续。</w:t>
            </w:r>
          </w:p>
        </w:tc>
        <w:tc>
          <w:tcPr>
            <w:tcW w:w="28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1.受理责任：公示应当提交的材料，一次性告知补正材料，依法受理或不予受理（不予受理应当告知理由）。</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2.审查责任：审查登记、终止或者变更登记内容资料，材料不齐全的一次性告知，不符合法定条件的退回.。</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3.决定责任：作出行政许可或者不予行政许可决定，法定告知（不予许可的应当书面告知理由）。</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4.送达责任：准予许可的，制发许可证书或批件，送达并信息公开。</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5.监管责任：建立实施监督检查的运行机制和管理制度，开展定期和不定期检查，依法采取相关处置措施。</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6.其他法律法规规章文件规定应履行的责任。</w:t>
            </w:r>
          </w:p>
        </w:tc>
        <w:tc>
          <w:tcPr>
            <w:tcW w:w="29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1.【行政法规】《社会团体登记管理条例》（1989年国务院令第43号发布，2016年国务院令第666号修订）第九条：成立社会团体，应当经其业务主管单位审查同意，并依照本条例的规定进行登记。筹备期间不得开展筹备以外的活动。</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第十八条：社会团体的登记事项需要变更的，应当自业务主管单位审查同意之日起30日内，向登记管理机关申请变更登记。社会团体修改章程，应当自业务主管单位审查同意之日起30日内，报登记管理机关核准。</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十九条：社会团体有下列情形之一的，应当在业务主管单位审查同意后，向登记管理机关申请注销登记：（一）完成社会团体章程规定的宗旨的；（二）自行解散的；（三）分立、合并的；（四）由于其他原因终止的。</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2.【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2—1.同1—1.</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3.【法律】《中华人民共和国行政许可法》第三十七条：行政机关对行政许可申请进行审查后，除当场作出行政许可决定的外，应当在法定期限内按照规定程序作出行政许可决定。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4.【法律】《中华人民共和国行政许可法》第四十四条：行政机关作出准予行政许可的决定，应当自作出决定之日起十日内向申请人颁发、送达行政许可证件，或者加贴标签、加盖检验、检测、检疫印章。</w:t>
            </w:r>
          </w:p>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5.【法律】《中华人民共和国行政许可法》第六十一条：行政机关应当建立健全监督制度，通过检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653" w:type="dxa"/>
            <w:vAlign w:val="center"/>
          </w:tcPr>
          <w:p>
            <w:pPr>
              <w:pStyle w:val="181"/>
              <w:spacing w:line="280" w:lineRule="exact"/>
              <w:ind w:firstLine="420"/>
              <w:rPr>
                <w:rFonts w:ascii="仿宋_GB2312" w:hAnsi="仿宋_GB2312" w:eastAsia="仿宋_GB2312"/>
                <w:color w:val="000000"/>
                <w:sz w:val="21"/>
                <w:szCs w:val="21"/>
              </w:rPr>
            </w:pPr>
          </w:p>
        </w:tc>
        <w:tc>
          <w:tcPr>
            <w:tcW w:w="2836" w:type="dxa"/>
            <w:vAlign w:val="center"/>
          </w:tcPr>
          <w:p>
            <w:pPr>
              <w:pStyle w:val="181"/>
              <w:spacing w:line="300" w:lineRule="exact"/>
              <w:ind w:firstLine="420"/>
              <w:rPr>
                <w:rFonts w:ascii="仿宋_GB2312" w:hAnsi="仿宋_GB2312" w:eastAsia="仿宋_GB2312"/>
                <w:color w:val="000000"/>
                <w:sz w:val="21"/>
                <w:szCs w:val="21"/>
              </w:rPr>
            </w:pPr>
          </w:p>
        </w:tc>
        <w:tc>
          <w:tcPr>
            <w:tcW w:w="1385" w:type="dxa"/>
            <w:vAlign w:val="center"/>
          </w:tcPr>
          <w:p>
            <w:pPr>
              <w:pStyle w:val="181"/>
              <w:spacing w:line="300" w:lineRule="exact"/>
              <w:jc w:val="center"/>
              <w:rPr>
                <w:rFonts w:ascii="方正书宋_GBK" w:hAnsi="宋体" w:eastAsia="方正书宋_GBK"/>
                <w:color w:val="000000"/>
                <w:sz w:val="21"/>
                <w:szCs w:val="21"/>
              </w:rPr>
            </w:pPr>
          </w:p>
        </w:tc>
        <w:tc>
          <w:tcPr>
            <w:tcW w:w="1401" w:type="dxa"/>
            <w:vAlign w:val="center"/>
          </w:tcPr>
          <w:p>
            <w:pPr>
              <w:pStyle w:val="181"/>
              <w:spacing w:line="300" w:lineRule="exact"/>
              <w:jc w:val="center"/>
              <w:rPr>
                <w:rFonts w:ascii="方正书宋_GBK" w:hAnsi="宋体" w:eastAsia="方正书宋_GBK"/>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43" w:hRule="atLeast"/>
          <w:jc w:val="center"/>
        </w:trPr>
        <w:tc>
          <w:tcPr>
            <w:tcW w:w="456" w:type="dxa"/>
            <w:vAlign w:val="center"/>
          </w:tcPr>
          <w:p>
            <w:pPr>
              <w:pStyle w:val="181"/>
              <w:spacing w:line="300" w:lineRule="exact"/>
              <w:jc w:val="center"/>
              <w:rPr>
                <w:rFonts w:ascii="方正书宋_GBK" w:hAnsi="宋体" w:eastAsia="方正书宋_GBK"/>
                <w:sz w:val="20"/>
                <w:szCs w:val="20"/>
                <w:lang w:val="en-US" w:eastAsia="zh-CN"/>
              </w:rPr>
            </w:pPr>
            <w:r>
              <w:rPr>
                <w:rFonts w:ascii="方正书宋_GBK" w:hAnsi="宋体" w:eastAsia="方正书宋_GBK"/>
                <w:sz w:val="20"/>
                <w:szCs w:val="20"/>
                <w:lang w:val="en-US" w:eastAsia="zh-CN"/>
              </w:rPr>
              <w:t>10</w:t>
            </w:r>
          </w:p>
        </w:tc>
        <w:tc>
          <w:tcPr>
            <w:tcW w:w="861" w:type="dxa"/>
            <w:vAlign w:val="center"/>
          </w:tcPr>
          <w:p>
            <w:pPr>
              <w:pStyle w:val="181"/>
              <w:spacing w:line="300" w:lineRule="exact"/>
              <w:jc w:val="both"/>
              <w:rPr>
                <w:rFonts w:ascii="仿宋_GB2312" w:hAnsi="仿宋_GB2312" w:eastAsia="仿宋_GB2312"/>
                <w:color w:val="000000"/>
                <w:sz w:val="21"/>
                <w:szCs w:val="21"/>
                <w:lang w:val="en-US" w:eastAsia="zh-CN"/>
              </w:rPr>
            </w:pPr>
            <w:r>
              <w:rPr>
                <w:rFonts w:ascii="仿宋_GB2312" w:hAnsi="仿宋_GB2312" w:eastAsia="仿宋_GB2312"/>
                <w:color w:val="000000"/>
                <w:sz w:val="21"/>
                <w:szCs w:val="21"/>
                <w:lang w:val="en-US" w:eastAsia="zh-CN"/>
              </w:rPr>
              <w:t>行政许可</w:t>
            </w:r>
          </w:p>
        </w:tc>
        <w:tc>
          <w:tcPr>
            <w:tcW w:w="1394"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宗教活动场所法人登记审批</w:t>
            </w:r>
          </w:p>
        </w:tc>
        <w:tc>
          <w:tcPr>
            <w:tcW w:w="1790" w:type="dxa"/>
            <w:vAlign w:val="center"/>
          </w:tcPr>
          <w:p>
            <w:pPr>
              <w:pStyle w:val="181"/>
              <w:spacing w:line="300" w:lineRule="exact"/>
              <w:jc w:val="center"/>
              <w:rPr>
                <w:rFonts w:ascii="仿宋_GB2312" w:hAnsi="仿宋_GB2312" w:eastAsia="仿宋_GB2312"/>
                <w:sz w:val="21"/>
                <w:szCs w:val="21"/>
              </w:rPr>
            </w:pPr>
          </w:p>
        </w:tc>
        <w:tc>
          <w:tcPr>
            <w:tcW w:w="529" w:type="dxa"/>
            <w:vAlign w:val="center"/>
          </w:tcPr>
          <w:p>
            <w:pPr>
              <w:pStyle w:val="181"/>
              <w:spacing w:line="300" w:lineRule="exact"/>
              <w:jc w:val="center"/>
              <w:rPr>
                <w:rFonts w:ascii="仿宋_GB2312" w:hAnsi="仿宋_GB2312" w:eastAsia="仿宋_GB2312"/>
                <w:sz w:val="21"/>
                <w:szCs w:val="21"/>
                <w:lang w:eastAsia="zh-CN"/>
              </w:rPr>
            </w:pPr>
            <w:r>
              <w:rPr>
                <w:rFonts w:ascii="仿宋_GB2312" w:hAnsi="仿宋_GB2312" w:eastAsia="仿宋_GB2312"/>
                <w:sz w:val="21"/>
                <w:szCs w:val="21"/>
                <w:lang w:eastAsia="zh-CN"/>
              </w:rPr>
              <w:t>秀峰区委统战部</w:t>
            </w:r>
          </w:p>
        </w:tc>
        <w:tc>
          <w:tcPr>
            <w:tcW w:w="518" w:type="dxa"/>
            <w:vAlign w:val="center"/>
          </w:tcPr>
          <w:p>
            <w:pPr>
              <w:pStyle w:val="181"/>
              <w:spacing w:line="300" w:lineRule="exact"/>
              <w:jc w:val="both"/>
              <w:rPr>
                <w:rFonts w:ascii="仿宋_GB2312" w:hAnsi="仿宋_GB2312" w:eastAsia="仿宋_GB2312"/>
                <w:sz w:val="21"/>
                <w:szCs w:val="21"/>
                <w:lang w:eastAsia="zh-CN"/>
              </w:rPr>
            </w:pPr>
            <w:r>
              <w:rPr>
                <w:rFonts w:ascii="仿宋_GB2312" w:hAnsi="仿宋_GB2312" w:eastAsia="仿宋_GB2312"/>
                <w:sz w:val="21"/>
                <w:szCs w:val="21"/>
                <w:lang w:eastAsia="zh-CN"/>
              </w:rPr>
              <w:t>秀峰区民宗局</w:t>
            </w:r>
          </w:p>
        </w:tc>
        <w:tc>
          <w:tcPr>
            <w:tcW w:w="3035" w:type="dxa"/>
            <w:vAlign w:val="center"/>
          </w:tcPr>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行政法规】《宗教事务条例》（2004年国务院令第426号公布，2017年国务院令第686号修订）第二十三条：宗教活动场所符合法人条件的，经所在地宗教团体同意，并报县级人民政府宗教事务部门审查同意后，可以到民政部门办理法人登记。</w:t>
            </w:r>
          </w:p>
        </w:tc>
        <w:tc>
          <w:tcPr>
            <w:tcW w:w="28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1.受理责任：公示应当提交的材料，当场一次性告知补正材料，依法受理或不予受理（不予受理应当告知理由）。</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审查责任：审查申请材料，重点审核是否属于经人民政府宗教事务部门依法登记的寺院、宫观、清真寺、教堂，是否有主持宗教活动的宗教教职人员和与其业务活动相适应的从业人员，是否有必要的财产，注册资金不少于10万元人民币，是否财务管理符合国家财务、资产、会计的有关规定，是否有组织机构和健全的规章制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3.决定责任：作出准予或不准予宗教活动场所法人登记的行政许可决定，法定告知（不予许可的应当书面告知理由）。</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4.送达责任：准予许可的，制发许可批件，送达并信息公开。</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5.监管责任：建立实施监督检查的运行机制和管理制度，开展定期和不定期检查，依法采取相关处置措施。</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6.其他法律法规规章文件规定应履行的责任（相关处室）。</w:t>
            </w:r>
          </w:p>
        </w:tc>
        <w:tc>
          <w:tcPr>
            <w:tcW w:w="29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1.【行政法规】《宗教事务条例》（2004年国务院令第426号公布，2017年国务院令第686号修订）第二十三条：宗教活动场所符合法人条件的，经所在地宗教团体同意，并报县级人民政府宗教事务部门审查同意后，可以到民政部门办理法人登记。</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2.【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2—1.同1—1.</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法律】《中华人民共和国行政许可法》第三十七条：行政机关对行政许可申请进行审查后，除当场作出行政许可决定的外，应当在法定期限内按照规定程序作出行政许可决定。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4.【法律】《中华人民共和国行政许可法》第四十四条：行政机关作出准予行政许可的决定，应当自作出决定之日起十日内向申请人颁发、送达行政许可证件，或者加贴标签、加盖检验、检测、检疫印章。</w:t>
            </w:r>
          </w:p>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5.【法律】《中华人民共和国行政许可法》第六十一条：行政机关应当建立健全监督制度，通过检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653" w:type="dxa"/>
            <w:vAlign w:val="center"/>
          </w:tcPr>
          <w:p>
            <w:pPr>
              <w:pStyle w:val="181"/>
              <w:spacing w:line="280" w:lineRule="exact"/>
              <w:ind w:firstLine="420"/>
              <w:rPr>
                <w:rFonts w:ascii="仿宋_GB2312" w:hAnsi="仿宋_GB2312" w:eastAsia="仿宋_GB2312"/>
                <w:color w:val="000000"/>
                <w:sz w:val="21"/>
                <w:szCs w:val="21"/>
              </w:rPr>
            </w:pPr>
          </w:p>
        </w:tc>
        <w:tc>
          <w:tcPr>
            <w:tcW w:w="2836" w:type="dxa"/>
            <w:vAlign w:val="center"/>
          </w:tcPr>
          <w:p>
            <w:pPr>
              <w:pStyle w:val="181"/>
              <w:spacing w:line="300" w:lineRule="exact"/>
              <w:ind w:firstLine="420"/>
              <w:rPr>
                <w:rFonts w:ascii="方正书宋_GBK" w:hAnsi="宋体" w:eastAsia="方正书宋_GBK"/>
                <w:color w:val="000000"/>
                <w:sz w:val="21"/>
                <w:szCs w:val="21"/>
              </w:rPr>
            </w:pPr>
          </w:p>
        </w:tc>
        <w:tc>
          <w:tcPr>
            <w:tcW w:w="1385" w:type="dxa"/>
            <w:vAlign w:val="center"/>
          </w:tcPr>
          <w:p>
            <w:pPr>
              <w:pStyle w:val="181"/>
              <w:spacing w:line="300" w:lineRule="exact"/>
              <w:jc w:val="center"/>
              <w:rPr>
                <w:rFonts w:ascii="方正书宋_GBK" w:hAnsi="宋体" w:eastAsia="方正书宋_GBK"/>
                <w:color w:val="000000"/>
                <w:sz w:val="21"/>
                <w:szCs w:val="21"/>
              </w:rPr>
            </w:pPr>
          </w:p>
        </w:tc>
        <w:tc>
          <w:tcPr>
            <w:tcW w:w="1401" w:type="dxa"/>
            <w:vAlign w:val="center"/>
          </w:tcPr>
          <w:p>
            <w:pPr>
              <w:pStyle w:val="181"/>
              <w:spacing w:line="300" w:lineRule="exact"/>
              <w:jc w:val="center"/>
              <w:rPr>
                <w:rFonts w:ascii="方正书宋_GBK" w:hAnsi="宋体" w:eastAsia="方正书宋_GBK"/>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017" w:hRule="atLeast"/>
          <w:jc w:val="center"/>
        </w:trPr>
        <w:tc>
          <w:tcPr>
            <w:tcW w:w="456" w:type="dxa"/>
            <w:vAlign w:val="center"/>
          </w:tcPr>
          <w:p>
            <w:pPr>
              <w:pStyle w:val="181"/>
              <w:spacing w:line="300" w:lineRule="exact"/>
              <w:jc w:val="center"/>
              <w:rPr>
                <w:rFonts w:ascii="方正书宋_GBK" w:hAnsi="宋体" w:eastAsia="方正书宋_GBK"/>
                <w:sz w:val="20"/>
                <w:szCs w:val="20"/>
                <w:lang w:val="en-US" w:eastAsia="zh-CN"/>
              </w:rPr>
            </w:pPr>
            <w:r>
              <w:rPr>
                <w:rFonts w:ascii="方正书宋_GBK" w:hAnsi="宋体" w:eastAsia="方正书宋_GBK"/>
                <w:sz w:val="20"/>
                <w:szCs w:val="20"/>
                <w:lang w:val="en-US" w:eastAsia="zh-CN"/>
              </w:rPr>
              <w:t>11</w:t>
            </w:r>
          </w:p>
        </w:tc>
        <w:tc>
          <w:tcPr>
            <w:tcW w:w="861" w:type="dxa"/>
            <w:vAlign w:val="center"/>
          </w:tcPr>
          <w:p>
            <w:pPr>
              <w:pStyle w:val="181"/>
              <w:spacing w:line="300" w:lineRule="exact"/>
              <w:jc w:val="both"/>
              <w:rPr>
                <w:rFonts w:ascii="仿宋_GB2312" w:hAnsi="仿宋_GB2312" w:eastAsia="仿宋_GB2312"/>
                <w:color w:val="000000"/>
                <w:sz w:val="21"/>
                <w:szCs w:val="21"/>
                <w:lang w:val="en-US" w:eastAsia="zh-CN"/>
              </w:rPr>
            </w:pPr>
            <w:r>
              <w:rPr>
                <w:rFonts w:ascii="仿宋_GB2312" w:hAnsi="仿宋_GB2312" w:eastAsia="仿宋_GB2312"/>
                <w:color w:val="000000"/>
                <w:sz w:val="21"/>
                <w:szCs w:val="21"/>
                <w:lang w:val="en-US" w:eastAsia="zh-CN"/>
              </w:rPr>
              <w:t>行政许可</w:t>
            </w:r>
          </w:p>
        </w:tc>
        <w:tc>
          <w:tcPr>
            <w:tcW w:w="1394"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设立宗教临时活动地点审批</w:t>
            </w:r>
          </w:p>
        </w:tc>
        <w:tc>
          <w:tcPr>
            <w:tcW w:w="1790" w:type="dxa"/>
            <w:vAlign w:val="center"/>
          </w:tcPr>
          <w:p>
            <w:pPr>
              <w:pStyle w:val="181"/>
              <w:spacing w:line="300" w:lineRule="exact"/>
              <w:jc w:val="center"/>
              <w:rPr>
                <w:rFonts w:ascii="仿宋_GB2312" w:hAnsi="仿宋_GB2312" w:eastAsia="仿宋_GB2312"/>
                <w:sz w:val="21"/>
                <w:szCs w:val="21"/>
              </w:rPr>
            </w:pPr>
          </w:p>
        </w:tc>
        <w:tc>
          <w:tcPr>
            <w:tcW w:w="529" w:type="dxa"/>
            <w:vAlign w:val="center"/>
          </w:tcPr>
          <w:p>
            <w:pPr>
              <w:pStyle w:val="181"/>
              <w:spacing w:line="300" w:lineRule="exact"/>
              <w:jc w:val="center"/>
              <w:rPr>
                <w:rFonts w:ascii="仿宋_GB2312" w:hAnsi="仿宋_GB2312" w:eastAsia="仿宋_GB2312"/>
                <w:sz w:val="21"/>
                <w:szCs w:val="21"/>
                <w:lang w:eastAsia="zh-CN"/>
              </w:rPr>
            </w:pPr>
            <w:r>
              <w:rPr>
                <w:rFonts w:ascii="仿宋_GB2312" w:hAnsi="仿宋_GB2312" w:eastAsia="仿宋_GB2312"/>
                <w:sz w:val="21"/>
                <w:szCs w:val="21"/>
                <w:lang w:eastAsia="zh-CN"/>
              </w:rPr>
              <w:t>秀峰区委统战部</w:t>
            </w:r>
          </w:p>
        </w:tc>
        <w:tc>
          <w:tcPr>
            <w:tcW w:w="518" w:type="dxa"/>
            <w:vAlign w:val="center"/>
          </w:tcPr>
          <w:p>
            <w:pPr>
              <w:pStyle w:val="181"/>
              <w:spacing w:line="300" w:lineRule="exact"/>
              <w:jc w:val="both"/>
              <w:rPr>
                <w:rFonts w:ascii="仿宋_GB2312" w:hAnsi="仿宋_GB2312" w:eastAsia="仿宋_GB2312"/>
                <w:sz w:val="21"/>
                <w:szCs w:val="21"/>
                <w:lang w:eastAsia="zh-CN"/>
              </w:rPr>
            </w:pPr>
            <w:r>
              <w:rPr>
                <w:rFonts w:ascii="仿宋_GB2312" w:hAnsi="仿宋_GB2312" w:eastAsia="仿宋_GB2312"/>
                <w:sz w:val="21"/>
                <w:szCs w:val="21"/>
                <w:lang w:eastAsia="zh-CN"/>
              </w:rPr>
              <w:t>秀峰区民宗局</w:t>
            </w:r>
          </w:p>
        </w:tc>
        <w:tc>
          <w:tcPr>
            <w:tcW w:w="3035" w:type="dxa"/>
            <w:vAlign w:val="center"/>
          </w:tcPr>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【行政法规】《宗教事务条例》（2004年国务院令第426号公布，2017年国务院令第686号修订）第三十五条第一款 信教公民有进行经常性集体宗教活动需要，尚不具备条件申请设立宗教活动场所的，由信教公民代表向县级人民政府宗教事务部门提出申请，县级人民政府宗教事务部门征求所在地宗教团体和乡级人民政府意见后，可以为其指定临时活动地点。</w:t>
            </w:r>
          </w:p>
        </w:tc>
        <w:tc>
          <w:tcPr>
            <w:tcW w:w="28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1.受理责任：公示应当提交的材料，当场一次性告知补正材料，依法受理或不予受理（不予受理应当告知理由）。</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审查责任：审查申请材料，重点审核是否有一定数量的信教公民需要经常参加集体宗教活动，是否周边没有同一宗教的宗教活动场所或者临时活动地点，是否有符合本办法第四条规定的信教公民代表，是否有合法、符合安全要求并适合开展集体宗教活动的房屋，不妨碍周围单位、学校和居民的正常生产、学习、生活。</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3.决定责任：作出准予或不准予设立宗教临时活动地点的行政许可决定，法定告知（不予许可的应当书面告知理由）。</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4.送达责任：准予许可的，制发许可批件，送达并信息公开。</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5.监管责任：建立实施监督检查的运行机制和管理制度，开展定期和不定期检查，依法采取相关处置措施。</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6.其他法律法规规章文件规定应履行的责任（相关处室）。</w:t>
            </w:r>
          </w:p>
        </w:tc>
        <w:tc>
          <w:tcPr>
            <w:tcW w:w="29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1—1.【行政法规】《宗教事务条例》（2004年国务院令第426号公布，2017年国务院令第686号修订）第三十五条第一款 信教公民有进行经常性集体宗教活动需要，尚不具备条件申请设立宗教活动场所的，由信教公民代表向县级人民政府宗教事务部门提出申请，县级人民政府宗教事务部门征求所在地宗教团体和乡级人民政府意见后，可以为其指定临时活动地点。</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2.【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2—1.同1—1.</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法律】《中华人民共和国行政许可法》第三十七条：行政机关对行政许可申请进行审查后，除当场作出行政许可决定的外，应当在法定期限内按照规定程序作出行政许可决定。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4.【法律】《中华人民共和国行政许可法》第四十四条：行政机关作出准予行政许可的决定，应当自作出决定之日起十日内向申请人颁发、送达行政许可证件，或者加贴标签、加盖检验、检测、检疫印章。</w:t>
            </w:r>
          </w:p>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5.【法律】《中华人民共和国行政许可法》第六十一条：行政机关应当建立健全监督制度，通过检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653" w:type="dxa"/>
            <w:vAlign w:val="center"/>
          </w:tcPr>
          <w:p>
            <w:pPr>
              <w:pStyle w:val="181"/>
              <w:spacing w:line="280" w:lineRule="exact"/>
              <w:ind w:firstLine="420"/>
              <w:rPr>
                <w:rFonts w:ascii="方正书宋_GBK" w:hAnsi="宋体" w:eastAsia="方正书宋_GBK"/>
                <w:color w:val="000000"/>
                <w:sz w:val="21"/>
                <w:szCs w:val="21"/>
              </w:rPr>
            </w:pPr>
          </w:p>
        </w:tc>
        <w:tc>
          <w:tcPr>
            <w:tcW w:w="2836" w:type="dxa"/>
            <w:vAlign w:val="center"/>
          </w:tcPr>
          <w:p>
            <w:pPr>
              <w:pStyle w:val="181"/>
              <w:spacing w:line="300" w:lineRule="exact"/>
              <w:ind w:firstLine="420"/>
              <w:rPr>
                <w:rFonts w:ascii="方正书宋_GBK" w:hAnsi="宋体" w:eastAsia="方正书宋_GBK"/>
                <w:color w:val="000000"/>
                <w:sz w:val="21"/>
                <w:szCs w:val="21"/>
              </w:rPr>
            </w:pPr>
          </w:p>
        </w:tc>
        <w:tc>
          <w:tcPr>
            <w:tcW w:w="1385" w:type="dxa"/>
            <w:vAlign w:val="center"/>
          </w:tcPr>
          <w:p>
            <w:pPr>
              <w:pStyle w:val="181"/>
              <w:spacing w:line="300" w:lineRule="exact"/>
              <w:jc w:val="center"/>
              <w:rPr>
                <w:rFonts w:ascii="方正书宋_GBK" w:hAnsi="宋体" w:eastAsia="方正书宋_GBK"/>
                <w:color w:val="000000"/>
                <w:sz w:val="21"/>
                <w:szCs w:val="21"/>
              </w:rPr>
            </w:pPr>
          </w:p>
        </w:tc>
        <w:tc>
          <w:tcPr>
            <w:tcW w:w="1401" w:type="dxa"/>
            <w:vAlign w:val="center"/>
          </w:tcPr>
          <w:p>
            <w:pPr>
              <w:pStyle w:val="181"/>
              <w:spacing w:line="300" w:lineRule="exact"/>
              <w:jc w:val="center"/>
              <w:rPr>
                <w:rFonts w:ascii="方正书宋_GBK" w:hAnsi="宋体" w:eastAsia="方正书宋_GBK"/>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43" w:hRule="atLeast"/>
          <w:jc w:val="center"/>
        </w:trPr>
        <w:tc>
          <w:tcPr>
            <w:tcW w:w="456" w:type="dxa"/>
            <w:vAlign w:val="center"/>
          </w:tcPr>
          <w:p>
            <w:pPr>
              <w:pStyle w:val="181"/>
              <w:spacing w:line="300" w:lineRule="exact"/>
              <w:jc w:val="center"/>
              <w:rPr>
                <w:rFonts w:ascii="方正书宋_GBK" w:hAnsi="宋体" w:eastAsia="方正书宋_GBK"/>
                <w:sz w:val="20"/>
                <w:szCs w:val="20"/>
                <w:lang w:val="en-US" w:eastAsia="zh-CN"/>
              </w:rPr>
            </w:pPr>
            <w:r>
              <w:rPr>
                <w:rFonts w:ascii="方正书宋_GBK" w:hAnsi="宋体" w:eastAsia="方正书宋_GBK"/>
                <w:sz w:val="20"/>
                <w:szCs w:val="20"/>
                <w:lang w:val="en-US" w:eastAsia="zh-CN"/>
              </w:rPr>
              <w:t>12</w:t>
            </w:r>
          </w:p>
        </w:tc>
        <w:tc>
          <w:tcPr>
            <w:tcW w:w="861" w:type="dxa"/>
            <w:vAlign w:val="center"/>
          </w:tcPr>
          <w:p>
            <w:pPr>
              <w:pStyle w:val="181"/>
              <w:spacing w:line="300" w:lineRule="exact"/>
              <w:jc w:val="both"/>
              <w:rPr>
                <w:rFonts w:ascii="仿宋_GB2312" w:hAnsi="仿宋_GB2312" w:eastAsia="仿宋_GB2312"/>
                <w:color w:val="000000"/>
                <w:sz w:val="21"/>
                <w:szCs w:val="21"/>
                <w:lang w:val="en-US" w:eastAsia="zh-CN"/>
              </w:rPr>
            </w:pPr>
            <w:r>
              <w:rPr>
                <w:rFonts w:ascii="仿宋_GB2312" w:hAnsi="仿宋_GB2312" w:eastAsia="仿宋_GB2312"/>
                <w:color w:val="000000"/>
                <w:sz w:val="21"/>
                <w:szCs w:val="21"/>
                <w:lang w:val="en-US" w:eastAsia="zh-CN"/>
              </w:rPr>
              <w:t>行政处罚</w:t>
            </w:r>
          </w:p>
        </w:tc>
        <w:tc>
          <w:tcPr>
            <w:tcW w:w="1394"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对不按照规定同时使用规范汉字和国家批准的《壮文方案》确定的壮文的处罚</w:t>
            </w:r>
          </w:p>
        </w:tc>
        <w:tc>
          <w:tcPr>
            <w:tcW w:w="1790" w:type="dxa"/>
            <w:vAlign w:val="center"/>
          </w:tcPr>
          <w:p>
            <w:pPr>
              <w:pStyle w:val="181"/>
              <w:spacing w:line="300" w:lineRule="exact"/>
              <w:jc w:val="center"/>
              <w:rPr>
                <w:rFonts w:ascii="仿宋_GB2312" w:hAnsi="仿宋_GB2312" w:eastAsia="仿宋_GB2312"/>
                <w:sz w:val="21"/>
                <w:szCs w:val="21"/>
              </w:rPr>
            </w:pPr>
          </w:p>
        </w:tc>
        <w:tc>
          <w:tcPr>
            <w:tcW w:w="529" w:type="dxa"/>
            <w:vAlign w:val="center"/>
          </w:tcPr>
          <w:p>
            <w:pPr>
              <w:pStyle w:val="181"/>
              <w:spacing w:line="300" w:lineRule="exact"/>
              <w:jc w:val="center"/>
              <w:rPr>
                <w:rFonts w:ascii="仿宋_GB2312" w:hAnsi="仿宋_GB2312" w:eastAsia="仿宋_GB2312"/>
                <w:sz w:val="21"/>
                <w:szCs w:val="21"/>
                <w:lang w:eastAsia="zh-CN"/>
              </w:rPr>
            </w:pPr>
            <w:r>
              <w:rPr>
                <w:rFonts w:ascii="仿宋_GB2312" w:hAnsi="仿宋_GB2312" w:eastAsia="仿宋_GB2312"/>
                <w:sz w:val="21"/>
                <w:szCs w:val="21"/>
                <w:lang w:eastAsia="zh-CN"/>
              </w:rPr>
              <w:t>秀峰区委统战部</w:t>
            </w:r>
          </w:p>
        </w:tc>
        <w:tc>
          <w:tcPr>
            <w:tcW w:w="518" w:type="dxa"/>
            <w:vAlign w:val="center"/>
          </w:tcPr>
          <w:p>
            <w:pPr>
              <w:pStyle w:val="181"/>
              <w:spacing w:line="300" w:lineRule="exact"/>
              <w:jc w:val="both"/>
              <w:rPr>
                <w:rFonts w:ascii="仿宋_GB2312" w:hAnsi="仿宋_GB2312" w:eastAsia="仿宋_GB2312"/>
                <w:sz w:val="21"/>
                <w:szCs w:val="21"/>
                <w:lang w:eastAsia="zh-CN"/>
              </w:rPr>
            </w:pPr>
            <w:r>
              <w:rPr>
                <w:rFonts w:ascii="仿宋_GB2312" w:hAnsi="仿宋_GB2312" w:eastAsia="仿宋_GB2312"/>
                <w:sz w:val="21"/>
                <w:szCs w:val="21"/>
                <w:lang w:eastAsia="zh-CN"/>
              </w:rPr>
              <w:t>秀峰区民宗局</w:t>
            </w:r>
          </w:p>
        </w:tc>
        <w:tc>
          <w:tcPr>
            <w:tcW w:w="3035" w:type="dxa"/>
            <w:vAlign w:val="center"/>
          </w:tcPr>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【地方性法规】《广西壮族自治区少数民族语言文字工作条例》（2018年自治区人大常委会公告13届第4号公布）第二十八条： 违反本条例第十三条规定，不按照规定同时使用规范汉字和国家批准的《壮文方案》确定的壮文的，由县级以上人民政府少数民族语言文字工作主管部门责令改正；拒不改正的，予以警告，并督促其限期改正。</w:t>
            </w:r>
          </w:p>
        </w:tc>
        <w:tc>
          <w:tcPr>
            <w:tcW w:w="28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1.立案责任：通过举报、检查或者其他方式发现涉嫌不使用或不规范使用壮文的情况，予以审查，决定是否立案。</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2.调查取证责任：对立案的案件，指定专人负责，及时组织调查取证，通过搜集证据、现场了解核实情况等进行调查。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3.审查责任：审理案件调查报告，对案件违法事实、证据、调查取证程序等方面进行审查，提出处理意见。</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4.告知责任：作出行政处罚决定前，书面告知当事人违法事实及其享有的陈述、申辩、要求听证等权利。</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5.决定责任：作出处罚决定，制作行政处罚决定书。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6.送达责任：将行政处罚决定书送达当事人。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7.执行责任：依照生效的行政处罚决定，自觉履行或者强制执行。</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8.监督责任：对处罚情况进行监督检查。</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9.法律法规规章文件规定应履行的其他责任。</w:t>
            </w:r>
          </w:p>
        </w:tc>
        <w:tc>
          <w:tcPr>
            <w:tcW w:w="29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1—1.【法律】《中华人民共和国行政处罚法》第二十条：行政处罚由违法行为发生地的县级以上地方人民政府具有行政处罚权的行政机关管辖。法律、行政法规另有规定的除外。</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1—2.【地方性法规】《广西壮族自治区少数民族语言文字工作条例》（2018年自治区人大常委会公告十三届第4号公布）第二十八条： 违反本条例第十三条规定，不按照规定同时使用规范汉字和国家批准的《壮文方案》确定的壮文的，由县级以上人民政府少数民族语言文字工作主管部门责令改正；拒不改正的，予以警告，并督促其限期改正。</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2.【法律】《中华人民共和国行政处罚法》第三十条：公民、法人或者其他组织违反行政管理秩序的行为，依法应当给予行政处罚的，行政机关必须查明事实；违法事实不清的，不得给予行政处罚。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4.【法律】《中华人民共和国行政处罚法》第三十一条：行政机关在作出行政处罚决定之前，应当告知当事人作出行政处罚的事实、理由及依据，并告知当事人依法享有的权利。</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法律】《中华人民共和国行政处罚法》第三十四条：执法人员当场作出行政处罚决定的，应当向当事人出示执法身份证件，填写预定格式、编有号码的行政处罚决定书。……第三十九条：行政机关依照本法第三十八条的规定给予行政处罚，应当制作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6.【法律】《中华人民共和国行政处罚法》第四十条：行政处罚决定书应当在宣告后当场交付当事人；当事人不在场的，行政机关应当在七日内依照民事诉讼法的有关规定，将行政处罚决定书送达当事人。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7.【法律】《中华人民共和国行政处罚法》第四十四条：行政处罚决定依法作出后，当事人应当在行政处罚决定的期限内，予以履行。</w:t>
            </w:r>
          </w:p>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8.【法律】《中华人民共和国行政处罚法》第五十四条：行政机关应当建立健全对行政处罚的监督制度。县级以上人民政府应当加强对行政处罚的监督检查。</w:t>
            </w:r>
          </w:p>
        </w:tc>
        <w:tc>
          <w:tcPr>
            <w:tcW w:w="1653" w:type="dxa"/>
            <w:vAlign w:val="center"/>
          </w:tcPr>
          <w:p>
            <w:pPr>
              <w:pStyle w:val="181"/>
              <w:spacing w:line="280" w:lineRule="exact"/>
              <w:ind w:firstLine="420"/>
              <w:rPr>
                <w:rFonts w:ascii="方正书宋_GBK" w:hAnsi="宋体" w:eastAsia="方正书宋_GBK"/>
                <w:color w:val="000000"/>
                <w:sz w:val="21"/>
                <w:szCs w:val="21"/>
              </w:rPr>
            </w:pPr>
          </w:p>
        </w:tc>
        <w:tc>
          <w:tcPr>
            <w:tcW w:w="2836" w:type="dxa"/>
            <w:vAlign w:val="center"/>
          </w:tcPr>
          <w:p>
            <w:pPr>
              <w:pStyle w:val="181"/>
              <w:spacing w:line="300" w:lineRule="exact"/>
              <w:ind w:firstLine="420"/>
              <w:rPr>
                <w:rFonts w:ascii="方正书宋_GBK" w:hAnsi="宋体" w:eastAsia="方正书宋_GBK"/>
                <w:color w:val="000000"/>
                <w:sz w:val="21"/>
                <w:szCs w:val="21"/>
              </w:rPr>
            </w:pPr>
          </w:p>
        </w:tc>
        <w:tc>
          <w:tcPr>
            <w:tcW w:w="1385" w:type="dxa"/>
            <w:vAlign w:val="center"/>
          </w:tcPr>
          <w:p>
            <w:pPr>
              <w:pStyle w:val="181"/>
              <w:spacing w:line="300" w:lineRule="exact"/>
              <w:jc w:val="center"/>
              <w:rPr>
                <w:rFonts w:ascii="方正书宋_GBK" w:hAnsi="宋体" w:eastAsia="方正书宋_GBK"/>
                <w:color w:val="000000"/>
                <w:sz w:val="21"/>
                <w:szCs w:val="21"/>
              </w:rPr>
            </w:pPr>
          </w:p>
        </w:tc>
        <w:tc>
          <w:tcPr>
            <w:tcW w:w="1401" w:type="dxa"/>
            <w:vAlign w:val="center"/>
          </w:tcPr>
          <w:p>
            <w:pPr>
              <w:pStyle w:val="181"/>
              <w:spacing w:line="300" w:lineRule="exact"/>
              <w:jc w:val="center"/>
              <w:rPr>
                <w:rFonts w:ascii="方正书宋_GBK" w:hAnsi="宋体" w:eastAsia="方正书宋_GBK"/>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43" w:hRule="atLeast"/>
          <w:jc w:val="center"/>
        </w:trPr>
        <w:tc>
          <w:tcPr>
            <w:tcW w:w="456" w:type="dxa"/>
            <w:vAlign w:val="center"/>
          </w:tcPr>
          <w:p>
            <w:pPr>
              <w:pStyle w:val="181"/>
              <w:spacing w:line="300" w:lineRule="exact"/>
              <w:jc w:val="center"/>
              <w:rPr>
                <w:rFonts w:ascii="仿宋_GB2312" w:hAnsi="仿宋_GB2312" w:eastAsia="仿宋_GB2312"/>
                <w:sz w:val="21"/>
                <w:szCs w:val="21"/>
                <w:lang w:val="en-US" w:eastAsia="zh-CN"/>
              </w:rPr>
            </w:pPr>
            <w:r>
              <w:rPr>
                <w:rFonts w:ascii="仿宋_GB2312" w:hAnsi="仿宋_GB2312" w:eastAsia="仿宋_GB2312"/>
                <w:sz w:val="21"/>
                <w:szCs w:val="21"/>
                <w:lang w:val="en-US" w:eastAsia="zh-CN"/>
              </w:rPr>
              <w:t>13</w:t>
            </w:r>
          </w:p>
        </w:tc>
        <w:tc>
          <w:tcPr>
            <w:tcW w:w="861" w:type="dxa"/>
            <w:vAlign w:val="center"/>
          </w:tcPr>
          <w:p>
            <w:pPr>
              <w:pStyle w:val="181"/>
              <w:spacing w:line="300" w:lineRule="exact"/>
              <w:jc w:val="both"/>
              <w:rPr>
                <w:rFonts w:ascii="仿宋_GB2312" w:hAnsi="仿宋_GB2312" w:eastAsia="仿宋_GB2312"/>
                <w:color w:val="000000"/>
                <w:sz w:val="21"/>
                <w:szCs w:val="21"/>
                <w:lang w:val="en-US" w:eastAsia="zh-CN"/>
              </w:rPr>
            </w:pPr>
            <w:r>
              <w:rPr>
                <w:rFonts w:ascii="仿宋_GB2312" w:hAnsi="仿宋_GB2312" w:eastAsia="仿宋_GB2312"/>
                <w:color w:val="000000"/>
                <w:sz w:val="21"/>
                <w:szCs w:val="21"/>
                <w:lang w:val="en-US" w:eastAsia="zh-CN"/>
              </w:rPr>
              <w:t>行政处罚</w:t>
            </w:r>
          </w:p>
        </w:tc>
        <w:tc>
          <w:tcPr>
            <w:tcW w:w="1394"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对不规范使用少数民族语言文字的处罚</w:t>
            </w:r>
          </w:p>
        </w:tc>
        <w:tc>
          <w:tcPr>
            <w:tcW w:w="1790" w:type="dxa"/>
            <w:vAlign w:val="center"/>
          </w:tcPr>
          <w:p>
            <w:pPr>
              <w:pStyle w:val="181"/>
              <w:spacing w:line="300" w:lineRule="exact"/>
              <w:jc w:val="center"/>
              <w:rPr>
                <w:rFonts w:ascii="仿宋_GB2312" w:hAnsi="仿宋_GB2312" w:eastAsia="仿宋_GB2312"/>
                <w:sz w:val="21"/>
                <w:szCs w:val="21"/>
              </w:rPr>
            </w:pPr>
          </w:p>
        </w:tc>
        <w:tc>
          <w:tcPr>
            <w:tcW w:w="529" w:type="dxa"/>
            <w:vAlign w:val="center"/>
          </w:tcPr>
          <w:p>
            <w:pPr>
              <w:pStyle w:val="181"/>
              <w:spacing w:line="300" w:lineRule="exact"/>
              <w:jc w:val="center"/>
              <w:rPr>
                <w:rFonts w:ascii="仿宋_GB2312" w:hAnsi="仿宋_GB2312" w:eastAsia="仿宋_GB2312"/>
                <w:sz w:val="21"/>
                <w:szCs w:val="21"/>
                <w:lang w:eastAsia="zh-CN"/>
              </w:rPr>
            </w:pPr>
            <w:r>
              <w:rPr>
                <w:rFonts w:ascii="仿宋_GB2312" w:hAnsi="仿宋_GB2312" w:eastAsia="仿宋_GB2312"/>
                <w:sz w:val="21"/>
                <w:szCs w:val="21"/>
                <w:lang w:eastAsia="zh-CN"/>
              </w:rPr>
              <w:t>秀峰区委统战部</w:t>
            </w:r>
          </w:p>
        </w:tc>
        <w:tc>
          <w:tcPr>
            <w:tcW w:w="518" w:type="dxa"/>
            <w:vAlign w:val="center"/>
          </w:tcPr>
          <w:p>
            <w:pPr>
              <w:pStyle w:val="181"/>
              <w:spacing w:line="300" w:lineRule="exact"/>
              <w:jc w:val="both"/>
              <w:rPr>
                <w:rFonts w:ascii="仿宋_GB2312" w:hAnsi="仿宋_GB2312" w:eastAsia="仿宋_GB2312"/>
                <w:sz w:val="21"/>
                <w:szCs w:val="21"/>
                <w:lang w:eastAsia="zh-CN"/>
              </w:rPr>
            </w:pPr>
            <w:r>
              <w:rPr>
                <w:rFonts w:ascii="仿宋_GB2312" w:hAnsi="仿宋_GB2312" w:eastAsia="仿宋_GB2312"/>
                <w:sz w:val="21"/>
                <w:szCs w:val="21"/>
                <w:lang w:eastAsia="zh-CN"/>
              </w:rPr>
              <w:t>秀峰区民宗局</w:t>
            </w:r>
          </w:p>
        </w:tc>
        <w:tc>
          <w:tcPr>
            <w:tcW w:w="3035" w:type="dxa"/>
            <w:vAlign w:val="center"/>
          </w:tcPr>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地方性法规】《广西壮族自治区少数民族语言文字工作条例》（2018年自治区人大常委会公告13届第4号公布）第二十九条：违反本条例第十五条规定，不规范使用少数民族语言文字的，由县级以上人民政府少数民族语言文字工作主管部门责令改正；拒不改正的，予以警告，并督促其限期改正。</w:t>
            </w:r>
          </w:p>
        </w:tc>
        <w:tc>
          <w:tcPr>
            <w:tcW w:w="28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1.立案责任：通过举报、检查或者其他方式发现涉嫌不使用或不规范使用壮文的情况，予以审查，决定是否立案。</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2.调查取证责任：对立案的案件，指定专人负责，及时组织调查取证，通过搜集证据、现场了解核实情况等进行调查。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3.审查责任：审理案件调查报告，对案件违法事实、证据、调查取证程序等方面进行审查，提出处理意见。</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4.告知责任：作出行政处罚决定前，书面告知当事人违法事实及其享有的陈述、申辩、要求听证等权利。</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5.决定责任：作出处罚决定，制作行政处罚决定书。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6.送达责任：将行政处罚决定书送达当事人。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7.执行责任：依照生效的行政处罚决定，自觉履行或者强制执行。</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8.监督责任：对处罚情况进行监督检查。</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9.法律法规规章文件规定应履行的其他责任。</w:t>
            </w:r>
          </w:p>
        </w:tc>
        <w:tc>
          <w:tcPr>
            <w:tcW w:w="29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1—1.【法律】《中华人民共和国行政处罚法》第二十条：行政处罚由违法行为发生地的县级以上地方人民政府具有行政处罚权的行政机关管辖。法律、行政法规另有规定的除外。</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2.【地方性法规】《广西壮族自治区少数民族语言文字工作条例》（2018年自治区人大常委会公告十三届第4号公布）第二十九条：违反本条例第十五条规定，不规范使用少数民族语言文字的，由县级以上人民政府少数民族语言文字工作主管部门责令改正；拒不改正的，予以警告，并督促其限期改正。”</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2.【法律】《中华人民共和国行政处罚法》第三十条：公民、法人或者其他组织违反行政管理秩序的行为，依法应当给予行政处罚的，行政机关必须查明事实；违法事实不清的，不得给予行政处罚。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4.【法律】《中华人民共和国行政处罚法》第三十一条：行政机关在作出行政处罚决定之前，应当告知当事人作出行政处罚的事实、理由及依据，并告知当事人依法享有的权利。</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法律】《中华人民共和国行政处罚法》第三十四条：执法人员当场作出行政处罚决定的，应当向当事人出示执法身份证件，填写预定格式、编有号码的行政处罚决定书。……第三十九条：行政机关依照本法第三十八条的规定给予行政处罚，应当制作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6.【法律】《中华人民共和国行政处罚法》第四十条：行政处罚决定书应当在宣告后当场交付当事人；当事人不在场的，行政机关应当在七日内依照民事诉讼法的有关规定，将行政处罚决定书送达当事人。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7.【法律】《中华人民共和国行政处罚法》第四十四条：行政处罚决定依法作出后，当事人应当在行政处罚决定的期限内，予以履行。</w:t>
            </w:r>
          </w:p>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8.【法律】《中华人民共和国行政处罚法》第五十四条：行政机关应当建立健全对行政处罚的监督制度。县级以上人民政府应当加强对行政处罚的监督检查。</w:t>
            </w:r>
          </w:p>
        </w:tc>
        <w:tc>
          <w:tcPr>
            <w:tcW w:w="1653" w:type="dxa"/>
            <w:vAlign w:val="center"/>
          </w:tcPr>
          <w:p>
            <w:pPr>
              <w:pStyle w:val="181"/>
              <w:spacing w:line="280" w:lineRule="exact"/>
              <w:ind w:firstLine="420"/>
              <w:rPr>
                <w:rFonts w:ascii="仿宋_GB2312" w:hAnsi="仿宋_GB2312" w:eastAsia="仿宋_GB2312"/>
                <w:color w:val="000000"/>
                <w:sz w:val="21"/>
                <w:szCs w:val="21"/>
              </w:rPr>
            </w:pPr>
          </w:p>
        </w:tc>
        <w:tc>
          <w:tcPr>
            <w:tcW w:w="2836" w:type="dxa"/>
            <w:vAlign w:val="center"/>
          </w:tcPr>
          <w:p>
            <w:pPr>
              <w:pStyle w:val="181"/>
              <w:spacing w:line="300" w:lineRule="exact"/>
              <w:ind w:firstLine="420"/>
              <w:rPr>
                <w:rFonts w:ascii="仿宋_GB2312" w:hAnsi="仿宋_GB2312" w:eastAsia="仿宋_GB2312"/>
                <w:color w:val="000000"/>
                <w:sz w:val="21"/>
                <w:szCs w:val="21"/>
              </w:rPr>
            </w:pPr>
          </w:p>
        </w:tc>
        <w:tc>
          <w:tcPr>
            <w:tcW w:w="1385" w:type="dxa"/>
            <w:vAlign w:val="center"/>
          </w:tcPr>
          <w:p>
            <w:pPr>
              <w:pStyle w:val="181"/>
              <w:spacing w:line="300" w:lineRule="exact"/>
              <w:jc w:val="center"/>
              <w:rPr>
                <w:rFonts w:ascii="仿宋_GB2312" w:hAnsi="仿宋_GB2312" w:eastAsia="仿宋_GB2312"/>
                <w:color w:val="000000"/>
                <w:sz w:val="21"/>
                <w:szCs w:val="21"/>
              </w:rPr>
            </w:pPr>
          </w:p>
        </w:tc>
        <w:tc>
          <w:tcPr>
            <w:tcW w:w="1401" w:type="dxa"/>
            <w:vAlign w:val="center"/>
          </w:tcPr>
          <w:p>
            <w:pPr>
              <w:pStyle w:val="181"/>
              <w:spacing w:line="300" w:lineRule="exact"/>
              <w:jc w:val="center"/>
              <w:rPr>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43" w:hRule="atLeast"/>
          <w:jc w:val="center"/>
        </w:trPr>
        <w:tc>
          <w:tcPr>
            <w:tcW w:w="456" w:type="dxa"/>
            <w:vAlign w:val="center"/>
          </w:tcPr>
          <w:p>
            <w:pPr>
              <w:pStyle w:val="181"/>
              <w:spacing w:line="300" w:lineRule="exact"/>
              <w:jc w:val="center"/>
              <w:rPr>
                <w:rFonts w:ascii="仿宋_GB2312" w:hAnsi="仿宋_GB2312" w:eastAsia="仿宋_GB2312"/>
                <w:sz w:val="21"/>
                <w:szCs w:val="21"/>
                <w:lang w:val="en-US" w:eastAsia="zh-CN"/>
              </w:rPr>
            </w:pPr>
            <w:r>
              <w:rPr>
                <w:rFonts w:ascii="仿宋_GB2312" w:hAnsi="仿宋_GB2312" w:eastAsia="仿宋_GB2312"/>
                <w:sz w:val="21"/>
                <w:szCs w:val="21"/>
                <w:lang w:val="en-US" w:eastAsia="zh-CN"/>
              </w:rPr>
              <w:t>14</w:t>
            </w:r>
          </w:p>
        </w:tc>
        <w:tc>
          <w:tcPr>
            <w:tcW w:w="861" w:type="dxa"/>
            <w:vAlign w:val="center"/>
          </w:tcPr>
          <w:p>
            <w:pPr>
              <w:pStyle w:val="181"/>
              <w:spacing w:line="300" w:lineRule="exact"/>
              <w:jc w:val="both"/>
              <w:rPr>
                <w:rFonts w:ascii="仿宋_GB2312" w:hAnsi="仿宋_GB2312" w:eastAsia="仿宋_GB2312"/>
                <w:color w:val="000000"/>
                <w:sz w:val="21"/>
                <w:szCs w:val="21"/>
                <w:lang w:val="en-US" w:eastAsia="zh-CN"/>
              </w:rPr>
            </w:pPr>
            <w:r>
              <w:rPr>
                <w:rFonts w:ascii="仿宋_GB2312" w:hAnsi="仿宋_GB2312" w:eastAsia="仿宋_GB2312"/>
                <w:color w:val="000000"/>
                <w:sz w:val="21"/>
                <w:szCs w:val="21"/>
                <w:lang w:val="en-US" w:eastAsia="zh-CN"/>
              </w:rPr>
              <w:t>行政处罚</w:t>
            </w:r>
          </w:p>
        </w:tc>
        <w:tc>
          <w:tcPr>
            <w:tcW w:w="1394"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对歪曲、贬损少数民族语言文字的或干涉他人学习或者使用少数民族语言文字的处罚</w:t>
            </w:r>
          </w:p>
        </w:tc>
        <w:tc>
          <w:tcPr>
            <w:tcW w:w="1790" w:type="dxa"/>
            <w:vAlign w:val="center"/>
          </w:tcPr>
          <w:p>
            <w:pPr>
              <w:pStyle w:val="181"/>
              <w:spacing w:line="300" w:lineRule="exact"/>
              <w:jc w:val="center"/>
              <w:rPr>
                <w:rFonts w:ascii="仿宋_GB2312" w:hAnsi="仿宋_GB2312" w:eastAsia="仿宋_GB2312"/>
                <w:sz w:val="21"/>
                <w:szCs w:val="21"/>
              </w:rPr>
            </w:pPr>
          </w:p>
        </w:tc>
        <w:tc>
          <w:tcPr>
            <w:tcW w:w="529" w:type="dxa"/>
            <w:vAlign w:val="center"/>
          </w:tcPr>
          <w:p>
            <w:pPr>
              <w:pStyle w:val="181"/>
              <w:spacing w:line="300" w:lineRule="exact"/>
              <w:jc w:val="center"/>
              <w:rPr>
                <w:rFonts w:ascii="仿宋_GB2312" w:hAnsi="仿宋_GB2312" w:eastAsia="仿宋_GB2312"/>
                <w:sz w:val="21"/>
                <w:szCs w:val="21"/>
                <w:lang w:eastAsia="zh-CN"/>
              </w:rPr>
            </w:pPr>
            <w:r>
              <w:rPr>
                <w:rFonts w:ascii="仿宋_GB2312" w:hAnsi="仿宋_GB2312" w:eastAsia="仿宋_GB2312"/>
                <w:sz w:val="21"/>
                <w:szCs w:val="21"/>
                <w:lang w:eastAsia="zh-CN"/>
              </w:rPr>
              <w:t>秀峰区委统战部</w:t>
            </w:r>
          </w:p>
        </w:tc>
        <w:tc>
          <w:tcPr>
            <w:tcW w:w="518" w:type="dxa"/>
            <w:vAlign w:val="center"/>
          </w:tcPr>
          <w:p>
            <w:pPr>
              <w:pStyle w:val="181"/>
              <w:spacing w:line="300" w:lineRule="exact"/>
              <w:jc w:val="both"/>
              <w:rPr>
                <w:rFonts w:ascii="仿宋_GB2312" w:hAnsi="仿宋_GB2312" w:eastAsia="仿宋_GB2312"/>
                <w:sz w:val="21"/>
                <w:szCs w:val="21"/>
                <w:lang w:eastAsia="zh-CN"/>
              </w:rPr>
            </w:pPr>
            <w:r>
              <w:rPr>
                <w:rFonts w:ascii="仿宋_GB2312" w:hAnsi="仿宋_GB2312" w:eastAsia="仿宋_GB2312"/>
                <w:sz w:val="21"/>
                <w:szCs w:val="21"/>
                <w:lang w:eastAsia="zh-CN"/>
              </w:rPr>
              <w:t>秀峰区民宗局</w:t>
            </w:r>
          </w:p>
        </w:tc>
        <w:tc>
          <w:tcPr>
            <w:tcW w:w="3035"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地方性法规】《广西壮族自治区少数民族语言文字工作条例》（2018年自治区人大常委会公告13届第4号公布）第三十条：违反本条例第十六条规定，有下列情形之一的，由县级以上人民政府少数民族语言文字工作主管部门责令限期改正；逾期不改正的，处以五百元以上五千元以下罚款：</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（一）歪曲、贬损少数民族语言文字的；</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（二）干涉他人学习或者使用少数民族语言文字的。</w:t>
            </w:r>
          </w:p>
        </w:tc>
        <w:tc>
          <w:tcPr>
            <w:tcW w:w="28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1.立案责任：通过举报、检查或者其他方式发现涉嫌不使用或不规范使用壮文的情况，予以审查，决定是否立案。</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2.调查取证责任：对立案的案件，指定专人负责，及时组织调查取证，通过搜集证据、现场了解核实情况等进行调查。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3.审查责任：审理案件调查报告，对案件违法事实、证据、调查取证程序等方面进行审查，提出处理意见。</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4.告知责任：作出行政处罚决定前，书面告知当事人违法事实及其享有的陈述、申辩、要求听证等权利。</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5.决定责任：作出处罚决定，制作行政处罚决定书。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6.送达责任：将行政处罚决定书送达当事人。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7.执行责任：依照生效的行政处罚决定，自觉履行或者强制执行。</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8.监督责任：对处罚情况进行监督检查。</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9.法律法规规章文件规定应履行的其他责任。</w:t>
            </w:r>
          </w:p>
        </w:tc>
        <w:tc>
          <w:tcPr>
            <w:tcW w:w="29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1—1.【法律】《中华人民共和国行政处罚法》第二十条：行政处罚由违法行为发生地的县级以上地方人民政府具有行政处罚权的行政机关管辖。法律、行政法规另有规定的除外。</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2.【地方性法规】《广西壮族自治区少数民族语言文字工作条例》（2018年自治区人大常委会公告十三届第4号公布）第三十条：违反本条例第十六条规定，有下列情形之一的，由县级以上人民政府少数民族语言文字工作主管部门责令限期改正；逾期不改正的，处以五百元以上五千元以下罚款：（一）歪曲、贬损少数民族语言文字的；（二）干涉他人学习或者使用少数民族语言文字的。”</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2.【法律】《中华人民共和国行政处罚法》第三十条：公民、法人或者其他组织违反行政管理秩序的行为，依法应当给予行政处罚的，行政机关必须查明事实；违法事实不清的，不得给予行政处罚。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4.【法律】《中华人民共和国行政处罚法》第三十一条：行政机关在作出行政处罚决定之前，应当告知当事人作出行政处罚的事实、理由及依据，并告知当事人依法享有的权利。</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法律】《中华人民共和国行政处罚法》第三十四条：执法人员当场作出行政处罚决定的，应当向当事人出示执法身份证件，填写预定格式、编有号码的行政处罚决定书。……第三十九条：行政机关依照本法第三十八条的规定给予行政处罚，应当制作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6.【法律】《中华人民共和国行政处罚法》第四十条：行政处罚决定书应当在宣告后当场交付当事人；当事人不在场的，行政机关应当在七日内依照民事诉讼法的有关规定，将行政处罚决定书送达当事人。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7.【法律】《中华人民共和国行政处罚法》第四十四条：行政处罚决定依法作出后，当事人应当在行政处罚决定的期限内，予以履行。</w:t>
            </w:r>
          </w:p>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8.【法律】《中华人民共和国行政处罚法》第五十四条：行政机关应当建立健全对行政处罚的监督制度。县级以上人民政府应当加强对行政处罚的监督检查。</w:t>
            </w:r>
          </w:p>
        </w:tc>
        <w:tc>
          <w:tcPr>
            <w:tcW w:w="1653" w:type="dxa"/>
            <w:vAlign w:val="center"/>
          </w:tcPr>
          <w:p>
            <w:pPr>
              <w:pStyle w:val="181"/>
              <w:spacing w:line="280" w:lineRule="exact"/>
              <w:ind w:firstLine="420"/>
              <w:rPr>
                <w:rFonts w:ascii="仿宋_GB2312" w:hAnsi="仿宋_GB2312" w:eastAsia="仿宋_GB2312"/>
                <w:color w:val="000000"/>
                <w:sz w:val="21"/>
                <w:szCs w:val="21"/>
              </w:rPr>
            </w:pPr>
          </w:p>
        </w:tc>
        <w:tc>
          <w:tcPr>
            <w:tcW w:w="2836" w:type="dxa"/>
            <w:vAlign w:val="center"/>
          </w:tcPr>
          <w:p>
            <w:pPr>
              <w:pStyle w:val="181"/>
              <w:spacing w:line="300" w:lineRule="exact"/>
              <w:ind w:firstLine="420"/>
              <w:rPr>
                <w:rFonts w:ascii="仿宋_GB2312" w:hAnsi="仿宋_GB2312" w:eastAsia="仿宋_GB2312"/>
                <w:color w:val="000000"/>
                <w:sz w:val="21"/>
                <w:szCs w:val="21"/>
              </w:rPr>
            </w:pPr>
          </w:p>
        </w:tc>
        <w:tc>
          <w:tcPr>
            <w:tcW w:w="1385" w:type="dxa"/>
            <w:vAlign w:val="center"/>
          </w:tcPr>
          <w:p>
            <w:pPr>
              <w:pStyle w:val="181"/>
              <w:spacing w:line="300" w:lineRule="exact"/>
              <w:jc w:val="center"/>
              <w:rPr>
                <w:rFonts w:ascii="仿宋_GB2312" w:hAnsi="仿宋_GB2312" w:eastAsia="仿宋_GB2312"/>
                <w:color w:val="000000"/>
                <w:sz w:val="21"/>
                <w:szCs w:val="21"/>
              </w:rPr>
            </w:pPr>
          </w:p>
        </w:tc>
        <w:tc>
          <w:tcPr>
            <w:tcW w:w="1401" w:type="dxa"/>
            <w:vAlign w:val="center"/>
          </w:tcPr>
          <w:p>
            <w:pPr>
              <w:pStyle w:val="181"/>
              <w:spacing w:line="300" w:lineRule="exact"/>
              <w:jc w:val="center"/>
              <w:rPr>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43" w:hRule="atLeast"/>
          <w:jc w:val="center"/>
        </w:trPr>
        <w:tc>
          <w:tcPr>
            <w:tcW w:w="456" w:type="dxa"/>
            <w:vAlign w:val="center"/>
          </w:tcPr>
          <w:p>
            <w:pPr>
              <w:pStyle w:val="181"/>
              <w:spacing w:line="300" w:lineRule="exact"/>
              <w:jc w:val="center"/>
              <w:rPr>
                <w:rFonts w:ascii="仿宋_GB2312" w:hAnsi="仿宋_GB2312" w:eastAsia="仿宋_GB2312"/>
                <w:sz w:val="21"/>
                <w:szCs w:val="21"/>
                <w:lang w:val="en-US" w:eastAsia="zh-CN"/>
              </w:rPr>
            </w:pPr>
            <w:r>
              <w:rPr>
                <w:rFonts w:ascii="仿宋_GB2312" w:hAnsi="仿宋_GB2312" w:eastAsia="仿宋_GB2312"/>
                <w:sz w:val="21"/>
                <w:szCs w:val="21"/>
                <w:lang w:val="en-US" w:eastAsia="zh-CN"/>
              </w:rPr>
              <w:t>15</w:t>
            </w:r>
          </w:p>
        </w:tc>
        <w:tc>
          <w:tcPr>
            <w:tcW w:w="861" w:type="dxa"/>
            <w:vAlign w:val="center"/>
          </w:tcPr>
          <w:p>
            <w:pPr>
              <w:pStyle w:val="181"/>
              <w:spacing w:line="300" w:lineRule="exact"/>
              <w:jc w:val="both"/>
              <w:rPr>
                <w:rFonts w:ascii="仿宋_GB2312" w:hAnsi="仿宋_GB2312" w:eastAsia="仿宋_GB2312"/>
                <w:color w:val="000000"/>
                <w:sz w:val="21"/>
                <w:szCs w:val="21"/>
                <w:lang w:val="en-US" w:eastAsia="zh-CN"/>
              </w:rPr>
            </w:pPr>
            <w:r>
              <w:rPr>
                <w:rFonts w:ascii="仿宋_GB2312" w:hAnsi="仿宋_GB2312" w:eastAsia="仿宋_GB2312"/>
                <w:color w:val="000000"/>
                <w:sz w:val="21"/>
                <w:szCs w:val="21"/>
                <w:lang w:val="en-US" w:eastAsia="zh-CN"/>
              </w:rPr>
              <w:t>行政处罚</w:t>
            </w:r>
          </w:p>
        </w:tc>
        <w:tc>
          <w:tcPr>
            <w:tcW w:w="1394"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对宗教活动场所宣扬、支持、资助宗教极端主义，或者利用宗教进行危害国家安全、公共安全，破坏民族团结、分裂国家和恐怖活动，侵犯公民人身权利、民主权利，妨害社会管理秩序，侵犯公私财产等违法活动，尚不构成犯罪的处罚</w:t>
            </w:r>
          </w:p>
        </w:tc>
        <w:tc>
          <w:tcPr>
            <w:tcW w:w="1790" w:type="dxa"/>
            <w:vAlign w:val="center"/>
          </w:tcPr>
          <w:p>
            <w:pPr>
              <w:pStyle w:val="181"/>
              <w:spacing w:line="300" w:lineRule="exact"/>
              <w:jc w:val="center"/>
              <w:rPr>
                <w:rFonts w:ascii="仿宋_GB2312" w:hAnsi="仿宋_GB2312" w:eastAsia="仿宋_GB2312"/>
                <w:sz w:val="21"/>
                <w:szCs w:val="21"/>
              </w:rPr>
            </w:pPr>
            <w:r>
              <w:rPr>
                <w:rFonts w:ascii="仿宋_GB2312" w:hAnsi="仿宋_GB2312" w:eastAsia="仿宋_GB2312"/>
                <w:color w:val="000000"/>
                <w:sz w:val="21"/>
                <w:szCs w:val="21"/>
              </w:rPr>
              <w:t>1.对其他固定宗教活动处所宣扬、支持、资助宗教极端主义，或者利用宗教进行危害国家安全、公共安全，破坏民族团结、分裂国家和恐怖活动，侵犯公民人身权利、民主权利，妨害社会管理秩序，侵犯公私财产等违法活动，尚不构成犯罪的处罚</w:t>
            </w:r>
          </w:p>
        </w:tc>
        <w:tc>
          <w:tcPr>
            <w:tcW w:w="529" w:type="dxa"/>
            <w:vAlign w:val="center"/>
          </w:tcPr>
          <w:p>
            <w:pPr>
              <w:pStyle w:val="181"/>
              <w:spacing w:line="300" w:lineRule="exact"/>
              <w:jc w:val="both"/>
              <w:rPr>
                <w:rFonts w:ascii="仿宋_GB2312" w:hAnsi="仿宋_GB2312" w:eastAsia="仿宋_GB2312"/>
                <w:sz w:val="21"/>
                <w:szCs w:val="21"/>
                <w:lang w:val="en-US" w:eastAsia="zh-CN"/>
              </w:rPr>
            </w:pPr>
            <w:r>
              <w:rPr>
                <w:rFonts w:ascii="仿宋_GB2312" w:hAnsi="仿宋_GB2312" w:eastAsia="仿宋_GB2312"/>
                <w:sz w:val="21"/>
                <w:szCs w:val="21"/>
                <w:lang w:val="en-US" w:eastAsia="zh-CN"/>
              </w:rPr>
              <w:t>秀峰区委统战部</w:t>
            </w:r>
          </w:p>
        </w:tc>
        <w:tc>
          <w:tcPr>
            <w:tcW w:w="518" w:type="dxa"/>
            <w:vAlign w:val="center"/>
          </w:tcPr>
          <w:p>
            <w:pPr>
              <w:pStyle w:val="181"/>
              <w:spacing w:line="300" w:lineRule="exact"/>
              <w:jc w:val="both"/>
              <w:rPr>
                <w:rFonts w:ascii="仿宋_GB2312" w:hAnsi="仿宋_GB2312" w:eastAsia="仿宋_GB2312"/>
                <w:sz w:val="21"/>
                <w:szCs w:val="21"/>
                <w:lang w:eastAsia="zh-CN"/>
              </w:rPr>
            </w:pPr>
            <w:r>
              <w:rPr>
                <w:rFonts w:ascii="仿宋_GB2312" w:hAnsi="仿宋_GB2312" w:eastAsia="仿宋_GB2312"/>
                <w:sz w:val="21"/>
                <w:szCs w:val="21"/>
                <w:lang w:eastAsia="zh-CN"/>
              </w:rPr>
              <w:t>秀峰区民宗局</w:t>
            </w:r>
          </w:p>
        </w:tc>
        <w:tc>
          <w:tcPr>
            <w:tcW w:w="3035" w:type="dxa"/>
            <w:vAlign w:val="center"/>
          </w:tcPr>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行政法规】《宗教事务条例》（2004年国务院令第426号公布，2017年国务院令第686号修订）第六十三条：宣扬、支持、资助宗教极端主义，或者利用宗教进行危害国家安全、公共安全，破坏民族团结、分裂国家和恐怖活动，侵犯公民人身权利、民主权利，妨害社会管理秩序，侵犯公私财产等违法活动，构成犯罪的，依法追究刑事责任；尚不构成犯罪的，由有关部门依法给予行政处罚；对公民、法人或者其他组织造成损失的，依法承担民事责任。宗教团体、宗教院校或者宗教活动场所有前款行为，情节严重的，有关部门应当采取必要的措施对其进行整顿，拒不接受整顿的，由登记管理机关或者批准设立机关依法吊销其登记证书或者设立许可。</w:t>
            </w:r>
          </w:p>
        </w:tc>
        <w:tc>
          <w:tcPr>
            <w:tcW w:w="28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立案责任：通过举报、检查或者其他方式发现其他固定宗教活动处所宣扬、支持、资助宗教极端主义，或者利用宗教进行危害国家安全、公共安全，破坏民族团结、分裂国家和恐怖活动，侵犯公民人身权利、民主权利，妨害社会管理秩序，侵犯公私财产的违法行为，予以审查，决定是否立案。</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2.调查取证责任：宗教事务部门对立案的案件，指定专人负责，及时组织调查取证，通过搜集证据、现场了解核实情况等进行调查。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复核审查责任：核实调查报告，对其他固定宗教活动处所宣扬、支持、资助宗教极端主义，或者利用宗教进行危害国家安全、公共安全，破坏民族团结、分裂国家和恐怖活动，侵犯公民人身权利、民主权利，妨害社会管理秩序，侵犯公私财产的违法事实、证据、调查取证程序等方面进行审查，提出处理意见。</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4.告知责任：作出行政处罚决定前，制作《行政处罚权利告知书》送达当事人，告知违法事实及其享有的陈述、申辩等权利。符合听证规定的，制作并送达《行政处罚听证告知书》。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5.决定责任：作出处罚决定，制作行政处罚决定书。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6.送达责任：将行政处罚决定书送达当事人。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7.执行责任：依照生效的行政处罚决定，自觉履行或强制执行。</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8.监督责任：对其他固定宗教活动处所宣扬、支持、资助宗教极端主义，或者利用宗教进行危害国家安全、公共安全，破坏民族团结、分裂国家和恐怖活动，侵犯公民人身权利、民主权利，妨害社会管理秩序，侵犯公私财产等违法活动，尚不构成犯罪的处罚情况的进行监督检查。</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9.其他法律法规规章文件规定应履行的责任。</w:t>
            </w:r>
          </w:p>
        </w:tc>
        <w:tc>
          <w:tcPr>
            <w:tcW w:w="29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1—1.【法律】《中华人民共和国行政处罚法》第二十条：行政处罚由违法行为发生地的县级以上地方人民政府具有行政处罚权的行政机关管辖。法律、行政法规另有规定的除外。</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2.【行政法规】《宗教事务条例》（2004年国务院令第426号公布，2017年国务院令第686号修订）第六十三条：宣扬、支持、资助宗教极端主义，或者利用宗教进行危害国家安全、公共安全，破坏民族团结、分裂国家和恐怖活动，侵犯公民人身权利、民主权利，妨害社会管理秩序，侵犯公私财产等违法活动，构成犯罪的，依法追究刑事责任；尚不构成犯罪的，由有关部门依法给予行政处罚；对公民、法人或者其他组织造成损失的，依法承担民事责任。宗教团体、宗教院校或者宗教活动场所有前款行为，情节严重的，有关部门应当采取必要的措施对其进行整顿，拒不接受整顿的，由登记管理机关或者批准设立机关依法吊销其登记证书或者设立许可。</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2.【法律】《中华人民共和国行政处罚法》第三十条：公民、法人或者其他组织违反行政管理秩序的行为，依法应当给予行政处罚的，行政机关必须查明事实；违法事实不清的，不得给予行政处罚。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4.【法律】《中华人民共和国行政处罚法》第三十一条：行政机关在作出行政处罚决定之前，应当告知当事人作出行政处罚的事实、理由及依据，并告知当事人依法享有的权利。</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法律】《中华人民共和国行政处罚法》第三十四条：执法人员当场作出行政处罚决定的，应当向当事人出示执法身份证件，填写预定格式、编有号码的行政处罚决定书。……第三十九条：行政机关依照本法第三十八条的规定给予行政处罚，应当制作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6.【法律】《中华人民共和国行政处罚法》第四十条：行政处罚决定书应当在宣告后当场交付当事人；当事人不在场的，行政机关应当在七日内依照民事诉讼法的有关规定，将行政处罚决定书送达当事人。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7.【法律】《中华人民共和国行政处罚法》第四十四条：行政处罚决定依法作出后，当事人应当在行政处罚决定的期限内，予以履行。</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8.【法律】《中华人民共和国行政处罚法》第五十四条：行政机关应当建立健全对行政处罚的监督制度。县级以上人民政府应当加强对行政处罚的监督检查。</w:t>
            </w:r>
          </w:p>
        </w:tc>
        <w:tc>
          <w:tcPr>
            <w:tcW w:w="1653" w:type="dxa"/>
            <w:vAlign w:val="center"/>
          </w:tcPr>
          <w:p>
            <w:pPr>
              <w:pStyle w:val="181"/>
              <w:spacing w:line="280" w:lineRule="exact"/>
              <w:ind w:firstLine="420"/>
              <w:rPr>
                <w:rFonts w:ascii="仿宋_GB2312" w:hAnsi="仿宋_GB2312" w:eastAsia="仿宋_GB2312"/>
                <w:color w:val="000000"/>
                <w:sz w:val="21"/>
                <w:szCs w:val="21"/>
              </w:rPr>
            </w:pPr>
          </w:p>
        </w:tc>
        <w:tc>
          <w:tcPr>
            <w:tcW w:w="2836" w:type="dxa"/>
            <w:vAlign w:val="center"/>
          </w:tcPr>
          <w:p>
            <w:pPr>
              <w:pStyle w:val="181"/>
              <w:spacing w:line="300" w:lineRule="exact"/>
              <w:ind w:firstLine="420"/>
              <w:rPr>
                <w:rFonts w:ascii="仿宋_GB2312" w:hAnsi="仿宋_GB2312" w:eastAsia="仿宋_GB2312"/>
                <w:color w:val="000000"/>
                <w:sz w:val="21"/>
                <w:szCs w:val="21"/>
              </w:rPr>
            </w:pPr>
          </w:p>
        </w:tc>
        <w:tc>
          <w:tcPr>
            <w:tcW w:w="1385" w:type="dxa"/>
            <w:vAlign w:val="center"/>
          </w:tcPr>
          <w:p>
            <w:pPr>
              <w:pStyle w:val="181"/>
              <w:spacing w:line="300" w:lineRule="exact"/>
              <w:jc w:val="center"/>
              <w:rPr>
                <w:rFonts w:ascii="仿宋_GB2312" w:hAnsi="仿宋_GB2312" w:eastAsia="仿宋_GB2312"/>
                <w:color w:val="000000"/>
                <w:sz w:val="21"/>
                <w:szCs w:val="21"/>
              </w:rPr>
            </w:pPr>
          </w:p>
        </w:tc>
        <w:tc>
          <w:tcPr>
            <w:tcW w:w="1401" w:type="dxa"/>
            <w:vAlign w:val="center"/>
          </w:tcPr>
          <w:p>
            <w:pPr>
              <w:pStyle w:val="181"/>
              <w:spacing w:line="300" w:lineRule="exact"/>
              <w:jc w:val="center"/>
              <w:rPr>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43" w:hRule="atLeast"/>
          <w:jc w:val="center"/>
        </w:trPr>
        <w:tc>
          <w:tcPr>
            <w:tcW w:w="456" w:type="dxa"/>
            <w:vAlign w:val="center"/>
          </w:tcPr>
          <w:p>
            <w:pPr>
              <w:pStyle w:val="181"/>
              <w:spacing w:line="300" w:lineRule="exact"/>
              <w:jc w:val="center"/>
              <w:rPr>
                <w:rFonts w:ascii="仿宋_GB2312" w:hAnsi="仿宋_GB2312" w:eastAsia="仿宋_GB2312"/>
                <w:sz w:val="21"/>
                <w:szCs w:val="21"/>
                <w:lang w:val="en-US" w:eastAsia="zh-CN"/>
              </w:rPr>
            </w:pPr>
            <w:r>
              <w:rPr>
                <w:rFonts w:ascii="仿宋_GB2312" w:hAnsi="仿宋_GB2312" w:eastAsia="仿宋_GB2312"/>
                <w:sz w:val="21"/>
                <w:szCs w:val="21"/>
                <w:lang w:val="en-US" w:eastAsia="zh-CN"/>
              </w:rPr>
              <w:t>16</w:t>
            </w:r>
          </w:p>
        </w:tc>
        <w:tc>
          <w:tcPr>
            <w:tcW w:w="861" w:type="dxa"/>
            <w:vAlign w:val="center"/>
          </w:tcPr>
          <w:p>
            <w:pPr>
              <w:pStyle w:val="181"/>
              <w:spacing w:line="300" w:lineRule="exact"/>
              <w:jc w:val="both"/>
              <w:rPr>
                <w:rFonts w:ascii="仿宋_GB2312" w:hAnsi="仿宋_GB2312" w:eastAsia="仿宋_GB2312"/>
                <w:color w:val="000000"/>
                <w:sz w:val="21"/>
                <w:szCs w:val="21"/>
                <w:lang w:val="en-US" w:eastAsia="zh-CN"/>
              </w:rPr>
            </w:pPr>
            <w:r>
              <w:rPr>
                <w:rFonts w:ascii="仿宋_GB2312" w:hAnsi="仿宋_GB2312" w:eastAsia="仿宋_GB2312"/>
                <w:color w:val="000000"/>
                <w:sz w:val="21"/>
                <w:szCs w:val="21"/>
                <w:lang w:val="en-US" w:eastAsia="zh-CN"/>
              </w:rPr>
              <w:t>行政处罚</w:t>
            </w:r>
          </w:p>
        </w:tc>
        <w:tc>
          <w:tcPr>
            <w:tcW w:w="1394"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对大型宗教活动过程中发生危害国家安全、公共安全或者严重破坏社会秩序，主办的寺观教堂负有责任情况的处罚</w:t>
            </w:r>
          </w:p>
        </w:tc>
        <w:tc>
          <w:tcPr>
            <w:tcW w:w="1790" w:type="dxa"/>
            <w:vAlign w:val="center"/>
          </w:tcPr>
          <w:p>
            <w:pPr>
              <w:pStyle w:val="181"/>
              <w:spacing w:line="300" w:lineRule="exact"/>
              <w:jc w:val="center"/>
              <w:rPr>
                <w:rFonts w:ascii="仿宋_GB2312" w:hAnsi="仿宋_GB2312" w:eastAsia="仿宋_GB2312"/>
                <w:color w:val="000000"/>
                <w:sz w:val="21"/>
                <w:szCs w:val="21"/>
              </w:rPr>
            </w:pPr>
          </w:p>
        </w:tc>
        <w:tc>
          <w:tcPr>
            <w:tcW w:w="529" w:type="dxa"/>
            <w:vAlign w:val="center"/>
          </w:tcPr>
          <w:p>
            <w:pPr>
              <w:pStyle w:val="181"/>
              <w:spacing w:line="300" w:lineRule="exact"/>
              <w:jc w:val="both"/>
              <w:rPr>
                <w:rFonts w:ascii="仿宋_GB2312" w:hAnsi="仿宋_GB2312" w:eastAsia="仿宋_GB2312"/>
                <w:sz w:val="21"/>
                <w:szCs w:val="21"/>
                <w:lang w:val="en-US" w:eastAsia="zh-CN"/>
              </w:rPr>
            </w:pPr>
            <w:r>
              <w:rPr>
                <w:rFonts w:ascii="仿宋_GB2312" w:hAnsi="仿宋_GB2312" w:eastAsia="仿宋_GB2312"/>
                <w:sz w:val="21"/>
                <w:szCs w:val="21"/>
                <w:lang w:val="en-US" w:eastAsia="zh-CN"/>
              </w:rPr>
              <w:t>秀峰区委统战部</w:t>
            </w:r>
          </w:p>
        </w:tc>
        <w:tc>
          <w:tcPr>
            <w:tcW w:w="518" w:type="dxa"/>
            <w:vAlign w:val="center"/>
          </w:tcPr>
          <w:p>
            <w:pPr>
              <w:pStyle w:val="181"/>
              <w:spacing w:line="300" w:lineRule="exact"/>
              <w:jc w:val="both"/>
              <w:rPr>
                <w:rFonts w:ascii="仿宋_GB2312" w:hAnsi="仿宋_GB2312" w:eastAsia="仿宋_GB2312"/>
                <w:sz w:val="21"/>
                <w:szCs w:val="21"/>
                <w:lang w:eastAsia="zh-CN"/>
              </w:rPr>
            </w:pPr>
            <w:r>
              <w:rPr>
                <w:rFonts w:ascii="仿宋_GB2312" w:hAnsi="仿宋_GB2312" w:eastAsia="仿宋_GB2312"/>
                <w:sz w:val="21"/>
                <w:szCs w:val="21"/>
                <w:lang w:eastAsia="zh-CN"/>
              </w:rPr>
              <w:t>秀峰区民宗局</w:t>
            </w:r>
          </w:p>
        </w:tc>
        <w:tc>
          <w:tcPr>
            <w:tcW w:w="3035" w:type="dxa"/>
            <w:vAlign w:val="center"/>
          </w:tcPr>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行政法规】《宗教事务条例》（2004年国务院令第426号公布，2017年国务院令第686号修订）第六十四条第一款：大型宗教活动过程中发生危害国家安全、公共安全或者严重破坏社会秩序情况的，由有关部门依照法律、法规进行处置和处罚；主办的宗教团体、寺观教堂负有责任的，由登记管理机关责令其撤换主要负责人，情节严重的，由登记管理机关吊销其登记证书。</w:t>
            </w:r>
          </w:p>
        </w:tc>
        <w:tc>
          <w:tcPr>
            <w:tcW w:w="28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1.立案责任：通过举报、检查或者其他方式发现大型宗教活动过程中发生危害国家安全、公共安全或者严重破坏社会秩序，主办的寺观教堂负有责任情况的违法行为，予以审查，决定是否立案。</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2.调查取证责任：宗教事务部门对立案的案件，指定专人负责，及时组织调查取证，通过搜集证据、现场了解核实情况等进行调查。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3.复核审查责任：核实调查报告，对大型宗教活动过程中发生危害国家安全、公共安全或者严重破坏社会秩序，主办的寺观教堂负有责任情况的违法事实、证据、调查取证程序等方面进行审查，提出处理意见。</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4.告知责任：作出行政处罚决定前，制作《行政处罚权利告知书》送达当事人，告知违法事实及其享有的陈述、申辩等权利。符合听证规定的，制作并送达《行政处罚听证告知书》。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5.决定责任：作出处罚决定，制作行政处罚决定书。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6.送达责任：将行政处罚决定书送达当事人。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7.执行责任：依照生效的行政处罚决定，自觉履行或强制执行。</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8.监督责任：对大型宗教活动过程中发生危害国家安全、公共安全或者严重破坏社会秩序，主办的寺观教堂负有责任情况的处罚情况的进行监督检查。</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9.其他法律法规规章文件规定应履行的责任。</w:t>
            </w:r>
          </w:p>
        </w:tc>
        <w:tc>
          <w:tcPr>
            <w:tcW w:w="29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1—1.【法律】《中华人民共和国行政处罚法》第二十条：行政处罚由违法行为发生地的县级以上地方人民政府具有行政处罚权的行政机关管辖。法律、行政法规另有规定的除外。</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2.【行政法规】《宗教事务条例》（2004年国务院令第426号公布，2017年国务院令第686号修订）第六十四条第一款：大型宗教活动过程中发生危害国家安全、公共安全或者严重破坏社会秩序情况的，由有关部门依照法律、法规进行处置和处罚；主办的宗教团体、寺观教堂负有责任的，由登记管理机关责令其撤换主要负责人，情节严重的，由登记管理机关吊销其登记证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2.【法律】《中华人民共和国行政处罚法》第三十条：公民、法人或者其他组织违反行政管理秩序的行为，依法应当给予行政处罚的，行政机关必须查明事实；违法事实不清的，不得给予行政处罚。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4.【法律】《中华人民共和国行政处罚法》第三十一条：行政机关在作出行政处罚决定之前，应当告知当事人作出行政处罚的事实、理由及依据，并告知当事人依法享有的权利。</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5.【法律】《中华人民共和国行政处罚法》第三十四条：执法人员当场作出行政处罚决定的，应当向当事人出示执法身份证件，填写预定格式、编有号码的行政处罚决定书。……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第三十九条：行政机关依照本法第三十八条的规定给予行政处罚，应当制作行政处罚决定书。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6.【法律】《中华人民共和国行政处罚法》第四十条：行政处罚决定书应当在宣告后当场交付当事人；当事人不在场的，行政机关应当在七日内依照民事诉讼法的有关规定，将行政处罚决定书送达当事人。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7.【法律】《中华人民共和国行政处罚法》第四十四条：行政处罚决定依法作出后，当事人应当在行政处罚决定的期限内，予以履行。</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8.【法律】《中华人民共和国行政处罚法》第五十四条：行政机关应当建立健全对行政处罚的监督制度。县级以上人民政府应当加强对行政处罚的监督检查。</w:t>
            </w:r>
          </w:p>
        </w:tc>
        <w:tc>
          <w:tcPr>
            <w:tcW w:w="1653" w:type="dxa"/>
            <w:vAlign w:val="center"/>
          </w:tcPr>
          <w:p>
            <w:pPr>
              <w:pStyle w:val="181"/>
              <w:spacing w:line="280" w:lineRule="exact"/>
              <w:ind w:firstLine="420"/>
              <w:rPr>
                <w:rFonts w:ascii="仿宋_GB2312" w:hAnsi="仿宋_GB2312" w:eastAsia="仿宋_GB2312"/>
                <w:color w:val="000000"/>
                <w:sz w:val="21"/>
                <w:szCs w:val="21"/>
              </w:rPr>
            </w:pPr>
          </w:p>
        </w:tc>
        <w:tc>
          <w:tcPr>
            <w:tcW w:w="2836" w:type="dxa"/>
            <w:vAlign w:val="center"/>
          </w:tcPr>
          <w:p>
            <w:pPr>
              <w:pStyle w:val="181"/>
              <w:spacing w:line="300" w:lineRule="exact"/>
              <w:ind w:firstLine="420"/>
              <w:rPr>
                <w:rFonts w:ascii="仿宋_GB2312" w:hAnsi="仿宋_GB2312" w:eastAsia="仿宋_GB2312"/>
                <w:color w:val="000000"/>
                <w:sz w:val="21"/>
                <w:szCs w:val="21"/>
              </w:rPr>
            </w:pPr>
          </w:p>
        </w:tc>
        <w:tc>
          <w:tcPr>
            <w:tcW w:w="1385" w:type="dxa"/>
            <w:vAlign w:val="center"/>
          </w:tcPr>
          <w:p>
            <w:pPr>
              <w:pStyle w:val="181"/>
              <w:spacing w:line="300" w:lineRule="exact"/>
              <w:jc w:val="center"/>
              <w:rPr>
                <w:rFonts w:ascii="仿宋_GB2312" w:hAnsi="仿宋_GB2312" w:eastAsia="仿宋_GB2312"/>
                <w:color w:val="000000"/>
                <w:sz w:val="21"/>
                <w:szCs w:val="21"/>
              </w:rPr>
            </w:pPr>
          </w:p>
        </w:tc>
        <w:tc>
          <w:tcPr>
            <w:tcW w:w="1401" w:type="dxa"/>
            <w:vAlign w:val="center"/>
          </w:tcPr>
          <w:p>
            <w:pPr>
              <w:pStyle w:val="181"/>
              <w:spacing w:line="300" w:lineRule="exact"/>
              <w:jc w:val="center"/>
              <w:rPr>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43" w:hRule="atLeast"/>
          <w:jc w:val="center"/>
        </w:trPr>
        <w:tc>
          <w:tcPr>
            <w:tcW w:w="456" w:type="dxa"/>
            <w:vAlign w:val="center"/>
          </w:tcPr>
          <w:p>
            <w:pPr>
              <w:pStyle w:val="181"/>
              <w:spacing w:line="300" w:lineRule="exact"/>
              <w:jc w:val="center"/>
              <w:rPr>
                <w:rFonts w:ascii="仿宋_GB2312" w:hAnsi="仿宋_GB2312" w:eastAsia="仿宋_GB2312"/>
                <w:sz w:val="21"/>
                <w:szCs w:val="21"/>
                <w:lang w:val="en-US" w:eastAsia="zh-CN"/>
              </w:rPr>
            </w:pPr>
            <w:r>
              <w:rPr>
                <w:rFonts w:ascii="仿宋_GB2312" w:hAnsi="仿宋_GB2312" w:eastAsia="仿宋_GB2312"/>
                <w:sz w:val="21"/>
                <w:szCs w:val="21"/>
                <w:lang w:val="en-US" w:eastAsia="zh-CN"/>
              </w:rPr>
              <w:t>17</w:t>
            </w:r>
          </w:p>
        </w:tc>
        <w:tc>
          <w:tcPr>
            <w:tcW w:w="861" w:type="dxa"/>
            <w:vAlign w:val="center"/>
          </w:tcPr>
          <w:p>
            <w:pPr>
              <w:pStyle w:val="181"/>
              <w:spacing w:line="300" w:lineRule="exact"/>
              <w:jc w:val="both"/>
              <w:rPr>
                <w:rFonts w:ascii="仿宋_GB2312" w:hAnsi="仿宋_GB2312" w:eastAsia="仿宋_GB2312"/>
                <w:color w:val="000000"/>
                <w:sz w:val="21"/>
                <w:szCs w:val="21"/>
                <w:lang w:val="en-US" w:eastAsia="zh-CN"/>
              </w:rPr>
            </w:pPr>
            <w:r>
              <w:rPr>
                <w:rFonts w:ascii="仿宋_GB2312" w:hAnsi="仿宋_GB2312" w:eastAsia="仿宋_GB2312"/>
                <w:color w:val="000000"/>
                <w:sz w:val="21"/>
                <w:szCs w:val="21"/>
                <w:lang w:val="en-US" w:eastAsia="zh-CN"/>
              </w:rPr>
              <w:t>行政处罚</w:t>
            </w:r>
          </w:p>
        </w:tc>
        <w:tc>
          <w:tcPr>
            <w:tcW w:w="1394"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对擅自举行大型宗教活动的处罚</w:t>
            </w:r>
          </w:p>
        </w:tc>
        <w:tc>
          <w:tcPr>
            <w:tcW w:w="1790" w:type="dxa"/>
            <w:vAlign w:val="center"/>
          </w:tcPr>
          <w:p>
            <w:pPr>
              <w:pStyle w:val="181"/>
              <w:spacing w:line="300" w:lineRule="exact"/>
              <w:jc w:val="center"/>
              <w:rPr>
                <w:rFonts w:ascii="仿宋_GB2312" w:hAnsi="仿宋_GB2312" w:eastAsia="仿宋_GB2312"/>
                <w:color w:val="000000"/>
                <w:sz w:val="21"/>
                <w:szCs w:val="21"/>
              </w:rPr>
            </w:pPr>
          </w:p>
        </w:tc>
        <w:tc>
          <w:tcPr>
            <w:tcW w:w="529" w:type="dxa"/>
            <w:vAlign w:val="center"/>
          </w:tcPr>
          <w:p>
            <w:pPr>
              <w:pStyle w:val="181"/>
              <w:spacing w:line="300" w:lineRule="exact"/>
              <w:jc w:val="both"/>
              <w:rPr>
                <w:rFonts w:ascii="仿宋_GB2312" w:hAnsi="仿宋_GB2312" w:eastAsia="仿宋_GB2312"/>
                <w:sz w:val="21"/>
                <w:szCs w:val="21"/>
                <w:lang w:val="en-US" w:eastAsia="zh-CN"/>
              </w:rPr>
            </w:pPr>
            <w:r>
              <w:rPr>
                <w:rFonts w:ascii="仿宋_GB2312" w:hAnsi="仿宋_GB2312" w:eastAsia="仿宋_GB2312"/>
                <w:sz w:val="21"/>
                <w:szCs w:val="21"/>
                <w:lang w:val="en-US" w:eastAsia="zh-CN"/>
              </w:rPr>
              <w:t>秀峰区委统战部</w:t>
            </w:r>
          </w:p>
        </w:tc>
        <w:tc>
          <w:tcPr>
            <w:tcW w:w="518" w:type="dxa"/>
            <w:vAlign w:val="center"/>
          </w:tcPr>
          <w:p>
            <w:pPr>
              <w:pStyle w:val="181"/>
              <w:spacing w:line="300" w:lineRule="exact"/>
              <w:jc w:val="both"/>
              <w:rPr>
                <w:rFonts w:ascii="仿宋_GB2312" w:hAnsi="仿宋_GB2312" w:eastAsia="仿宋_GB2312"/>
                <w:sz w:val="21"/>
                <w:szCs w:val="21"/>
                <w:lang w:eastAsia="zh-CN"/>
              </w:rPr>
            </w:pPr>
            <w:r>
              <w:rPr>
                <w:rFonts w:ascii="仿宋_GB2312" w:hAnsi="仿宋_GB2312" w:eastAsia="仿宋_GB2312"/>
                <w:sz w:val="21"/>
                <w:szCs w:val="21"/>
                <w:lang w:eastAsia="zh-CN"/>
              </w:rPr>
              <w:t>秀峰区民宗局</w:t>
            </w:r>
          </w:p>
        </w:tc>
        <w:tc>
          <w:tcPr>
            <w:tcW w:w="3035" w:type="dxa"/>
            <w:vAlign w:val="center"/>
          </w:tcPr>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【行政法规】《宗教事务条例》（2004年国务院令第426号公布，2017年国务院令第686号修订）第六十四条第二款 擅自举行大型宗教活动的，由宗教事务部门会同有关部门责令停止活动，可以并处10万元以上30万元以下的罚款；有违法所得、非法财物的，没收违法所得和非法财物。其中，大型宗教活动是宗教团体、宗教活动场所擅自举办的，登记管理机关还可以责令该宗教团体、宗教活动场所撤换直接负责的主管人员。</w:t>
            </w:r>
          </w:p>
        </w:tc>
        <w:tc>
          <w:tcPr>
            <w:tcW w:w="28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1.立案责任：通过举报、检查或者其他方式发现擅自举行大型宗教活动的情况，予以审查，决定是否立案。</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2.调查取证责任：宗教事务部门对立案的案件，指定专人负责，及时组织调查取证，通过搜集证据、现场了解核实情况等进行调查。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3.复核审查责任：核实调查报告，对擅自举行大型宗教活动的事实、证据、调查取证程序等方面进行审查，提出处理意见。</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4.告知责任：作出行政处罚决定前，制作《行政处罚权利告知书》送达当事人，告知违法事实及其享有的陈述、申辩等权利。符合听证规定的，制作并送达《行政处罚听证告知书》。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5.决定责任：作出处罚决定，制作行政处罚决定书。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6.送达责任：将行政处罚决定书送达当事人。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7.执行责任：依照生效的行政处罚决定，自觉履行或强制执行。</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8.监督责任：对擅自举行大型宗教活动的处罚情况进行监督检查。</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9.其他法律法规规章文件规定应履行的责任。</w:t>
            </w:r>
          </w:p>
        </w:tc>
        <w:tc>
          <w:tcPr>
            <w:tcW w:w="29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1—1.【法律】《中华人民共和国行政处罚法》第二十条：行政处罚由违法行为发生地的县级以上地方人民政府具有行政处罚权的行政机关管辖。法律、行政法规另有规定的除外。</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2.【行政法规】《宗教事务条例》（国务院第426号令）第四十条第三款：擅自举行大型宗教活动的，由宗教事务部门责令停止活动；有违法所得的，没收违法所得，可以并处违法所得1倍以上3倍以下的罚款；其中，大型宗教活动是宗教团体、宗教活动场所擅自举办的，登记管理机关还可以责令该宗教团体、宗教活动场所撤换直接负责的主管人员。</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2.【法律】《中华人民共和国行政处罚法》第三十条：公民、法人或者其他组织违反行政管理秩序的行为，依法应当给予行政处罚的，行政机关必须查明事实；违法事实不清的，不得给予行政处罚。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4.【法律】《中华人民共和国行政处罚法》第三十一条：行政机关在作出行政处罚决定之前，应当告知当事人作出行政处罚的事实、理由及依据，并告知当事人依法享有的权利。</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5.【法律】《中华人民共和国行政处罚法》第三十四条：执法人员当场作出行政处罚决定的，应当向当事人出示执法身份证件，填写预定格式、编有号码的行政处罚决定书。……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第三十九条：行政机关依照本法第三十八条的规定给予行政处罚，应当制作行政处罚决定书。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6.【法律】《中华人民共和国行政处罚法》第四十条：行政处罚决定书应当在宣告后当场交付当事人；当事人不在场的，行政机关应当在七日内依照民事诉讼法的有关规定，将行政处罚决定书送达当事人。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7.【法律】《中华人民共和国行政处罚法》第四十四条：行政处罚决定依法作出后，当事人应当在行政处罚决定的期限内，予以履行。</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8.【法律】《中华人民共和国行政处罚法》第五十四条：行政机关应当建立健全对行政处罚的监督制度。县级以上人民政府应当加强对行政处罚的监督检查。</w:t>
            </w:r>
          </w:p>
        </w:tc>
        <w:tc>
          <w:tcPr>
            <w:tcW w:w="1653" w:type="dxa"/>
            <w:vAlign w:val="center"/>
          </w:tcPr>
          <w:p>
            <w:pPr>
              <w:pStyle w:val="181"/>
              <w:spacing w:line="280" w:lineRule="exact"/>
              <w:ind w:firstLine="420"/>
              <w:rPr>
                <w:rFonts w:ascii="仿宋_GB2312" w:hAnsi="仿宋_GB2312" w:eastAsia="仿宋_GB2312"/>
                <w:color w:val="000000"/>
                <w:sz w:val="21"/>
                <w:szCs w:val="21"/>
              </w:rPr>
            </w:pPr>
          </w:p>
        </w:tc>
        <w:tc>
          <w:tcPr>
            <w:tcW w:w="2836" w:type="dxa"/>
            <w:vAlign w:val="center"/>
          </w:tcPr>
          <w:p>
            <w:pPr>
              <w:pStyle w:val="181"/>
              <w:spacing w:line="300" w:lineRule="exact"/>
              <w:ind w:firstLine="420"/>
              <w:rPr>
                <w:rFonts w:ascii="仿宋_GB2312" w:hAnsi="仿宋_GB2312" w:eastAsia="仿宋_GB2312"/>
                <w:color w:val="000000"/>
                <w:sz w:val="21"/>
                <w:szCs w:val="21"/>
              </w:rPr>
            </w:pPr>
          </w:p>
        </w:tc>
        <w:tc>
          <w:tcPr>
            <w:tcW w:w="1385" w:type="dxa"/>
            <w:vAlign w:val="center"/>
          </w:tcPr>
          <w:p>
            <w:pPr>
              <w:pStyle w:val="181"/>
              <w:spacing w:line="300" w:lineRule="exact"/>
              <w:jc w:val="center"/>
              <w:rPr>
                <w:rFonts w:ascii="仿宋_GB2312" w:hAnsi="仿宋_GB2312" w:eastAsia="仿宋_GB2312"/>
                <w:color w:val="000000"/>
                <w:sz w:val="21"/>
                <w:szCs w:val="21"/>
              </w:rPr>
            </w:pPr>
          </w:p>
        </w:tc>
        <w:tc>
          <w:tcPr>
            <w:tcW w:w="1401" w:type="dxa"/>
            <w:vAlign w:val="center"/>
          </w:tcPr>
          <w:p>
            <w:pPr>
              <w:pStyle w:val="181"/>
              <w:spacing w:line="300" w:lineRule="exact"/>
              <w:jc w:val="center"/>
              <w:rPr>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43" w:hRule="atLeast"/>
          <w:jc w:val="center"/>
        </w:trPr>
        <w:tc>
          <w:tcPr>
            <w:tcW w:w="456" w:type="dxa"/>
            <w:vAlign w:val="center"/>
          </w:tcPr>
          <w:p>
            <w:pPr>
              <w:pStyle w:val="181"/>
              <w:spacing w:line="300" w:lineRule="exact"/>
              <w:jc w:val="center"/>
              <w:rPr>
                <w:rFonts w:ascii="仿宋_GB2312" w:hAnsi="仿宋_GB2312" w:eastAsia="仿宋_GB2312"/>
                <w:sz w:val="21"/>
                <w:szCs w:val="21"/>
                <w:lang w:val="en-US" w:eastAsia="zh-CN"/>
              </w:rPr>
            </w:pPr>
            <w:r>
              <w:rPr>
                <w:rFonts w:ascii="仿宋_GB2312" w:hAnsi="仿宋_GB2312" w:eastAsia="仿宋_GB2312"/>
                <w:sz w:val="21"/>
                <w:szCs w:val="21"/>
                <w:lang w:val="en-US" w:eastAsia="zh-CN"/>
              </w:rPr>
              <w:t>18</w:t>
            </w:r>
          </w:p>
        </w:tc>
        <w:tc>
          <w:tcPr>
            <w:tcW w:w="861" w:type="dxa"/>
            <w:vAlign w:val="center"/>
          </w:tcPr>
          <w:p>
            <w:pPr>
              <w:pStyle w:val="181"/>
              <w:spacing w:line="300" w:lineRule="exact"/>
              <w:jc w:val="both"/>
              <w:rPr>
                <w:rFonts w:ascii="仿宋_GB2312" w:hAnsi="仿宋_GB2312" w:eastAsia="仿宋_GB2312"/>
                <w:color w:val="000000"/>
                <w:sz w:val="21"/>
                <w:szCs w:val="21"/>
                <w:lang w:val="en-US" w:eastAsia="zh-CN"/>
              </w:rPr>
            </w:pPr>
            <w:r>
              <w:rPr>
                <w:rFonts w:ascii="仿宋_GB2312" w:hAnsi="仿宋_GB2312" w:eastAsia="仿宋_GB2312"/>
                <w:color w:val="000000"/>
                <w:sz w:val="21"/>
                <w:szCs w:val="21"/>
                <w:lang w:val="en-US" w:eastAsia="zh-CN"/>
              </w:rPr>
              <w:t>行政处罚</w:t>
            </w:r>
          </w:p>
        </w:tc>
        <w:tc>
          <w:tcPr>
            <w:tcW w:w="1394"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对宗教团体、宗教活动场所违背独立自主自办原则、拒不接受依法管理的处罚</w:t>
            </w:r>
          </w:p>
        </w:tc>
        <w:tc>
          <w:tcPr>
            <w:tcW w:w="1790"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1.对宗教团体、宗教活动场所未按规定办理变更登记或者备案手续的处罚</w:t>
            </w:r>
          </w:p>
        </w:tc>
        <w:tc>
          <w:tcPr>
            <w:tcW w:w="529" w:type="dxa"/>
            <w:vAlign w:val="center"/>
          </w:tcPr>
          <w:p>
            <w:pPr>
              <w:pStyle w:val="181"/>
              <w:spacing w:line="300" w:lineRule="exact"/>
              <w:jc w:val="both"/>
              <w:rPr>
                <w:rFonts w:ascii="仿宋_GB2312" w:hAnsi="仿宋_GB2312" w:eastAsia="仿宋_GB2312"/>
                <w:sz w:val="21"/>
                <w:szCs w:val="21"/>
                <w:lang w:val="en-US" w:eastAsia="zh-CN"/>
              </w:rPr>
            </w:pPr>
            <w:r>
              <w:rPr>
                <w:rFonts w:ascii="仿宋_GB2312" w:hAnsi="仿宋_GB2312" w:eastAsia="仿宋_GB2312"/>
                <w:sz w:val="21"/>
                <w:szCs w:val="21"/>
                <w:lang w:val="en-US" w:eastAsia="zh-CN"/>
              </w:rPr>
              <w:t>秀峰区委统战部</w:t>
            </w:r>
          </w:p>
        </w:tc>
        <w:tc>
          <w:tcPr>
            <w:tcW w:w="518" w:type="dxa"/>
            <w:vAlign w:val="center"/>
          </w:tcPr>
          <w:p>
            <w:pPr>
              <w:pStyle w:val="181"/>
              <w:spacing w:line="300" w:lineRule="exact"/>
              <w:jc w:val="both"/>
              <w:rPr>
                <w:rFonts w:ascii="仿宋_GB2312" w:hAnsi="仿宋_GB2312" w:eastAsia="仿宋_GB2312"/>
                <w:sz w:val="21"/>
                <w:szCs w:val="21"/>
                <w:lang w:eastAsia="zh-CN"/>
              </w:rPr>
            </w:pPr>
            <w:r>
              <w:rPr>
                <w:rFonts w:ascii="仿宋_GB2312" w:hAnsi="仿宋_GB2312" w:eastAsia="仿宋_GB2312"/>
                <w:sz w:val="21"/>
                <w:szCs w:val="21"/>
                <w:lang w:eastAsia="zh-CN"/>
              </w:rPr>
              <w:t>秀峰区民宗局</w:t>
            </w:r>
          </w:p>
        </w:tc>
        <w:tc>
          <w:tcPr>
            <w:tcW w:w="3035"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行政法规】《宗教事务条例》（2004年国务院令第426号公布，2017年国务院令第686号修订）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一）未按规定办理变更登记或者备案手续的；</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行政法规】《社会团体登记管理条例》（1989年国务院令第43号发布，2016年国务院令第666号修订）第六条：国务院民政部门和县级以上地方各级人民政府民政部门是本级人民政府的社会团体登记管理机关（以下简称登记管理机关）。</w:t>
            </w:r>
          </w:p>
        </w:tc>
        <w:tc>
          <w:tcPr>
            <w:tcW w:w="28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1.立案责任：通过举报、检查或者其他方式发现宗教团体、宗教活动场所未按规定办理变更登记或者备案手续的违法行为，予以审查，决定是否立案。</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2.调查取证责任：宗教事务部门对立案的案件，指定专人负责，及时组织调查取证，通过搜集证据、现场了解核实情况等进行调查。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3.复核审查责任：核实调查报告，对宗教团体、宗教活动场所未按规定办理变更登记或者备案手续的违法事实、证据、调查取证程序等方面进行审查，提出处理意见。</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4.告知责任：作出行政处罚决定前，制作《行政处罚权利告知书》送达当事人，告知违法事实及其享有的陈述、申辩等权利。符合听证规定的，制作并送达《行政处罚听证告知书》。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5.决定责任：作出处罚决定，制作行政处罚决定书。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6.送达责任：将行政处罚决定书送达当事人。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7.执行责任：依照生效的行政处罚决定，自觉履行或强制执行。</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8.监督责任：对宗教团体、宗教活动场所未按规定办理变更登记或者备案手续的处罚情况的进行监督检查。</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9.其他法律法规规章文件规定应履行的责任。</w:t>
            </w:r>
          </w:p>
        </w:tc>
        <w:tc>
          <w:tcPr>
            <w:tcW w:w="29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1—1.【法律】《中华人民共和国行政处罚法》第二十条：行政处罚由违法行为发生地的县级以上地方人民政府具有行政处罚权的行政机关管辖。法律、行政法规另有规定的除外。</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2.【行政法规】《宗教事务条例》（2004年国务院令第426号公布，2017年国务院令第686号修订）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一）未按规定办理变更登记或者备案手续的；</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2.【法律】《中华人民共和国行政处罚法》第三十条：公民、法人或者其他组织违反行政管理秩序的行为，依法应当给予行政处罚的，行政机关必须查明事实；违法事实不清的，不得给予行政处罚。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4.【法律】《中华人民共和国行政处罚法》第三十一条：行政机关在作出行政处罚决定之前，应当告知当事人作出行政处罚的事实、理由及依据，并告知当事人依法享有的权利。</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5.【法律】《中华人民共和国行政处罚法》第三十四条：执法人员当场作出行政处罚决定的，应当向当事人出示执法身份证件，填写预定格式、编有号码的行政处罚决定书。……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第三十九条：行政机关依照本法第三十八条的规定给予行政处罚，应当制作行政处罚决定书。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6.【法律】《中华人民共和国行政处罚法》第四十条：行政处罚决定书应当在宣告后当场交付当事人；当事人不在场的，行政机关应当在七日内依照民事诉讼法的有关规定，将行政处罚决定书送达当事人。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7.【法律】《中华人民共和国行政处罚法》第四十四条：行政处罚决定依法作出后，当事人应当在行政处罚决定的期限内，予以履行。</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8.【法律】《中华人民共和国行政处罚法》第五十四条：行政机关应当建立健全对行政处罚的监督制度。县级以上人民政府应当加强对行政处罚的监督检查。</w:t>
            </w:r>
          </w:p>
        </w:tc>
        <w:tc>
          <w:tcPr>
            <w:tcW w:w="1653" w:type="dxa"/>
            <w:vAlign w:val="center"/>
          </w:tcPr>
          <w:p>
            <w:pPr>
              <w:pStyle w:val="181"/>
              <w:spacing w:line="280" w:lineRule="exact"/>
              <w:ind w:firstLine="420"/>
              <w:rPr>
                <w:rFonts w:ascii="仿宋_GB2312" w:hAnsi="仿宋_GB2312" w:eastAsia="仿宋_GB2312"/>
                <w:color w:val="000000"/>
                <w:sz w:val="21"/>
                <w:szCs w:val="21"/>
              </w:rPr>
            </w:pPr>
          </w:p>
        </w:tc>
        <w:tc>
          <w:tcPr>
            <w:tcW w:w="2836" w:type="dxa"/>
            <w:vAlign w:val="center"/>
          </w:tcPr>
          <w:p>
            <w:pPr>
              <w:pStyle w:val="181"/>
              <w:spacing w:line="300" w:lineRule="exact"/>
              <w:ind w:firstLine="420"/>
              <w:rPr>
                <w:rFonts w:ascii="仿宋_GB2312" w:hAnsi="仿宋_GB2312" w:eastAsia="仿宋_GB2312"/>
                <w:color w:val="000000"/>
                <w:sz w:val="21"/>
                <w:szCs w:val="21"/>
              </w:rPr>
            </w:pPr>
          </w:p>
        </w:tc>
        <w:tc>
          <w:tcPr>
            <w:tcW w:w="1385" w:type="dxa"/>
            <w:vAlign w:val="center"/>
          </w:tcPr>
          <w:p>
            <w:pPr>
              <w:pStyle w:val="181"/>
              <w:spacing w:line="300" w:lineRule="exact"/>
              <w:jc w:val="center"/>
              <w:rPr>
                <w:rFonts w:ascii="仿宋_GB2312" w:hAnsi="仿宋_GB2312" w:eastAsia="仿宋_GB2312"/>
                <w:color w:val="000000"/>
                <w:sz w:val="21"/>
                <w:szCs w:val="21"/>
              </w:rPr>
            </w:pPr>
          </w:p>
        </w:tc>
        <w:tc>
          <w:tcPr>
            <w:tcW w:w="1401" w:type="dxa"/>
            <w:vAlign w:val="center"/>
          </w:tcPr>
          <w:p>
            <w:pPr>
              <w:pStyle w:val="181"/>
              <w:spacing w:line="300" w:lineRule="exact"/>
              <w:jc w:val="center"/>
              <w:rPr>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43" w:hRule="atLeast"/>
          <w:jc w:val="center"/>
        </w:trPr>
        <w:tc>
          <w:tcPr>
            <w:tcW w:w="456" w:type="dxa"/>
            <w:vAlign w:val="center"/>
          </w:tcPr>
          <w:p>
            <w:pPr>
              <w:pStyle w:val="181"/>
              <w:spacing w:line="300" w:lineRule="exact"/>
              <w:jc w:val="center"/>
              <w:rPr>
                <w:rFonts w:ascii="仿宋_GB2312" w:hAnsi="仿宋_GB2312" w:eastAsia="仿宋_GB2312"/>
                <w:sz w:val="21"/>
                <w:szCs w:val="21"/>
                <w:lang w:val="en-US" w:eastAsia="zh-CN"/>
              </w:rPr>
            </w:pPr>
            <w:r>
              <w:rPr>
                <w:rFonts w:ascii="仿宋_GB2312" w:hAnsi="仿宋_GB2312" w:eastAsia="仿宋_GB2312"/>
                <w:sz w:val="21"/>
                <w:szCs w:val="21"/>
                <w:lang w:val="en-US" w:eastAsia="zh-CN"/>
              </w:rPr>
              <w:t>18</w:t>
            </w:r>
          </w:p>
        </w:tc>
        <w:tc>
          <w:tcPr>
            <w:tcW w:w="861" w:type="dxa"/>
            <w:vAlign w:val="center"/>
          </w:tcPr>
          <w:p>
            <w:pPr>
              <w:pStyle w:val="181"/>
              <w:spacing w:line="300" w:lineRule="exact"/>
              <w:jc w:val="both"/>
              <w:rPr>
                <w:rFonts w:ascii="仿宋_GB2312" w:hAnsi="仿宋_GB2312" w:eastAsia="仿宋_GB2312"/>
                <w:color w:val="000000"/>
                <w:sz w:val="21"/>
                <w:szCs w:val="21"/>
                <w:lang w:val="en-US" w:eastAsia="zh-CN"/>
              </w:rPr>
            </w:pPr>
            <w:r>
              <w:rPr>
                <w:rFonts w:ascii="仿宋_GB2312" w:hAnsi="仿宋_GB2312" w:eastAsia="仿宋_GB2312"/>
                <w:color w:val="000000"/>
                <w:sz w:val="21"/>
                <w:szCs w:val="21"/>
                <w:lang w:val="en-US" w:eastAsia="zh-CN"/>
              </w:rPr>
              <w:t>行政处罚</w:t>
            </w:r>
          </w:p>
        </w:tc>
        <w:tc>
          <w:tcPr>
            <w:tcW w:w="1394"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对宗教团体、宗教活动场所违背独立自主自办原则、拒不接受依法管理的处罚</w:t>
            </w:r>
          </w:p>
        </w:tc>
        <w:tc>
          <w:tcPr>
            <w:tcW w:w="1790"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2.对宗教活动场所违反《宗教事务条例》第二十六条规定，未建立有关管理制度或者管理制度不符合要求的处罚</w:t>
            </w:r>
          </w:p>
        </w:tc>
        <w:tc>
          <w:tcPr>
            <w:tcW w:w="529" w:type="dxa"/>
            <w:vAlign w:val="center"/>
          </w:tcPr>
          <w:p>
            <w:pPr>
              <w:pStyle w:val="181"/>
              <w:spacing w:line="300" w:lineRule="exact"/>
              <w:jc w:val="both"/>
              <w:rPr>
                <w:rFonts w:ascii="仿宋_GB2312" w:hAnsi="仿宋_GB2312" w:eastAsia="仿宋_GB2312"/>
                <w:sz w:val="21"/>
                <w:szCs w:val="21"/>
                <w:lang w:val="en-US" w:eastAsia="zh-CN"/>
              </w:rPr>
            </w:pPr>
            <w:r>
              <w:rPr>
                <w:rFonts w:ascii="仿宋_GB2312" w:hAnsi="仿宋_GB2312" w:eastAsia="仿宋_GB2312"/>
                <w:sz w:val="21"/>
                <w:szCs w:val="21"/>
                <w:lang w:val="en-US" w:eastAsia="zh-CN"/>
              </w:rPr>
              <w:t>秀峰区委统战部</w:t>
            </w:r>
          </w:p>
        </w:tc>
        <w:tc>
          <w:tcPr>
            <w:tcW w:w="518" w:type="dxa"/>
            <w:vAlign w:val="center"/>
          </w:tcPr>
          <w:p>
            <w:pPr>
              <w:pStyle w:val="181"/>
              <w:spacing w:line="300" w:lineRule="exact"/>
              <w:jc w:val="both"/>
              <w:rPr>
                <w:rFonts w:ascii="仿宋_GB2312" w:hAnsi="仿宋_GB2312" w:eastAsia="仿宋_GB2312"/>
                <w:sz w:val="21"/>
                <w:szCs w:val="21"/>
                <w:lang w:eastAsia="zh-CN"/>
              </w:rPr>
            </w:pPr>
            <w:r>
              <w:rPr>
                <w:rFonts w:ascii="仿宋_GB2312" w:hAnsi="仿宋_GB2312" w:eastAsia="仿宋_GB2312"/>
                <w:sz w:val="21"/>
                <w:szCs w:val="21"/>
                <w:lang w:eastAsia="zh-CN"/>
              </w:rPr>
              <w:t>秀峰区民宗局</w:t>
            </w:r>
          </w:p>
        </w:tc>
        <w:tc>
          <w:tcPr>
            <w:tcW w:w="3035"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行政法规】《宗教事务条例》（2004年国务院令第426号公布，2017年国务院令第686号修订）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三）宗教活动场所违反本条例第二十六条规定，未建立有关管理制度或者管理制度不符合要求的；</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行政法规】《社会团体登记管理条例》（1989年国务院令第43号发布，2016年国务院令第666号修订）第六条：国务院民政部门和县级以上地方各级人民政府民政部门是本级人民政府的社会团体登记管理机关（以下简称登记管理机关）。</w:t>
            </w:r>
          </w:p>
        </w:tc>
        <w:tc>
          <w:tcPr>
            <w:tcW w:w="28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1.立案责任：通过举报、检查或者其他方式发现寺观教堂违反《宗教事务条例》第二十六条规定，未建立有关管理制度或者管理制度不符合要求的违法行为，予以审查，决定是否立案。</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2.调查取证责任：宗教事务部门对立案的案件，指定专人负责，及时组织调查取证，通过搜集证据、现场了解核实情况等进行调查。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3.复核审查责任：核实调查报告，对寺观教堂违反《宗教事务条例》第二十六条规定，未建立有关管理制度或者管理制度不符合要求的违法事实、证据、调查取证程序等方面进行审查，提出处理意见。</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4.告知责任：作出行政处罚决定前，制作《行政处罚权利告知书》送达当事人，告知违法事实及其享有的陈述、申辩等权利。符合听证规定的，制作并送达《行政处罚听证告知书》。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5.决定责任：作出处罚决定，制作行政处罚决定书。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6.送达责任：将行政处罚决定书送达当事人。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7.执行责任：依照生效的行政处罚决定，自觉履行或强制执行。</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8.监督责任：对宗教活动场所违反《宗教事务条例》第二十六条规定，未建立有关管理制度或者管理制度不符合要求的处罚情况的进行监督检查。</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9.其他法律法规规章文件规定应履行的责任。</w:t>
            </w:r>
          </w:p>
        </w:tc>
        <w:tc>
          <w:tcPr>
            <w:tcW w:w="29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1—1.【法律】《中华人民共和国行政处罚法》第二十条：行政处罚由违法行为发生地的县级以上地方人民政府具有行政处罚权的行政机关管辖。法律、行政法规另有规定的除外。</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2.【行政法规】《宗教事务条例》（2004年国务院令第426号公布，2017年国务院令第686号修订）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三）宗教活动场所违反本条例第二十六条规定，未建立有关管理制度或者管理制度不符合要求的；</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2.【法律】《中华人民共和国行政处罚法》第三十条：公民、法人或者其他组织违反行政管理秩序的行为，依法应当给予行政处罚的，行政机关必须查明事实；违法事实不清的，不得给予行政处罚。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4.【法律】《中华人民共和国行政处罚法》第三十一条：行政机关在作出行政处罚决定之前，应当告知当事人作出行政处罚的事实、理由及依据，并告知当事人依法享有的权利。</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5.【法律】《中华人民共和国行政处罚法》第三十四条：执法人员当场作出行政处罚决定的，应当向当事人出示执法身份证件，填写预定格式、编有号码的行政处罚决定书。……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第三十九条：行政机关依照本法第三十八条的规定给予行政处罚，应当制作行政处罚决定书。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6.【法律】《中华人民共和国行政处罚法》第四十条：行政处罚决定书应当在宣告后当场交付当事人；当事人不在场的，行政机关应当在七日内依照民事诉讼法的有关规定，将行政处罚决定书送达当事人。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7.【法律】《中华人民共和国行政处罚法》第四十四条：行政处罚决定依法作出后，当事人应当在行政处罚决定的期限内，予以履行。</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8.【法律】《中华人民共和国行政处罚法》第五十四条：行政机关应当建立健全对行政处罚的监督制度。县级以上人民政府应当加强对行政处罚的监督检查。</w:t>
            </w:r>
          </w:p>
        </w:tc>
        <w:tc>
          <w:tcPr>
            <w:tcW w:w="1653" w:type="dxa"/>
            <w:vAlign w:val="center"/>
          </w:tcPr>
          <w:p>
            <w:pPr>
              <w:pStyle w:val="181"/>
              <w:spacing w:line="280" w:lineRule="exact"/>
              <w:ind w:firstLine="420"/>
              <w:rPr>
                <w:rFonts w:ascii="仿宋_GB2312" w:hAnsi="仿宋_GB2312" w:eastAsia="仿宋_GB2312"/>
                <w:color w:val="000000"/>
                <w:sz w:val="21"/>
                <w:szCs w:val="21"/>
              </w:rPr>
            </w:pPr>
          </w:p>
        </w:tc>
        <w:tc>
          <w:tcPr>
            <w:tcW w:w="2836" w:type="dxa"/>
            <w:vAlign w:val="center"/>
          </w:tcPr>
          <w:p>
            <w:pPr>
              <w:pStyle w:val="181"/>
              <w:spacing w:line="300" w:lineRule="exact"/>
              <w:ind w:firstLine="420"/>
              <w:rPr>
                <w:rFonts w:ascii="仿宋_GB2312" w:hAnsi="仿宋_GB2312" w:eastAsia="仿宋_GB2312"/>
                <w:color w:val="000000"/>
                <w:sz w:val="21"/>
                <w:szCs w:val="21"/>
              </w:rPr>
            </w:pPr>
          </w:p>
        </w:tc>
        <w:tc>
          <w:tcPr>
            <w:tcW w:w="1385" w:type="dxa"/>
            <w:vAlign w:val="center"/>
          </w:tcPr>
          <w:p>
            <w:pPr>
              <w:pStyle w:val="181"/>
              <w:spacing w:line="300" w:lineRule="exact"/>
              <w:jc w:val="center"/>
              <w:rPr>
                <w:rFonts w:ascii="仿宋_GB2312" w:hAnsi="仿宋_GB2312" w:eastAsia="仿宋_GB2312"/>
                <w:color w:val="000000"/>
                <w:sz w:val="21"/>
                <w:szCs w:val="21"/>
              </w:rPr>
            </w:pPr>
          </w:p>
        </w:tc>
        <w:tc>
          <w:tcPr>
            <w:tcW w:w="1401" w:type="dxa"/>
            <w:vAlign w:val="center"/>
          </w:tcPr>
          <w:p>
            <w:pPr>
              <w:pStyle w:val="181"/>
              <w:spacing w:line="300" w:lineRule="exact"/>
              <w:jc w:val="center"/>
              <w:rPr>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43" w:hRule="atLeast"/>
          <w:jc w:val="center"/>
        </w:trPr>
        <w:tc>
          <w:tcPr>
            <w:tcW w:w="456" w:type="dxa"/>
            <w:vAlign w:val="center"/>
          </w:tcPr>
          <w:p>
            <w:pPr>
              <w:pStyle w:val="181"/>
              <w:spacing w:line="300" w:lineRule="exact"/>
              <w:jc w:val="center"/>
              <w:rPr>
                <w:rFonts w:ascii="仿宋_GB2312" w:hAnsi="仿宋_GB2312" w:eastAsia="仿宋_GB2312"/>
                <w:sz w:val="21"/>
                <w:szCs w:val="21"/>
                <w:lang w:val="en-US" w:eastAsia="zh-CN"/>
              </w:rPr>
            </w:pPr>
            <w:r>
              <w:rPr>
                <w:rFonts w:ascii="仿宋_GB2312" w:hAnsi="仿宋_GB2312" w:eastAsia="仿宋_GB2312"/>
                <w:sz w:val="21"/>
                <w:szCs w:val="21"/>
                <w:lang w:val="en-US" w:eastAsia="zh-CN"/>
              </w:rPr>
              <w:t>18</w:t>
            </w:r>
          </w:p>
        </w:tc>
        <w:tc>
          <w:tcPr>
            <w:tcW w:w="861" w:type="dxa"/>
            <w:vAlign w:val="center"/>
          </w:tcPr>
          <w:p>
            <w:pPr>
              <w:pStyle w:val="181"/>
              <w:spacing w:line="300" w:lineRule="exact"/>
              <w:jc w:val="both"/>
              <w:rPr>
                <w:rFonts w:ascii="仿宋_GB2312" w:hAnsi="仿宋_GB2312" w:eastAsia="仿宋_GB2312"/>
                <w:color w:val="000000"/>
                <w:sz w:val="21"/>
                <w:szCs w:val="21"/>
                <w:lang w:val="en-US" w:eastAsia="zh-CN"/>
              </w:rPr>
            </w:pPr>
            <w:r>
              <w:rPr>
                <w:rFonts w:ascii="仿宋_GB2312" w:hAnsi="仿宋_GB2312" w:eastAsia="仿宋_GB2312"/>
                <w:color w:val="000000"/>
                <w:sz w:val="21"/>
                <w:szCs w:val="21"/>
                <w:lang w:val="en-US" w:eastAsia="zh-CN"/>
              </w:rPr>
              <w:t>行政处罚</w:t>
            </w:r>
          </w:p>
        </w:tc>
        <w:tc>
          <w:tcPr>
            <w:tcW w:w="1394"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对宗教团体、宗教活动场所违背独立自主自办原则、拒不接受依法管理的处罚</w:t>
            </w:r>
          </w:p>
        </w:tc>
        <w:tc>
          <w:tcPr>
            <w:tcW w:w="1790"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3.对宗教活动场所违反《宗教事务条例》第五十四条规定，将用于宗教活动的房屋、构筑物及其附属的宗教教职人员生活用房转让、抵押或者作为实物投资的处罚</w:t>
            </w:r>
          </w:p>
        </w:tc>
        <w:tc>
          <w:tcPr>
            <w:tcW w:w="529" w:type="dxa"/>
            <w:vAlign w:val="center"/>
          </w:tcPr>
          <w:p>
            <w:pPr>
              <w:pStyle w:val="181"/>
              <w:spacing w:line="300" w:lineRule="exact"/>
              <w:jc w:val="both"/>
              <w:rPr>
                <w:rFonts w:ascii="仿宋_GB2312" w:hAnsi="仿宋_GB2312" w:eastAsia="仿宋_GB2312"/>
                <w:sz w:val="21"/>
                <w:szCs w:val="21"/>
                <w:lang w:val="en-US" w:eastAsia="zh-CN"/>
              </w:rPr>
            </w:pPr>
            <w:r>
              <w:rPr>
                <w:rFonts w:ascii="仿宋_GB2312" w:hAnsi="仿宋_GB2312" w:eastAsia="仿宋_GB2312"/>
                <w:sz w:val="21"/>
                <w:szCs w:val="21"/>
                <w:lang w:val="en-US" w:eastAsia="zh-CN"/>
              </w:rPr>
              <w:t>秀峰区委统战部</w:t>
            </w:r>
          </w:p>
        </w:tc>
        <w:tc>
          <w:tcPr>
            <w:tcW w:w="518" w:type="dxa"/>
            <w:vAlign w:val="center"/>
          </w:tcPr>
          <w:p>
            <w:pPr>
              <w:pStyle w:val="181"/>
              <w:spacing w:line="300" w:lineRule="exact"/>
              <w:jc w:val="both"/>
              <w:rPr>
                <w:rFonts w:ascii="仿宋_GB2312" w:hAnsi="仿宋_GB2312" w:eastAsia="仿宋_GB2312"/>
                <w:sz w:val="21"/>
                <w:szCs w:val="21"/>
                <w:lang w:eastAsia="zh-CN"/>
              </w:rPr>
            </w:pPr>
            <w:r>
              <w:rPr>
                <w:rFonts w:ascii="仿宋_GB2312" w:hAnsi="仿宋_GB2312" w:eastAsia="仿宋_GB2312"/>
                <w:sz w:val="21"/>
                <w:szCs w:val="21"/>
                <w:lang w:eastAsia="zh-CN"/>
              </w:rPr>
              <w:t>秀峰区民宗局</w:t>
            </w:r>
          </w:p>
        </w:tc>
        <w:tc>
          <w:tcPr>
            <w:tcW w:w="3035"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行政法规】《宗教事务条例》（2004年国务院令第426号公布，2017年国务院令第686号修订）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四）宗教活动场所违反本条例第五十四条规定，将用于宗教活动的房屋、构筑物及其附属的宗教教职人员生活用房转让、抵押或者作为实物投资的；</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行政法规】《社会团体登记管理条例》（1989年国务院令第43号发布，2016年国务院令第666号修订）第六条：国务院民政部门和县级以上地方各级人民政府民政部门是本级人民政府的社会团体登记管理机关（以下简称登记管理机关）。</w:t>
            </w:r>
          </w:p>
        </w:tc>
        <w:tc>
          <w:tcPr>
            <w:tcW w:w="28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立案责任：通过举报、检查或者其他方式发现寺观教堂违反《宗教事务条例》第五十四条规定，将用于宗教活动的房屋、构筑物及其附属的宗教教职人员生活用房转让、抵押或者作为实物投资的违法行为，予以审查，决定是否立案。</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2.调查取证责任：宗教事务部门对立案的案件，指定专人负责，及时组织调查取证，通过搜集证据、现场了解核实情况等进行调查。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复核审查责任：核实调查报告，对寺观教堂违反《宗教事务条例》第五十四条规定，将用于宗教活动的房屋、构筑物及其附属的宗教教职人员生活用房转让、抵押或者作为实物投资的违法事实、证据、调查取证程序等方面进行审查，提出处理意见。</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4.告知责任：作出行政处罚决定前，制作《行政处罚权利告知书》送达当事人，告知违法事实及其享有的陈述、申辩等权利。符合听证规定的，制作并送达《行政处罚听证告知书》。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5.决定责任：作出处罚决定，制作行政处罚决定书。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6.送达责任：将行政处罚决定书送达当事人。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7.执行责任：依照生效的行政处罚决定，自觉履行或强制执行。</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8.监督责任：对宗教活动场所违反《宗教事务条例》第五十四条规定，将用于宗教活动的房屋、构筑物及其附属的宗教教职人员生活用房转让、抵押或者作为实物投资的处罚情况的进行监督检查。</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9.其他法律法规规章文件规定应履行的责任。</w:t>
            </w:r>
          </w:p>
        </w:tc>
        <w:tc>
          <w:tcPr>
            <w:tcW w:w="29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1—1.【法律】《中华人民共和国行政处罚法》第二十条：行政处罚由违法行为发生地的县级以上地方人民政府具有行政处罚权的行政机关管辖。法律、行政法规另有规定的除外。</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2.【行政法规】《宗教事务条例》（2004年国务院令第426号公布，2017年国务院令第686号修订）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四）宗教活动场所违反本条例第五十四条规定，将用于宗教活动的房屋、构筑物及其附属的宗教教职人员生活用房转让、抵押或者作为实物投资的；</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2.【法律】《中华人民共和国行政处罚法》第三十条：公民、法人或者其他组织违反行政管理秩序的行为，依法应当给予行政处罚的，行政机关必须查明事实；违法事实不清的，不得给予行政处罚。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4.【法律】《中华人民共和国行政处罚法》第三十一条：行政机关在作出行政处罚决定之前，应当告知当事人作出行政处罚的事实、理由及依据，并告知当事人依法享有的权利。</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5.【法律】《中华人民共和国行政处罚法》第三十四条：执法人员当场作出行政处罚决定的，应当向当事人出示执法身份证件，填写预定格式、编有号码的行政处罚决定书。……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第三十九条：行政机关依照本法第三十八条的规定给予行政处罚，应当制作行政处罚决定书。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6.【法律】《中华人民共和国行政处罚法》第四十条：行政处罚决定书应当在宣告后当场交付当事人；当事人不在场的，行政机关应当在七日内依照民事诉讼法的有关规定，将行政处罚决定书送达当事人。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7.【法律】《中华人民共和国行政处罚法》第四十四条：行政处罚决定依法作出后，当事人应当在行政处罚决定的期限内，予以履行。</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8.【法律】《中华人民共和国行政处罚法》第五十四条：行政机关应当建立健全对行政处罚的监督制度。县级以上人民政府应当加强对行政处罚的监督检查。</w:t>
            </w:r>
          </w:p>
        </w:tc>
        <w:tc>
          <w:tcPr>
            <w:tcW w:w="1653" w:type="dxa"/>
            <w:vAlign w:val="center"/>
          </w:tcPr>
          <w:p>
            <w:pPr>
              <w:pStyle w:val="181"/>
              <w:spacing w:line="280" w:lineRule="exact"/>
              <w:ind w:firstLine="420"/>
              <w:rPr>
                <w:rFonts w:ascii="仿宋_GB2312" w:hAnsi="仿宋_GB2312" w:eastAsia="仿宋_GB2312"/>
                <w:color w:val="000000"/>
                <w:sz w:val="21"/>
                <w:szCs w:val="21"/>
              </w:rPr>
            </w:pPr>
          </w:p>
        </w:tc>
        <w:tc>
          <w:tcPr>
            <w:tcW w:w="2836" w:type="dxa"/>
            <w:vAlign w:val="center"/>
          </w:tcPr>
          <w:p>
            <w:pPr>
              <w:pStyle w:val="181"/>
              <w:spacing w:line="300" w:lineRule="exact"/>
              <w:ind w:firstLine="420"/>
              <w:rPr>
                <w:rFonts w:ascii="仿宋_GB2312" w:hAnsi="仿宋_GB2312" w:eastAsia="仿宋_GB2312"/>
                <w:color w:val="000000"/>
                <w:sz w:val="21"/>
                <w:szCs w:val="21"/>
              </w:rPr>
            </w:pPr>
          </w:p>
        </w:tc>
        <w:tc>
          <w:tcPr>
            <w:tcW w:w="1385" w:type="dxa"/>
            <w:vAlign w:val="center"/>
          </w:tcPr>
          <w:p>
            <w:pPr>
              <w:pStyle w:val="181"/>
              <w:spacing w:line="300" w:lineRule="exact"/>
              <w:jc w:val="center"/>
              <w:rPr>
                <w:rFonts w:ascii="仿宋_GB2312" w:hAnsi="仿宋_GB2312" w:eastAsia="仿宋_GB2312"/>
                <w:color w:val="000000"/>
                <w:sz w:val="21"/>
                <w:szCs w:val="21"/>
              </w:rPr>
            </w:pPr>
          </w:p>
        </w:tc>
        <w:tc>
          <w:tcPr>
            <w:tcW w:w="1401" w:type="dxa"/>
            <w:vAlign w:val="center"/>
          </w:tcPr>
          <w:p>
            <w:pPr>
              <w:pStyle w:val="181"/>
              <w:spacing w:line="300" w:lineRule="exact"/>
              <w:jc w:val="center"/>
              <w:rPr>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43" w:hRule="atLeast"/>
          <w:jc w:val="center"/>
        </w:trPr>
        <w:tc>
          <w:tcPr>
            <w:tcW w:w="456" w:type="dxa"/>
            <w:vAlign w:val="center"/>
          </w:tcPr>
          <w:p>
            <w:pPr>
              <w:pStyle w:val="181"/>
              <w:spacing w:line="300" w:lineRule="exact"/>
              <w:jc w:val="center"/>
              <w:rPr>
                <w:rFonts w:ascii="仿宋_GB2312" w:hAnsi="仿宋_GB2312" w:eastAsia="仿宋_GB2312"/>
                <w:sz w:val="21"/>
                <w:szCs w:val="21"/>
                <w:lang w:val="en-US" w:eastAsia="zh-CN"/>
              </w:rPr>
            </w:pPr>
            <w:r>
              <w:rPr>
                <w:rFonts w:ascii="仿宋_GB2312" w:hAnsi="仿宋_GB2312" w:eastAsia="仿宋_GB2312"/>
                <w:sz w:val="21"/>
                <w:szCs w:val="21"/>
                <w:lang w:val="en-US" w:eastAsia="zh-CN"/>
              </w:rPr>
              <w:t>18</w:t>
            </w:r>
          </w:p>
        </w:tc>
        <w:tc>
          <w:tcPr>
            <w:tcW w:w="861" w:type="dxa"/>
            <w:vAlign w:val="center"/>
          </w:tcPr>
          <w:p>
            <w:pPr>
              <w:pStyle w:val="181"/>
              <w:spacing w:line="300" w:lineRule="exact"/>
              <w:jc w:val="both"/>
              <w:rPr>
                <w:rFonts w:ascii="仿宋_GB2312" w:hAnsi="仿宋_GB2312" w:eastAsia="仿宋_GB2312"/>
                <w:color w:val="000000"/>
                <w:sz w:val="21"/>
                <w:szCs w:val="21"/>
                <w:lang w:val="en-US" w:eastAsia="zh-CN"/>
              </w:rPr>
            </w:pPr>
            <w:r>
              <w:rPr>
                <w:rFonts w:ascii="仿宋_GB2312" w:hAnsi="仿宋_GB2312" w:eastAsia="仿宋_GB2312"/>
                <w:color w:val="000000"/>
                <w:sz w:val="21"/>
                <w:szCs w:val="21"/>
                <w:lang w:val="en-US" w:eastAsia="zh-CN"/>
              </w:rPr>
              <w:t>行政处罚</w:t>
            </w:r>
          </w:p>
        </w:tc>
        <w:tc>
          <w:tcPr>
            <w:tcW w:w="1394"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对宗教团体、宗教活动场所违背独立自主自办原则、拒不接受依法管理的处罚</w:t>
            </w:r>
          </w:p>
        </w:tc>
        <w:tc>
          <w:tcPr>
            <w:tcW w:w="1790"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4.对宗教活动场所内发生重大事故、重大事件未及时报告，造成严重后果的处罚</w:t>
            </w:r>
          </w:p>
        </w:tc>
        <w:tc>
          <w:tcPr>
            <w:tcW w:w="529" w:type="dxa"/>
            <w:vAlign w:val="center"/>
          </w:tcPr>
          <w:p>
            <w:pPr>
              <w:pStyle w:val="181"/>
              <w:spacing w:line="300" w:lineRule="exact"/>
              <w:jc w:val="both"/>
              <w:rPr>
                <w:rFonts w:ascii="仿宋_GB2312" w:hAnsi="仿宋_GB2312" w:eastAsia="仿宋_GB2312"/>
                <w:sz w:val="21"/>
                <w:szCs w:val="21"/>
                <w:lang w:val="en-US" w:eastAsia="zh-CN"/>
              </w:rPr>
            </w:pPr>
            <w:r>
              <w:rPr>
                <w:rFonts w:ascii="仿宋_GB2312" w:hAnsi="仿宋_GB2312" w:eastAsia="仿宋_GB2312"/>
                <w:sz w:val="21"/>
                <w:szCs w:val="21"/>
                <w:lang w:val="en-US" w:eastAsia="zh-CN"/>
              </w:rPr>
              <w:t>秀峰区委统战部</w:t>
            </w:r>
          </w:p>
        </w:tc>
        <w:tc>
          <w:tcPr>
            <w:tcW w:w="518" w:type="dxa"/>
            <w:vAlign w:val="center"/>
          </w:tcPr>
          <w:p>
            <w:pPr>
              <w:pStyle w:val="181"/>
              <w:spacing w:line="300" w:lineRule="exact"/>
              <w:jc w:val="both"/>
              <w:rPr>
                <w:rFonts w:ascii="仿宋_GB2312" w:hAnsi="仿宋_GB2312" w:eastAsia="仿宋_GB2312"/>
                <w:sz w:val="21"/>
                <w:szCs w:val="21"/>
                <w:lang w:eastAsia="zh-CN"/>
              </w:rPr>
            </w:pPr>
            <w:r>
              <w:rPr>
                <w:rFonts w:ascii="仿宋_GB2312" w:hAnsi="仿宋_GB2312" w:eastAsia="仿宋_GB2312"/>
                <w:sz w:val="21"/>
                <w:szCs w:val="21"/>
                <w:lang w:eastAsia="zh-CN"/>
              </w:rPr>
              <w:t>秀峰区民宗局</w:t>
            </w:r>
          </w:p>
        </w:tc>
        <w:tc>
          <w:tcPr>
            <w:tcW w:w="3035"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行政法规】《宗教事务条例》（2004年国务院令第426号公布，2017年国务院令第686号修订）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五）宗教活动场所内发生重大事故、重大事件未及时报告，造成严重后果的；</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行政法规】《社会团体登记管理条例》（1989年国务院令第43号发布，2016年国务院令第666号修订）第六条：国务院民政部门和县级以上地方各级人民政府民政部门是本级人民政府的社会团体登记管理机关（以下简称登记管理机关）。</w:t>
            </w:r>
          </w:p>
        </w:tc>
        <w:tc>
          <w:tcPr>
            <w:tcW w:w="28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1.立案责任：通过举报、检查或者其他方式发现寺观教堂内发生重大事故、重大事件未及时报告，造成严重后果的违法行为，予以审查，决定是否立案。</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2.调查取证责任：宗教事务部门对立案的案件，指定专人负责，及时组织调查取证，通过搜集证据、现场了解核实情况等进行调查。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3.复核审查责任：核实调查报告，对寺观教堂内发生重大事故、重大事件未及时报告，造成严重后果的违法事实、证据、调查取证程序等方面进行审查，提出处理意见。</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4.告知责任：作出行政处罚决定前，制作《行政处罚权利告知书》送达当事人，告知违法事实及其享有的陈述、申辩等权利。符合听证规定的，制作并送达《行政处罚听证告知书》。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5.决定责任：作出处罚决定，制作行政处罚决定书。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6.送达责任：将行政处罚决定书送达当事人。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7.执行责任：依照生效的行政处罚决定，自觉履行或强制执行。</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8.监督责任：对宗教活动场所内发生重大事故、重大事件未及时报告，造成严重后果的处罚情况的进行监督检查。</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9.其他法律法规规章文件规定应履行的责任。</w:t>
            </w:r>
          </w:p>
        </w:tc>
        <w:tc>
          <w:tcPr>
            <w:tcW w:w="29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1—1.【法律】《中华人民共和国行政处罚法》第二十条：行政处罚由违法行为发生地的县级以上地方人民政府具有行政处罚权的行政机关管辖。法律、行政法规另有规定的除外。</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2.【行政法规】《宗教事务条例》（2004年国务院令第426号公布，2017年国务院令第686号修订）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五）宗教活动场所内发生重大事故、重大事件未及时报告，造成严重后果的；</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2.【法律】《中华人民共和国行政处罚法》第三十条：公民、法人或者其他组织违反行政管理秩序的行为，依法应当给予行政处罚的，行政机关必须查明事实；违法事实不清的，不得给予行政处罚。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4.【法律】《中华人民共和国行政处罚法》第三十一条：行政机关在作出行政处罚决定之前，应当告知当事人作出行政处罚的事实、理由及依据，并告知当事人依法享有的权利。</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5.【法律】《中华人民共和国行政处罚法》第三十四条：执法人员当场作出行政处罚决定的，应当向当事人出示执法身份证件，填写预定格式、编有号码的行政处罚决定书。……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第三十九条：行政机关依照本法第三十八条的规定给予行政处罚，应当制作行政处罚决定书。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6.【法律】《中华人民共和国行政处罚法》第四十条：行政处罚决定书应当在宣告后当场交付当事人；当事人不在场的，行政机关应当在七日内依照民事诉讼法的有关规定，将行政处罚决定书送达当事人。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7.【法律】《中华人民共和国行政处罚法》第四十四条：行政处罚决定依法作出后，当事人应当在行政处罚决定的期限内，予以履行。</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8.【法律】《中华人民共和国行政处罚法》第五十四条：行政机关应当建立健全对行政处罚的监督制度。县级以上人民政府应当加强对行政处罚的监督检查。</w:t>
            </w:r>
          </w:p>
        </w:tc>
        <w:tc>
          <w:tcPr>
            <w:tcW w:w="1653" w:type="dxa"/>
            <w:vAlign w:val="center"/>
          </w:tcPr>
          <w:p>
            <w:pPr>
              <w:pStyle w:val="181"/>
              <w:spacing w:line="280" w:lineRule="exact"/>
              <w:ind w:firstLine="420"/>
              <w:rPr>
                <w:rFonts w:ascii="仿宋_GB2312" w:hAnsi="仿宋_GB2312" w:eastAsia="仿宋_GB2312"/>
                <w:color w:val="000000"/>
                <w:sz w:val="21"/>
                <w:szCs w:val="21"/>
              </w:rPr>
            </w:pPr>
          </w:p>
        </w:tc>
        <w:tc>
          <w:tcPr>
            <w:tcW w:w="2836" w:type="dxa"/>
            <w:vAlign w:val="center"/>
          </w:tcPr>
          <w:p>
            <w:pPr>
              <w:pStyle w:val="181"/>
              <w:spacing w:line="300" w:lineRule="exact"/>
              <w:ind w:firstLine="420"/>
              <w:rPr>
                <w:rFonts w:ascii="仿宋_GB2312" w:hAnsi="仿宋_GB2312" w:eastAsia="仿宋_GB2312"/>
                <w:color w:val="000000"/>
                <w:sz w:val="21"/>
                <w:szCs w:val="21"/>
              </w:rPr>
            </w:pPr>
          </w:p>
        </w:tc>
        <w:tc>
          <w:tcPr>
            <w:tcW w:w="1385" w:type="dxa"/>
            <w:vAlign w:val="center"/>
          </w:tcPr>
          <w:p>
            <w:pPr>
              <w:pStyle w:val="181"/>
              <w:spacing w:line="300" w:lineRule="exact"/>
              <w:jc w:val="center"/>
              <w:rPr>
                <w:rFonts w:ascii="仿宋_GB2312" w:hAnsi="仿宋_GB2312" w:eastAsia="仿宋_GB2312"/>
                <w:color w:val="000000"/>
                <w:sz w:val="21"/>
                <w:szCs w:val="21"/>
              </w:rPr>
            </w:pPr>
          </w:p>
        </w:tc>
        <w:tc>
          <w:tcPr>
            <w:tcW w:w="1401" w:type="dxa"/>
            <w:vAlign w:val="center"/>
          </w:tcPr>
          <w:p>
            <w:pPr>
              <w:pStyle w:val="181"/>
              <w:spacing w:line="300" w:lineRule="exact"/>
              <w:jc w:val="center"/>
              <w:rPr>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43" w:hRule="atLeast"/>
          <w:jc w:val="center"/>
        </w:trPr>
        <w:tc>
          <w:tcPr>
            <w:tcW w:w="456" w:type="dxa"/>
            <w:vAlign w:val="center"/>
          </w:tcPr>
          <w:p>
            <w:pPr>
              <w:pStyle w:val="181"/>
              <w:spacing w:line="300" w:lineRule="exact"/>
              <w:jc w:val="center"/>
              <w:rPr>
                <w:rFonts w:ascii="仿宋_GB2312" w:hAnsi="仿宋_GB2312" w:eastAsia="仿宋_GB2312"/>
                <w:sz w:val="21"/>
                <w:szCs w:val="21"/>
                <w:lang w:val="en-US" w:eastAsia="zh-CN"/>
              </w:rPr>
            </w:pPr>
            <w:r>
              <w:rPr>
                <w:rFonts w:ascii="仿宋_GB2312" w:hAnsi="仿宋_GB2312" w:eastAsia="仿宋_GB2312"/>
                <w:sz w:val="21"/>
                <w:szCs w:val="21"/>
                <w:lang w:val="en-US" w:eastAsia="zh-CN"/>
              </w:rPr>
              <w:t>18</w:t>
            </w:r>
          </w:p>
        </w:tc>
        <w:tc>
          <w:tcPr>
            <w:tcW w:w="861" w:type="dxa"/>
            <w:vAlign w:val="center"/>
          </w:tcPr>
          <w:p>
            <w:pPr>
              <w:pStyle w:val="181"/>
              <w:spacing w:line="300" w:lineRule="exact"/>
              <w:jc w:val="both"/>
              <w:rPr>
                <w:rFonts w:ascii="仿宋_GB2312" w:hAnsi="仿宋_GB2312" w:eastAsia="仿宋_GB2312"/>
                <w:color w:val="000000"/>
                <w:sz w:val="21"/>
                <w:szCs w:val="21"/>
                <w:lang w:val="en-US" w:eastAsia="zh-CN"/>
              </w:rPr>
            </w:pPr>
            <w:r>
              <w:rPr>
                <w:rFonts w:ascii="仿宋_GB2312" w:hAnsi="仿宋_GB2312" w:eastAsia="仿宋_GB2312"/>
                <w:color w:val="000000"/>
                <w:sz w:val="21"/>
                <w:szCs w:val="21"/>
                <w:lang w:val="en-US" w:eastAsia="zh-CN"/>
              </w:rPr>
              <w:t>行政处罚</w:t>
            </w:r>
          </w:p>
        </w:tc>
        <w:tc>
          <w:tcPr>
            <w:tcW w:w="1394"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对宗教团体、宗教活动场所违背独立自主自办原则、拒不接受依法管理的处罚</w:t>
            </w:r>
          </w:p>
        </w:tc>
        <w:tc>
          <w:tcPr>
            <w:tcW w:w="1790"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5.对宗教团体、宗教活动场所违反《宗教事务条例》第五条规定，违背宗教的独立自主自办原则的处罚</w:t>
            </w:r>
          </w:p>
        </w:tc>
        <w:tc>
          <w:tcPr>
            <w:tcW w:w="529" w:type="dxa"/>
            <w:vAlign w:val="center"/>
          </w:tcPr>
          <w:p>
            <w:pPr>
              <w:pStyle w:val="181"/>
              <w:spacing w:line="300" w:lineRule="exact"/>
              <w:jc w:val="both"/>
              <w:rPr>
                <w:rFonts w:ascii="仿宋_GB2312" w:hAnsi="仿宋_GB2312" w:eastAsia="仿宋_GB2312"/>
                <w:sz w:val="21"/>
                <w:szCs w:val="21"/>
                <w:lang w:val="en-US" w:eastAsia="zh-CN"/>
              </w:rPr>
            </w:pPr>
            <w:r>
              <w:rPr>
                <w:rFonts w:ascii="仿宋_GB2312" w:hAnsi="仿宋_GB2312" w:eastAsia="仿宋_GB2312"/>
                <w:sz w:val="21"/>
                <w:szCs w:val="21"/>
                <w:lang w:val="en-US" w:eastAsia="zh-CN"/>
              </w:rPr>
              <w:t>秀峰区委统战部</w:t>
            </w:r>
          </w:p>
        </w:tc>
        <w:tc>
          <w:tcPr>
            <w:tcW w:w="518" w:type="dxa"/>
            <w:vAlign w:val="center"/>
          </w:tcPr>
          <w:p>
            <w:pPr>
              <w:pStyle w:val="181"/>
              <w:spacing w:line="300" w:lineRule="exact"/>
              <w:jc w:val="both"/>
              <w:rPr>
                <w:rFonts w:ascii="仿宋_GB2312" w:hAnsi="仿宋_GB2312" w:eastAsia="仿宋_GB2312"/>
                <w:sz w:val="21"/>
                <w:szCs w:val="21"/>
                <w:lang w:eastAsia="zh-CN"/>
              </w:rPr>
            </w:pPr>
            <w:r>
              <w:rPr>
                <w:rFonts w:ascii="仿宋_GB2312" w:hAnsi="仿宋_GB2312" w:eastAsia="仿宋_GB2312"/>
                <w:sz w:val="21"/>
                <w:szCs w:val="21"/>
                <w:lang w:eastAsia="zh-CN"/>
              </w:rPr>
              <w:t>秀峰区民宗局</w:t>
            </w:r>
          </w:p>
        </w:tc>
        <w:tc>
          <w:tcPr>
            <w:tcW w:w="3035"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行政法规】《宗教事务条例》（2004年国务院令第426号公布，2017年国务院令第686号修订）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六）违反本条例第五条规定，违背宗教的独立自主自办原则的；</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行政法规】《社会团体登记管理条例》（1989年国务院令第43号发布，2016年国务院令第666号修订））第六条：国务院民政部门和县级以上地方各级人民政府民政部门是本级人民政府的社会团体登记管理机关（以下简称登记管理机关）。</w:t>
            </w:r>
          </w:p>
        </w:tc>
        <w:tc>
          <w:tcPr>
            <w:tcW w:w="28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1.立案责任：通过举报、检查或者其他方式发现寺观教堂违反《宗教事务条例》第五条规定，违背宗教的独立自主自办原则的违法行为，予以审查，决定是否立案。</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2.调查取证责任：宗教事务部门对立案的案件，指定专人负责，及时组织调查取证，通过搜集证据、现场了解核实情况等进行调查。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3.复核审查责任：核实调查报告，对寺观教堂违反《宗教事务条例》第五条规定，违背宗教的独立自主自办原则的违法事实、证据、调查取证程序等方面进行审查，提出处理意见。</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4.告知责任：作出行政处罚决定前，制作《行政处罚权利告知书》送达当事人，告知违法事实及其享有的陈述、申辩等权利。符合听证规定的，制作并送达《行政处罚听证告知书》。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5.决定责任：作出处罚决定，制作行政处罚决定书。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6.送达责任：将行政处罚决定书送达当事人。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7.执行责任：依照生效的行政处罚决定，自觉履行或强制执行。</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8.监督责任：对宗教团体、宗教活动场所违反《宗教事务条例》第五条规定，违背宗教的独立自主自办原则的处罚情况的进行监督检查。</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9.其他法律法规规章文件规定应履行的责任。</w:t>
            </w:r>
          </w:p>
        </w:tc>
        <w:tc>
          <w:tcPr>
            <w:tcW w:w="29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1—1.【法律】《中华人民共和国行政处罚法》第二十条：行政处罚由违法行为发生地的县级以上地方人民政府具有行政处罚权的行政机关管辖。法律、行政法规另有规定的除外。</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2.【行政法规】《宗教事务条例》（2004年国务院令第426号公布，2017年国务院令第686号修订）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六）违反本条例第五条规定，违背宗教的独立自主自办原则的；</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2.【法律】《中华人民共和国行政处罚法》第三十条：公民、法人或者其他组织违反行政管理秩序的行为，依法应当给予行政处罚的，行政机关必须查明事实；违法事实不清的，不得给予行政处罚。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4.【法律】《中华人民共和国行政处罚法》第三十一条：行政机关在作出行政处罚决定之前，应当告知当事人作出行政处罚的事实、理由及依据，并告知当事人依法享有的权利。</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5.【法律】《中华人民共和国行政处罚法》第三十四条：执法人员当场作出行政处罚决定的，应当向当事人出示执法身份证件，填写预定格式、编有号码的行政处罚决定书。……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第三十九条：行政机关依照本法第三十八条的规定给予行政处罚，应当制作行政处罚决定书。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6.【法律】《中华人民共和国行政处罚法》第四十条：行政处罚决定书应当在宣告后当场交付当事人；当事人不在场的，行政机关应当在七日内依照民事诉讼法的有关规定，将行政处罚决定书送达当事人。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7.【法律】《中华人民共和国行政处罚法》第四十四条：行政处罚决定依法作出后，当事人应当在行政处罚决定的期限内，予以履行。</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8.【法律】《中华人民共和国行政处罚法》第五十四条：行政机关应当建立健全对行政处罚的监督制度。县级以上人民政府应当加强对行政处罚的监督检查。</w:t>
            </w:r>
          </w:p>
        </w:tc>
        <w:tc>
          <w:tcPr>
            <w:tcW w:w="1653" w:type="dxa"/>
            <w:vAlign w:val="center"/>
          </w:tcPr>
          <w:p>
            <w:pPr>
              <w:pStyle w:val="181"/>
              <w:spacing w:line="280" w:lineRule="exact"/>
              <w:ind w:firstLine="420"/>
              <w:rPr>
                <w:rFonts w:ascii="仿宋_GB2312" w:hAnsi="仿宋_GB2312" w:eastAsia="仿宋_GB2312"/>
                <w:color w:val="000000"/>
                <w:sz w:val="21"/>
                <w:szCs w:val="21"/>
              </w:rPr>
            </w:pPr>
          </w:p>
        </w:tc>
        <w:tc>
          <w:tcPr>
            <w:tcW w:w="2836" w:type="dxa"/>
            <w:vAlign w:val="center"/>
          </w:tcPr>
          <w:p>
            <w:pPr>
              <w:pStyle w:val="181"/>
              <w:spacing w:line="300" w:lineRule="exact"/>
              <w:ind w:firstLine="420"/>
              <w:rPr>
                <w:rFonts w:ascii="仿宋_GB2312" w:hAnsi="仿宋_GB2312" w:eastAsia="仿宋_GB2312"/>
                <w:color w:val="000000"/>
                <w:sz w:val="21"/>
                <w:szCs w:val="21"/>
              </w:rPr>
            </w:pPr>
          </w:p>
        </w:tc>
        <w:tc>
          <w:tcPr>
            <w:tcW w:w="1385" w:type="dxa"/>
            <w:vAlign w:val="center"/>
          </w:tcPr>
          <w:p>
            <w:pPr>
              <w:pStyle w:val="181"/>
              <w:spacing w:line="300" w:lineRule="exact"/>
              <w:jc w:val="center"/>
              <w:rPr>
                <w:rFonts w:ascii="仿宋_GB2312" w:hAnsi="仿宋_GB2312" w:eastAsia="仿宋_GB2312"/>
                <w:color w:val="000000"/>
                <w:sz w:val="21"/>
                <w:szCs w:val="21"/>
              </w:rPr>
            </w:pPr>
          </w:p>
        </w:tc>
        <w:tc>
          <w:tcPr>
            <w:tcW w:w="1401" w:type="dxa"/>
            <w:vAlign w:val="center"/>
          </w:tcPr>
          <w:p>
            <w:pPr>
              <w:pStyle w:val="181"/>
              <w:spacing w:line="300" w:lineRule="exact"/>
              <w:jc w:val="center"/>
              <w:rPr>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43" w:hRule="atLeast"/>
          <w:jc w:val="center"/>
        </w:trPr>
        <w:tc>
          <w:tcPr>
            <w:tcW w:w="456" w:type="dxa"/>
            <w:vAlign w:val="center"/>
          </w:tcPr>
          <w:p>
            <w:pPr>
              <w:pStyle w:val="181"/>
              <w:spacing w:line="300" w:lineRule="exact"/>
              <w:jc w:val="center"/>
              <w:rPr>
                <w:rFonts w:ascii="仿宋_GB2312" w:hAnsi="仿宋_GB2312" w:eastAsia="仿宋_GB2312"/>
                <w:sz w:val="21"/>
                <w:szCs w:val="21"/>
                <w:lang w:val="en-US" w:eastAsia="zh-CN"/>
              </w:rPr>
            </w:pPr>
            <w:r>
              <w:rPr>
                <w:rFonts w:ascii="仿宋_GB2312" w:hAnsi="仿宋_GB2312" w:eastAsia="仿宋_GB2312"/>
                <w:sz w:val="21"/>
                <w:szCs w:val="21"/>
                <w:lang w:val="en-US" w:eastAsia="zh-CN"/>
              </w:rPr>
              <w:t>18</w:t>
            </w:r>
          </w:p>
        </w:tc>
        <w:tc>
          <w:tcPr>
            <w:tcW w:w="861" w:type="dxa"/>
            <w:vAlign w:val="center"/>
          </w:tcPr>
          <w:p>
            <w:pPr>
              <w:pStyle w:val="181"/>
              <w:spacing w:line="300" w:lineRule="exact"/>
              <w:jc w:val="both"/>
              <w:rPr>
                <w:rFonts w:ascii="仿宋_GB2312" w:hAnsi="仿宋_GB2312" w:eastAsia="仿宋_GB2312"/>
                <w:color w:val="000000"/>
                <w:sz w:val="21"/>
                <w:szCs w:val="21"/>
                <w:lang w:val="en-US" w:eastAsia="zh-CN"/>
              </w:rPr>
            </w:pPr>
            <w:r>
              <w:rPr>
                <w:rFonts w:ascii="仿宋_GB2312" w:hAnsi="仿宋_GB2312" w:eastAsia="仿宋_GB2312"/>
                <w:color w:val="000000"/>
                <w:sz w:val="21"/>
                <w:szCs w:val="21"/>
                <w:lang w:val="en-US" w:eastAsia="zh-CN"/>
              </w:rPr>
              <w:t>行政处罚</w:t>
            </w:r>
          </w:p>
        </w:tc>
        <w:tc>
          <w:tcPr>
            <w:tcW w:w="1394"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对宗教团体、宗教活动场所违背独立自主自办原则、拒不接受依法管理的处罚</w:t>
            </w:r>
          </w:p>
        </w:tc>
        <w:tc>
          <w:tcPr>
            <w:tcW w:w="1790"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6.对宗教团体、宗教活动场所违反国家有关规定接受境内外捐赠的处罚</w:t>
            </w:r>
          </w:p>
        </w:tc>
        <w:tc>
          <w:tcPr>
            <w:tcW w:w="529" w:type="dxa"/>
            <w:vAlign w:val="center"/>
          </w:tcPr>
          <w:p>
            <w:pPr>
              <w:pStyle w:val="181"/>
              <w:spacing w:line="300" w:lineRule="exact"/>
              <w:jc w:val="both"/>
              <w:rPr>
                <w:rFonts w:ascii="仿宋_GB2312" w:hAnsi="仿宋_GB2312" w:eastAsia="仿宋_GB2312"/>
                <w:sz w:val="21"/>
                <w:szCs w:val="21"/>
                <w:lang w:val="en-US" w:eastAsia="zh-CN"/>
              </w:rPr>
            </w:pPr>
            <w:r>
              <w:rPr>
                <w:rFonts w:ascii="仿宋_GB2312" w:hAnsi="仿宋_GB2312" w:eastAsia="仿宋_GB2312"/>
                <w:sz w:val="21"/>
                <w:szCs w:val="21"/>
                <w:lang w:val="en-US" w:eastAsia="zh-CN"/>
              </w:rPr>
              <w:t>秀峰区委统战部</w:t>
            </w:r>
          </w:p>
        </w:tc>
        <w:tc>
          <w:tcPr>
            <w:tcW w:w="518" w:type="dxa"/>
            <w:vAlign w:val="center"/>
          </w:tcPr>
          <w:p>
            <w:pPr>
              <w:pStyle w:val="181"/>
              <w:spacing w:line="300" w:lineRule="exact"/>
              <w:jc w:val="both"/>
              <w:rPr>
                <w:rFonts w:ascii="仿宋_GB2312" w:hAnsi="仿宋_GB2312" w:eastAsia="仿宋_GB2312"/>
                <w:sz w:val="21"/>
                <w:szCs w:val="21"/>
                <w:lang w:eastAsia="zh-CN"/>
              </w:rPr>
            </w:pPr>
            <w:r>
              <w:rPr>
                <w:rFonts w:ascii="仿宋_GB2312" w:hAnsi="仿宋_GB2312" w:eastAsia="仿宋_GB2312"/>
                <w:sz w:val="21"/>
                <w:szCs w:val="21"/>
                <w:lang w:eastAsia="zh-CN"/>
              </w:rPr>
              <w:t>秀峰区民宗局</w:t>
            </w:r>
          </w:p>
        </w:tc>
        <w:tc>
          <w:tcPr>
            <w:tcW w:w="3035"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行政法规】《宗教事务条例》（2004年国务院令第426号公布，2017年国务院令第686号修订）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七）违反国家有关规定接受境内外捐赠的；</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行政法规】《社会团体登记管理条例》（1989年国务院令第43号发布，2016年国务院令第666号修订）第六条：国务院民政部门和县级以上地方各级人民政府民政部门是本级人民政府的社会团体登记管理机关（以下简称登记管理机关）。</w:t>
            </w:r>
          </w:p>
        </w:tc>
        <w:tc>
          <w:tcPr>
            <w:tcW w:w="28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1.立案责任：通过举报、检查或者其他方式发现寺观教堂违反国家有关规定接受境内外捐赠的违法行为，予以审查，决定是否立案。</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2.调查取证责任：宗教事务部门对立案的案件，指定专人负责，及时组织调查取证，通过搜集证据、现场了解核实情况等进行调查。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3.复核审查责任：核实调查报告，对寺观教堂违反国家有关规定接受境内外捐赠的违法事实、证据、调查取证程序等方面进行审查，提出处理意见。</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4.告知责任：作出行政处罚决定前，制作《行政处罚权利告知书》送达当事人，告知违法事实及其享有的陈述、申辩等权利。符合听证规定的，制作并送达《行政处罚听证告知书》。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5.决定责任：作出处罚决定，制作行政处罚决定书。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6.送达责任：将行政处罚决定书送达当事人。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7.执行责任：依照生效的行政处罚决定，自觉履行或强制执行。</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8.监督责任：对宗教团体、宗教活动场所违反国家有关规定接受境内外捐赠的处罚情况的进行监督检查。</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9.其他法律法规规章文件规定应履行的责任。</w:t>
            </w:r>
          </w:p>
        </w:tc>
        <w:tc>
          <w:tcPr>
            <w:tcW w:w="29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1—1.【法律】《中华人民共和国行政处罚法》第二十条：行政处罚由违法行为发生地的县级以上地方人民政府具有行政处罚权的行政机关管辖。法律、行政法规另有规定的除外。</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2.【行政法规】《宗教事务条例》（2004年国务院令第426号公布，2017年国务院令第686号修订）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七）违反国家有关规定接受境内外捐赠的；</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2.【法律】《中华人民共和国行政处罚法》第三十条：公民、法人或者其他组织违反行政管理秩序的行为，依法应当给予行政处罚的，行政机关必须查明事实；违法事实不清的，不得给予行政处罚。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4.【法律】《中华人民共和国行政处罚法》第三十一条：行政机关在作出行政处罚决定之前，应当告知当事人作出行政处罚的事实、理由及依据，并告知当事人依法享有的权利。</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5.【法律】《中华人民共和国行政处罚法》第三十四条：执法人员当场作出行政处罚决定的，应当向当事人出示执法身份证件，填写预定格式、编有号码的行政处罚决定书。……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第三十九条：行政机关依照本法第三十八条的规定给予行政处罚，应当制作行政处罚决定书。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6.【法律】《中华人民共和国行政处罚法》第四十条：行政处罚决定书应当在宣告后当场交付当事人；当事人不在场的，行政机关应当在七日内依照民事诉讼法的有关规定，将行政处罚决定书送达当事人。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7.【法律】《中华人民共和国行政处罚法》第四十四条：行政处罚决定依法作出后，当事人应当在行政处罚决定的期限内，予以履行。</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8.【法律】《中华人民共和国行政处罚法》第五十四条：行政机关应当建立健全对行政处罚的监督制度。县级以上人民政府应当加强对行政处罚的监督检查。</w:t>
            </w:r>
          </w:p>
        </w:tc>
        <w:tc>
          <w:tcPr>
            <w:tcW w:w="1653" w:type="dxa"/>
            <w:vAlign w:val="center"/>
          </w:tcPr>
          <w:p>
            <w:pPr>
              <w:pStyle w:val="181"/>
              <w:spacing w:line="280" w:lineRule="exact"/>
              <w:ind w:firstLine="420"/>
              <w:rPr>
                <w:rFonts w:ascii="仿宋_GB2312" w:hAnsi="仿宋_GB2312" w:eastAsia="仿宋_GB2312"/>
                <w:color w:val="000000"/>
                <w:sz w:val="21"/>
                <w:szCs w:val="21"/>
              </w:rPr>
            </w:pPr>
          </w:p>
        </w:tc>
        <w:tc>
          <w:tcPr>
            <w:tcW w:w="2836" w:type="dxa"/>
            <w:vAlign w:val="center"/>
          </w:tcPr>
          <w:p>
            <w:pPr>
              <w:pStyle w:val="181"/>
              <w:spacing w:line="300" w:lineRule="exact"/>
              <w:ind w:firstLine="420"/>
              <w:rPr>
                <w:rFonts w:ascii="仿宋_GB2312" w:hAnsi="仿宋_GB2312" w:eastAsia="仿宋_GB2312"/>
                <w:color w:val="000000"/>
                <w:sz w:val="21"/>
                <w:szCs w:val="21"/>
              </w:rPr>
            </w:pPr>
          </w:p>
        </w:tc>
        <w:tc>
          <w:tcPr>
            <w:tcW w:w="1385" w:type="dxa"/>
            <w:vAlign w:val="center"/>
          </w:tcPr>
          <w:p>
            <w:pPr>
              <w:pStyle w:val="181"/>
              <w:spacing w:line="300" w:lineRule="exact"/>
              <w:jc w:val="center"/>
              <w:rPr>
                <w:rFonts w:ascii="仿宋_GB2312" w:hAnsi="仿宋_GB2312" w:eastAsia="仿宋_GB2312"/>
                <w:color w:val="000000"/>
                <w:sz w:val="21"/>
                <w:szCs w:val="21"/>
              </w:rPr>
            </w:pPr>
          </w:p>
        </w:tc>
        <w:tc>
          <w:tcPr>
            <w:tcW w:w="1401" w:type="dxa"/>
            <w:vAlign w:val="center"/>
          </w:tcPr>
          <w:p>
            <w:pPr>
              <w:pStyle w:val="181"/>
              <w:spacing w:line="300" w:lineRule="exact"/>
              <w:jc w:val="center"/>
              <w:rPr>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43" w:hRule="atLeast"/>
          <w:jc w:val="center"/>
        </w:trPr>
        <w:tc>
          <w:tcPr>
            <w:tcW w:w="456" w:type="dxa"/>
            <w:vAlign w:val="center"/>
          </w:tcPr>
          <w:p>
            <w:pPr>
              <w:pStyle w:val="181"/>
              <w:spacing w:line="300" w:lineRule="exact"/>
              <w:jc w:val="center"/>
              <w:rPr>
                <w:rFonts w:ascii="仿宋_GB2312" w:hAnsi="仿宋_GB2312" w:eastAsia="仿宋_GB2312"/>
                <w:sz w:val="21"/>
                <w:szCs w:val="21"/>
                <w:lang w:val="en-US" w:eastAsia="zh-CN"/>
              </w:rPr>
            </w:pPr>
            <w:r>
              <w:rPr>
                <w:rFonts w:ascii="仿宋_GB2312" w:hAnsi="仿宋_GB2312" w:eastAsia="仿宋_GB2312"/>
                <w:sz w:val="21"/>
                <w:szCs w:val="21"/>
                <w:lang w:val="en-US" w:eastAsia="zh-CN"/>
              </w:rPr>
              <w:t>18</w:t>
            </w:r>
          </w:p>
        </w:tc>
        <w:tc>
          <w:tcPr>
            <w:tcW w:w="861" w:type="dxa"/>
            <w:vAlign w:val="center"/>
          </w:tcPr>
          <w:p>
            <w:pPr>
              <w:pStyle w:val="181"/>
              <w:spacing w:line="300" w:lineRule="exact"/>
              <w:jc w:val="both"/>
              <w:rPr>
                <w:rFonts w:ascii="仿宋_GB2312" w:hAnsi="仿宋_GB2312" w:eastAsia="仿宋_GB2312"/>
                <w:color w:val="000000"/>
                <w:sz w:val="21"/>
                <w:szCs w:val="21"/>
                <w:lang w:val="en-US" w:eastAsia="zh-CN"/>
              </w:rPr>
            </w:pPr>
            <w:r>
              <w:rPr>
                <w:rFonts w:ascii="仿宋_GB2312" w:hAnsi="仿宋_GB2312" w:eastAsia="仿宋_GB2312"/>
                <w:color w:val="000000"/>
                <w:sz w:val="21"/>
                <w:szCs w:val="21"/>
                <w:lang w:val="en-US" w:eastAsia="zh-CN"/>
              </w:rPr>
              <w:t>行政处罚</w:t>
            </w:r>
          </w:p>
        </w:tc>
        <w:tc>
          <w:tcPr>
            <w:tcW w:w="1394"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对宗教团体、宗教活动场所违背独立自主自办原则、拒不接受依法管理的处罚</w:t>
            </w:r>
          </w:p>
        </w:tc>
        <w:tc>
          <w:tcPr>
            <w:tcW w:w="1790"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7.对宗教团体、宗教活动场所拒不接受行政管理机关依法实施的监督管理的处罚</w:t>
            </w:r>
          </w:p>
        </w:tc>
        <w:tc>
          <w:tcPr>
            <w:tcW w:w="529" w:type="dxa"/>
            <w:vAlign w:val="center"/>
          </w:tcPr>
          <w:p>
            <w:pPr>
              <w:pStyle w:val="181"/>
              <w:spacing w:line="300" w:lineRule="exact"/>
              <w:jc w:val="both"/>
              <w:rPr>
                <w:rFonts w:ascii="仿宋_GB2312" w:hAnsi="仿宋_GB2312" w:eastAsia="仿宋_GB2312"/>
                <w:sz w:val="21"/>
                <w:szCs w:val="21"/>
                <w:lang w:val="en-US" w:eastAsia="zh-CN"/>
              </w:rPr>
            </w:pPr>
            <w:r>
              <w:rPr>
                <w:rFonts w:ascii="仿宋_GB2312" w:hAnsi="仿宋_GB2312" w:eastAsia="仿宋_GB2312"/>
                <w:sz w:val="21"/>
                <w:szCs w:val="21"/>
                <w:lang w:val="en-US" w:eastAsia="zh-CN"/>
              </w:rPr>
              <w:t>秀峰区委统战部</w:t>
            </w:r>
          </w:p>
        </w:tc>
        <w:tc>
          <w:tcPr>
            <w:tcW w:w="518" w:type="dxa"/>
            <w:vAlign w:val="center"/>
          </w:tcPr>
          <w:p>
            <w:pPr>
              <w:pStyle w:val="181"/>
              <w:spacing w:line="300" w:lineRule="exact"/>
              <w:jc w:val="both"/>
              <w:rPr>
                <w:rFonts w:ascii="仿宋_GB2312" w:hAnsi="仿宋_GB2312" w:eastAsia="仿宋_GB2312"/>
                <w:sz w:val="21"/>
                <w:szCs w:val="21"/>
                <w:lang w:eastAsia="zh-CN"/>
              </w:rPr>
            </w:pPr>
            <w:r>
              <w:rPr>
                <w:rFonts w:ascii="仿宋_GB2312" w:hAnsi="仿宋_GB2312" w:eastAsia="仿宋_GB2312"/>
                <w:sz w:val="21"/>
                <w:szCs w:val="21"/>
                <w:lang w:eastAsia="zh-CN"/>
              </w:rPr>
              <w:t>秀峰区民宗局</w:t>
            </w:r>
          </w:p>
        </w:tc>
        <w:tc>
          <w:tcPr>
            <w:tcW w:w="3035"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行政法规】《宗教事务条例》（2004年国务院令第426号公布，2017年国务院令第686号修订）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八）拒不接受行政管理机关依法实施的监督管理的。</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行政法规】《社会团体登记管理条例》（1989年国务院令第43号发布，2016年国务院令第666号修订）第六条：国务院民政部门和县级以上地方各级人民政府民政部门是本级人民政府的社会团体登记管理机关（以下简称登记管理机关）。</w:t>
            </w:r>
          </w:p>
        </w:tc>
        <w:tc>
          <w:tcPr>
            <w:tcW w:w="28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1.立案责任：通过举报、检查或者其他方式发现寺观教堂拒不接受行政管理机关依法实施的监督管理的违法行为，予以审查，决定是否立案。</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2.调查取证责任：宗教事务部门对立案的案件，指定专人负责，及时组织调查取证，通过搜集证据、现场了解核实情况等进行调查。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3.复核审查责任：核实调查报告，对寺观教堂拒不接受行政管理机关依法实施的监督管理的违法事实、证据、调查取证程序等方面进行审查，提出处理意见。</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4.告知责任：作出行政处罚决定前，制作《行政处罚权利告知书》送达当事人，告知违法事实及其享有的陈述、申辩等权利。符合听证规定的，制作并送达《行政处罚听证告知书》。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5.决定责任：作出处罚决定，制作行政处罚决定书。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6.送达责任：将行政处罚决定书送达当事人。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7.执行责任：依照生效的行政处罚决定，自觉履行或强制执行。</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8.监督责任：对宗教团体、宗教活动场所拒不接受行政管理机关依法实施的监督管理的处罚情况的进行监督检查。</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9.其他法律法规规章文件规定应履行的责任。</w:t>
            </w:r>
          </w:p>
        </w:tc>
        <w:tc>
          <w:tcPr>
            <w:tcW w:w="29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1—1.【法律】《中华人民共和国行政处罚法》第二十条：行政处罚由违法行为发生地的县级以上地方人民政府具有行政处罚权的行政机关管辖。法律、行政法规另有规定的除外。</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2.【行政法规】《宗教事务条例》（2004年国务院令第426号公布，2017年国务院令第686号修订）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八）拒不接受行政管理机关依法实施的监督管理的。</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2.【法律】《中华人民共和国行政处罚法》第三十条：公民、法人或者其他组织违反行政管理秩序的行为，依法应当给予行政处罚的，行政机关必须查明事实；违法事实不清的，不得给予行政处罚。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4.【法律】《中华人民共和国行政处罚法》第三十一条：行政机关在作出行政处罚决定之前，应当告知当事人作出行政处罚的事实、理由及依据，并告知当事人依法享有的权利。</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5.【法律】《中华人民共和国行政处罚法》第三十四条：执法人员当场作出行政处罚决定的，应当向当事人出示执法身份证件，填写预定格式、编有号码的行政处罚决定书。……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第三十九条：行政机关依照本法第三十八条的规定给予行政处罚，应当制作行政处罚决定书。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6.【法律】《中华人民共和国行政处罚法》第四十条：行政处罚决定书应当在宣告后当场交付当事人；当事人不在场的，行政机关应当在七日内依照民事诉讼法的有关规定，将行政处罚决定书送达当事人。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7.【法律】《中华人民共和国行政处罚法》第四十四条：行政处罚决定依法作出后，当事人应当在行政处罚决定的期限内，予以履行。</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8.【法律】《中华人民共和国行政处罚法》第五十四条：行政机关应当建立健全对行政处罚的监督制度。县级以上人民政府应当加强对行政处罚的监督检查。</w:t>
            </w:r>
          </w:p>
        </w:tc>
        <w:tc>
          <w:tcPr>
            <w:tcW w:w="1653" w:type="dxa"/>
            <w:vAlign w:val="center"/>
          </w:tcPr>
          <w:p>
            <w:pPr>
              <w:pStyle w:val="181"/>
              <w:spacing w:line="280" w:lineRule="exact"/>
              <w:ind w:firstLine="420"/>
              <w:rPr>
                <w:rFonts w:ascii="仿宋_GB2312" w:hAnsi="仿宋_GB2312" w:eastAsia="仿宋_GB2312"/>
                <w:color w:val="000000"/>
                <w:sz w:val="21"/>
                <w:szCs w:val="21"/>
              </w:rPr>
            </w:pPr>
          </w:p>
        </w:tc>
        <w:tc>
          <w:tcPr>
            <w:tcW w:w="2836" w:type="dxa"/>
            <w:vAlign w:val="center"/>
          </w:tcPr>
          <w:p>
            <w:pPr>
              <w:pStyle w:val="181"/>
              <w:spacing w:line="300" w:lineRule="exact"/>
              <w:ind w:firstLine="420"/>
              <w:rPr>
                <w:rFonts w:ascii="仿宋_GB2312" w:hAnsi="仿宋_GB2312" w:eastAsia="仿宋_GB2312"/>
                <w:color w:val="000000"/>
                <w:sz w:val="21"/>
                <w:szCs w:val="21"/>
              </w:rPr>
            </w:pPr>
          </w:p>
        </w:tc>
        <w:tc>
          <w:tcPr>
            <w:tcW w:w="1385" w:type="dxa"/>
            <w:vAlign w:val="center"/>
          </w:tcPr>
          <w:p>
            <w:pPr>
              <w:pStyle w:val="181"/>
              <w:spacing w:line="300" w:lineRule="exact"/>
              <w:jc w:val="center"/>
              <w:rPr>
                <w:rFonts w:ascii="仿宋_GB2312" w:hAnsi="仿宋_GB2312" w:eastAsia="仿宋_GB2312"/>
                <w:color w:val="000000"/>
                <w:sz w:val="21"/>
                <w:szCs w:val="21"/>
              </w:rPr>
            </w:pPr>
          </w:p>
        </w:tc>
        <w:tc>
          <w:tcPr>
            <w:tcW w:w="1401" w:type="dxa"/>
            <w:vAlign w:val="center"/>
          </w:tcPr>
          <w:p>
            <w:pPr>
              <w:pStyle w:val="181"/>
              <w:spacing w:line="300" w:lineRule="exact"/>
              <w:jc w:val="center"/>
              <w:rPr>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43" w:hRule="atLeast"/>
          <w:jc w:val="center"/>
        </w:trPr>
        <w:tc>
          <w:tcPr>
            <w:tcW w:w="456" w:type="dxa"/>
            <w:vAlign w:val="center"/>
          </w:tcPr>
          <w:p>
            <w:pPr>
              <w:pStyle w:val="181"/>
              <w:spacing w:line="300" w:lineRule="exact"/>
              <w:jc w:val="center"/>
              <w:rPr>
                <w:rFonts w:ascii="仿宋_GB2312" w:hAnsi="仿宋_GB2312" w:eastAsia="仿宋_GB2312"/>
                <w:sz w:val="21"/>
                <w:szCs w:val="21"/>
                <w:lang w:val="en-US" w:eastAsia="zh-CN"/>
              </w:rPr>
            </w:pPr>
            <w:r>
              <w:rPr>
                <w:rFonts w:ascii="仿宋_GB2312" w:hAnsi="仿宋_GB2312" w:eastAsia="仿宋_GB2312"/>
                <w:sz w:val="21"/>
                <w:szCs w:val="21"/>
                <w:lang w:val="en-US" w:eastAsia="zh-CN"/>
              </w:rPr>
              <w:t>19</w:t>
            </w:r>
          </w:p>
        </w:tc>
        <w:tc>
          <w:tcPr>
            <w:tcW w:w="861" w:type="dxa"/>
            <w:vAlign w:val="center"/>
          </w:tcPr>
          <w:p>
            <w:pPr>
              <w:pStyle w:val="181"/>
              <w:spacing w:line="300" w:lineRule="exact"/>
              <w:jc w:val="both"/>
              <w:rPr>
                <w:rFonts w:ascii="仿宋_GB2312" w:hAnsi="仿宋_GB2312" w:eastAsia="仿宋_GB2312"/>
                <w:color w:val="000000"/>
                <w:sz w:val="21"/>
                <w:szCs w:val="21"/>
                <w:lang w:val="en-US" w:eastAsia="zh-CN"/>
              </w:rPr>
            </w:pPr>
            <w:r>
              <w:rPr>
                <w:rFonts w:ascii="仿宋_GB2312" w:hAnsi="仿宋_GB2312" w:eastAsia="仿宋_GB2312"/>
                <w:color w:val="000000"/>
                <w:sz w:val="21"/>
                <w:szCs w:val="21"/>
                <w:lang w:val="en-US" w:eastAsia="zh-CN"/>
              </w:rPr>
              <w:t>行政处罚</w:t>
            </w:r>
          </w:p>
        </w:tc>
        <w:tc>
          <w:tcPr>
            <w:tcW w:w="1394"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对临时活动地点的活动违反《宗教事务条例》相关规定的处罚</w:t>
            </w:r>
          </w:p>
        </w:tc>
        <w:tc>
          <w:tcPr>
            <w:tcW w:w="1790" w:type="dxa"/>
            <w:vAlign w:val="center"/>
          </w:tcPr>
          <w:p>
            <w:pPr>
              <w:pStyle w:val="181"/>
              <w:spacing w:line="300" w:lineRule="exact"/>
              <w:jc w:val="center"/>
              <w:rPr>
                <w:rFonts w:ascii="仿宋_GB2312" w:hAnsi="仿宋_GB2312" w:eastAsia="仿宋_GB2312"/>
                <w:color w:val="000000"/>
                <w:sz w:val="21"/>
                <w:szCs w:val="21"/>
              </w:rPr>
            </w:pPr>
          </w:p>
        </w:tc>
        <w:tc>
          <w:tcPr>
            <w:tcW w:w="529" w:type="dxa"/>
            <w:vAlign w:val="center"/>
          </w:tcPr>
          <w:p>
            <w:pPr>
              <w:pStyle w:val="181"/>
              <w:spacing w:line="300" w:lineRule="exact"/>
              <w:jc w:val="both"/>
              <w:rPr>
                <w:rFonts w:ascii="仿宋_GB2312" w:hAnsi="仿宋_GB2312" w:eastAsia="仿宋_GB2312"/>
                <w:sz w:val="21"/>
                <w:szCs w:val="21"/>
                <w:lang w:val="en-US" w:eastAsia="zh-CN"/>
              </w:rPr>
            </w:pPr>
            <w:r>
              <w:rPr>
                <w:rFonts w:ascii="仿宋_GB2312" w:hAnsi="仿宋_GB2312" w:eastAsia="仿宋_GB2312"/>
                <w:sz w:val="21"/>
                <w:szCs w:val="21"/>
                <w:lang w:val="en-US" w:eastAsia="zh-CN"/>
              </w:rPr>
              <w:t>秀峰区委统战部</w:t>
            </w:r>
          </w:p>
        </w:tc>
        <w:tc>
          <w:tcPr>
            <w:tcW w:w="518" w:type="dxa"/>
            <w:vAlign w:val="center"/>
          </w:tcPr>
          <w:p>
            <w:pPr>
              <w:pStyle w:val="181"/>
              <w:spacing w:line="300" w:lineRule="exact"/>
              <w:jc w:val="both"/>
              <w:rPr>
                <w:rFonts w:ascii="仿宋_GB2312" w:hAnsi="仿宋_GB2312" w:eastAsia="仿宋_GB2312"/>
                <w:sz w:val="21"/>
                <w:szCs w:val="21"/>
                <w:lang w:eastAsia="zh-CN"/>
              </w:rPr>
            </w:pPr>
            <w:r>
              <w:rPr>
                <w:rFonts w:ascii="仿宋_GB2312" w:hAnsi="仿宋_GB2312" w:eastAsia="仿宋_GB2312"/>
                <w:sz w:val="21"/>
                <w:szCs w:val="21"/>
                <w:lang w:eastAsia="zh-CN"/>
              </w:rPr>
              <w:t>秀峰区民宗局</w:t>
            </w:r>
          </w:p>
        </w:tc>
        <w:tc>
          <w:tcPr>
            <w:tcW w:w="3035" w:type="dxa"/>
            <w:vAlign w:val="center"/>
          </w:tcPr>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行政法规】《宗教事务条例》（2004年国务院令第426号公布，2017年国务院令第686号修订）第六十六条：临时活动地点的活动违反本条例相关规定的，由宗教事务部门责令改正；情节严重的，责令停止活动，撤销该临时活动地点；有违法所得、非法财物的，予以没收。</w:t>
            </w:r>
          </w:p>
        </w:tc>
        <w:tc>
          <w:tcPr>
            <w:tcW w:w="28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1.立案责任：通过举报、检查或者其他方式发现临时活动地点的活动违反《宗教事务条例》相关规定的违法行为，予以审查，决定是否立案。</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2.调查取证责任：宗教事务部门对立案的案件，指定专人负责，及时组织调查取证，通过搜集证据、现场了解核实情况等进行调查。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3.复核审查责任：核实调查报告，对临时活动地点的活动违反《宗教事务条例》相关规定的违法事实、证据、调查取证程序等方面进行审查，提出处理意见。</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4.告知责任：作出行政处罚决定前，制作《行政处罚权利告知书》送达当事人，告知违法事实及其享有的陈述、申辩等权利。符合听证规定的，制作并送达《行政处罚听证告知书》。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5.决定责任：作出处罚决定，制作行政处罚决定书。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6.送达责任：将行政处罚决定书送达当事人。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7.执行责任：依照生效的行政处罚决定，自觉履行或强制执行。</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8.监督责任：对临时活动地点的活动违反《宗教事务条例》相关规定的处罚情况的进行监督检查。</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9.其他法律法规规章文件规定应履行的责任。</w:t>
            </w:r>
          </w:p>
        </w:tc>
        <w:tc>
          <w:tcPr>
            <w:tcW w:w="29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1—1.【法律】《中华人民共和国行政处罚法》第二十条：行政处罚由违法行为发生地的县级以上地方人民政府具有行政处罚权的行政机关管辖。法律、行政法规另有规定的除外。</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2.【行政法规】《宗教事务条例》（2004年国务院令第426号公布，2017年国务院令第686号修订）第六十六条：临时活动地点的活动违反本条例相关规定的，由宗教事务部门责令改正；情节严重的，责令停止活动，撤销该临时活动地点；有违法所得、非法财物的，予以没收。</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2.【法律】《中华人民共和国行政处罚法》第三十条：公民、法人或者其他组织违反行政管理秩序的行为，依法应当给予行政处罚的，行政机关必须查明事实；违法事实不清的，不得给予行政处罚。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4.【法律】《中华人民共和国行政处罚法》第三十一条：行政机关在作出行政处罚决定之前，应当告知当事人作出行政处罚的事实、理由及依据，并告知当事人依法享有的权利。</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5.【法律】《中华人民共和国行政处罚法》第三十四条：执法人员当场作出行政处罚决定的，应当向当事人出示执法身份证件，填写预定格式、编有号码的行政处罚决定书。……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第三十九条：行政机关依照本法第三十八条的规定给予行政处罚，应当制作行政处罚决定书。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6.【法律】《中华人民共和国行政处罚法》第四十条：行政处罚决定书应当在宣告后当场交付当事人；当事人不在场的，行政机关应当在七日内依照民事诉讼法的有关规定，将行政处罚决定书送达当事人。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7.【法律】《中华人民共和国行政处罚法》第四十四条：行政处罚决定依法作出后，当事人应当在行政处罚决定的期限内，予以履行。</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8.【法律】《中华人民共和国行政处罚法》第五十四条：行政机关应当建立健全对行政处罚的监督制度。县级以上人民政府应当加强对行政处罚的监督检查。</w:t>
            </w:r>
          </w:p>
        </w:tc>
        <w:tc>
          <w:tcPr>
            <w:tcW w:w="1653" w:type="dxa"/>
            <w:vAlign w:val="center"/>
          </w:tcPr>
          <w:p>
            <w:pPr>
              <w:pStyle w:val="181"/>
              <w:spacing w:line="280" w:lineRule="exact"/>
              <w:ind w:firstLine="420"/>
              <w:rPr>
                <w:rFonts w:ascii="仿宋_GB2312" w:hAnsi="仿宋_GB2312" w:eastAsia="仿宋_GB2312"/>
                <w:color w:val="000000"/>
                <w:sz w:val="21"/>
                <w:szCs w:val="21"/>
              </w:rPr>
            </w:pPr>
          </w:p>
        </w:tc>
        <w:tc>
          <w:tcPr>
            <w:tcW w:w="2836" w:type="dxa"/>
            <w:vAlign w:val="center"/>
          </w:tcPr>
          <w:p>
            <w:pPr>
              <w:pStyle w:val="181"/>
              <w:spacing w:line="300" w:lineRule="exact"/>
              <w:ind w:firstLine="420"/>
              <w:rPr>
                <w:rFonts w:ascii="仿宋_GB2312" w:hAnsi="仿宋_GB2312" w:eastAsia="仿宋_GB2312"/>
                <w:color w:val="000000"/>
                <w:sz w:val="21"/>
                <w:szCs w:val="21"/>
              </w:rPr>
            </w:pPr>
          </w:p>
        </w:tc>
        <w:tc>
          <w:tcPr>
            <w:tcW w:w="1385" w:type="dxa"/>
            <w:vAlign w:val="center"/>
          </w:tcPr>
          <w:p>
            <w:pPr>
              <w:pStyle w:val="181"/>
              <w:spacing w:line="300" w:lineRule="exact"/>
              <w:jc w:val="center"/>
              <w:rPr>
                <w:rFonts w:ascii="仿宋_GB2312" w:hAnsi="仿宋_GB2312" w:eastAsia="仿宋_GB2312"/>
                <w:color w:val="000000"/>
                <w:sz w:val="21"/>
                <w:szCs w:val="21"/>
              </w:rPr>
            </w:pPr>
          </w:p>
        </w:tc>
        <w:tc>
          <w:tcPr>
            <w:tcW w:w="1401" w:type="dxa"/>
            <w:vAlign w:val="center"/>
          </w:tcPr>
          <w:p>
            <w:pPr>
              <w:pStyle w:val="181"/>
              <w:spacing w:line="300" w:lineRule="exact"/>
              <w:jc w:val="center"/>
              <w:rPr>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43" w:hRule="atLeast"/>
          <w:jc w:val="center"/>
        </w:trPr>
        <w:tc>
          <w:tcPr>
            <w:tcW w:w="456" w:type="dxa"/>
            <w:vAlign w:val="center"/>
          </w:tcPr>
          <w:p>
            <w:pPr>
              <w:pStyle w:val="181"/>
              <w:spacing w:line="300" w:lineRule="exact"/>
              <w:jc w:val="center"/>
              <w:rPr>
                <w:rFonts w:ascii="仿宋_GB2312" w:hAnsi="仿宋_GB2312" w:eastAsia="仿宋_GB2312"/>
                <w:sz w:val="21"/>
                <w:szCs w:val="21"/>
                <w:lang w:val="en-US" w:eastAsia="zh-CN"/>
              </w:rPr>
            </w:pPr>
            <w:r>
              <w:rPr>
                <w:rFonts w:ascii="仿宋_GB2312" w:hAnsi="仿宋_GB2312" w:eastAsia="仿宋_GB2312"/>
                <w:sz w:val="21"/>
                <w:szCs w:val="21"/>
                <w:lang w:val="en-US" w:eastAsia="zh-CN"/>
              </w:rPr>
              <w:t>20</w:t>
            </w:r>
          </w:p>
        </w:tc>
        <w:tc>
          <w:tcPr>
            <w:tcW w:w="861" w:type="dxa"/>
            <w:vAlign w:val="center"/>
          </w:tcPr>
          <w:p>
            <w:pPr>
              <w:pStyle w:val="181"/>
              <w:spacing w:line="300" w:lineRule="exact"/>
              <w:jc w:val="both"/>
              <w:rPr>
                <w:rFonts w:ascii="仿宋_GB2312" w:hAnsi="仿宋_GB2312" w:eastAsia="仿宋_GB2312"/>
                <w:color w:val="000000"/>
                <w:sz w:val="21"/>
                <w:szCs w:val="21"/>
                <w:lang w:val="en-US" w:eastAsia="zh-CN"/>
              </w:rPr>
            </w:pPr>
            <w:r>
              <w:rPr>
                <w:rFonts w:ascii="仿宋_GB2312" w:hAnsi="仿宋_GB2312" w:eastAsia="仿宋_GB2312"/>
                <w:color w:val="000000"/>
                <w:sz w:val="21"/>
                <w:szCs w:val="21"/>
                <w:lang w:val="en-US" w:eastAsia="zh-CN"/>
              </w:rPr>
              <w:t>行政处罚</w:t>
            </w:r>
          </w:p>
        </w:tc>
        <w:tc>
          <w:tcPr>
            <w:tcW w:w="1394"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对宗教活动场所违反国家有关财务、会计、资产、税收管理规定的处罚</w:t>
            </w:r>
          </w:p>
        </w:tc>
        <w:tc>
          <w:tcPr>
            <w:tcW w:w="1790"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2.对宗教活动场所违反国家有关财务、会计、资产、税收管理规定的处罚</w:t>
            </w:r>
          </w:p>
        </w:tc>
        <w:tc>
          <w:tcPr>
            <w:tcW w:w="529" w:type="dxa"/>
            <w:vAlign w:val="center"/>
          </w:tcPr>
          <w:p>
            <w:pPr>
              <w:pStyle w:val="181"/>
              <w:spacing w:line="300" w:lineRule="exact"/>
              <w:jc w:val="both"/>
              <w:rPr>
                <w:rFonts w:ascii="仿宋_GB2312" w:hAnsi="仿宋_GB2312" w:eastAsia="仿宋_GB2312"/>
                <w:sz w:val="21"/>
                <w:szCs w:val="21"/>
                <w:lang w:val="en-US" w:eastAsia="zh-CN"/>
              </w:rPr>
            </w:pPr>
            <w:r>
              <w:rPr>
                <w:rFonts w:ascii="仿宋_GB2312" w:hAnsi="仿宋_GB2312" w:eastAsia="仿宋_GB2312"/>
                <w:sz w:val="21"/>
                <w:szCs w:val="21"/>
                <w:lang w:val="en-US" w:eastAsia="zh-CN"/>
              </w:rPr>
              <w:t>秀峰区委统战部</w:t>
            </w:r>
          </w:p>
        </w:tc>
        <w:tc>
          <w:tcPr>
            <w:tcW w:w="518" w:type="dxa"/>
            <w:vAlign w:val="center"/>
          </w:tcPr>
          <w:p>
            <w:pPr>
              <w:pStyle w:val="181"/>
              <w:spacing w:line="300" w:lineRule="exact"/>
              <w:jc w:val="both"/>
              <w:rPr>
                <w:rFonts w:ascii="仿宋_GB2312" w:hAnsi="仿宋_GB2312" w:eastAsia="仿宋_GB2312"/>
                <w:sz w:val="21"/>
                <w:szCs w:val="21"/>
                <w:lang w:eastAsia="zh-CN"/>
              </w:rPr>
            </w:pPr>
            <w:r>
              <w:rPr>
                <w:rFonts w:ascii="仿宋_GB2312" w:hAnsi="仿宋_GB2312" w:eastAsia="仿宋_GB2312"/>
                <w:sz w:val="21"/>
                <w:szCs w:val="21"/>
                <w:lang w:eastAsia="zh-CN"/>
              </w:rPr>
              <w:t>秀峰区民宗局</w:t>
            </w:r>
          </w:p>
        </w:tc>
        <w:tc>
          <w:tcPr>
            <w:tcW w:w="3035" w:type="dxa"/>
            <w:vAlign w:val="center"/>
          </w:tcPr>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行政法规】《宗教事务条例》（2004年国务院令第426号公布，2017年国务院令第686号修订）第六十七条：宗教团体、宗教院校、宗教活动场所违反国家有关财务、会计、资产、税收管理规定的，由财政、税务等部门依据相关规定进行处罚；情节严重的，经财政、税务部门提出，由登记管理机关或者批准设立机关吊销其登记证书或者设立许可。</w:t>
            </w:r>
          </w:p>
        </w:tc>
        <w:tc>
          <w:tcPr>
            <w:tcW w:w="28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1.立案责任：通过举报、检查或者其他方式发现宗教活动场所违反国家有关财务、会计、资产、税收管理规定的违法行为，予以审查，决定是否立案。</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2.调查取证责任：宗教事务部门对立案的案件，指定专人负责，及时组织调查取证，通过搜集证据、现场了解核实情况等进行调查。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3.复核审查责任：核实调查报告，对宗教活动场所违反国家有关财务、会计、资产、税收管理规定的违法事实、证据、调查取证程序等方面进行审查，提出处理意见。</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4.告知责任：作出行政处罚决定前，制作《行政处罚权利告知书》送达当事人，告知违法事实及其享有的陈述、申辩等权利。符合听证规定的，制作并送达《行政处罚听证告知书》。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5.决定责任：作出处罚决定，制作行政处罚决定书。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6.送达责任：将行政处罚决定书送达当事人。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7.执行责任：依照生效的行政处罚决定，自觉履行或强制执行。</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8.监督责任：对宗教活动场所违反国家有关财务、会计、资产、税收管理规定的处罚情况的进行监督检查。</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9.其他法律法规规章文件规定应履行的责任。</w:t>
            </w:r>
          </w:p>
        </w:tc>
        <w:tc>
          <w:tcPr>
            <w:tcW w:w="29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1—1.【法律】《中华人民共和国行政处罚法》第二十条：行政处罚由违法行为发生地的县级以上地方人民政府具有行政处罚权的行政机关管辖。法律、行政法规另有规定的除外。</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2.【行政法规】《宗教事务条例》（2004年国务院令第426号公布，2017年国务院令第686号修订）第六十七条：宗教团体、宗教院校、宗教活动场所违反国家有关财务、会计、资产、税收管理规定的，由财政、税务等部门依据相关规定进行处罚；情节严重的，经财政、税务部门提出，由登记管理机关或者批准设立机关吊销其登记证书或者设立许可。</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2.【法律】《中华人民共和国行政处罚法》第三十条：公民、法人或者其他组织违反行政管理秩序的行为，依法应当给予行政处罚的，行政机关必须查明事实；违法事实不清的，不得给予行政处罚。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4.【法律】《中华人民共和国行政处罚法》第三十一条：行政机关在作出行政处罚决定之前，应当告知当事人作出行政处罚的事实、理由及依据，并告知当事人依法享有的权利。</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5.【法律】《中华人民共和国行政处罚法》第三十四条：执法人员当场作出行政处罚决定的，应当向当事人出示执法身份证件，填写预定格式、编有号码的行政处罚决定书。……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第三十九条：行政机关依照本法第三十八条的规定给予行政处罚，应当制作行政处罚决定书。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6.【法律】《中华人民共和国行政处罚法》第四十条：行政处罚决定书应当在宣告后当场交付当事人；当事人不在场的，行政机关应当在七日内依照民事诉讼法的有关规定，将行政处罚决定书送达当事人。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7.【法律】《中华人民共和国行政处罚法》第四十四条：行政处罚决定依法作出后，当事人应当在行政处罚决定的期限内，予以履行。</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8.【法律】《中华人民共和国行政处罚法》第五十四条：行政机关应当建立健全对行政处罚的监督制度。县级以上人民政府应当加强对行政处罚的监督检查。</w:t>
            </w:r>
          </w:p>
        </w:tc>
        <w:tc>
          <w:tcPr>
            <w:tcW w:w="1653" w:type="dxa"/>
            <w:vAlign w:val="center"/>
          </w:tcPr>
          <w:p>
            <w:pPr>
              <w:pStyle w:val="181"/>
              <w:spacing w:line="280" w:lineRule="exact"/>
              <w:ind w:firstLine="420"/>
              <w:rPr>
                <w:rFonts w:ascii="仿宋_GB2312" w:hAnsi="仿宋_GB2312" w:eastAsia="仿宋_GB2312"/>
                <w:color w:val="000000"/>
                <w:sz w:val="21"/>
                <w:szCs w:val="21"/>
              </w:rPr>
            </w:pPr>
          </w:p>
        </w:tc>
        <w:tc>
          <w:tcPr>
            <w:tcW w:w="2836" w:type="dxa"/>
            <w:vAlign w:val="center"/>
          </w:tcPr>
          <w:p>
            <w:pPr>
              <w:pStyle w:val="181"/>
              <w:spacing w:line="300" w:lineRule="exact"/>
              <w:ind w:firstLine="420"/>
              <w:rPr>
                <w:rFonts w:ascii="仿宋_GB2312" w:hAnsi="仿宋_GB2312" w:eastAsia="仿宋_GB2312"/>
                <w:color w:val="000000"/>
                <w:sz w:val="21"/>
                <w:szCs w:val="21"/>
              </w:rPr>
            </w:pPr>
          </w:p>
        </w:tc>
        <w:tc>
          <w:tcPr>
            <w:tcW w:w="1385" w:type="dxa"/>
            <w:vAlign w:val="center"/>
          </w:tcPr>
          <w:p>
            <w:pPr>
              <w:pStyle w:val="181"/>
              <w:spacing w:line="300" w:lineRule="exact"/>
              <w:jc w:val="center"/>
              <w:rPr>
                <w:rFonts w:ascii="仿宋_GB2312" w:hAnsi="仿宋_GB2312" w:eastAsia="仿宋_GB2312"/>
                <w:color w:val="000000"/>
                <w:sz w:val="21"/>
                <w:szCs w:val="21"/>
              </w:rPr>
            </w:pPr>
          </w:p>
        </w:tc>
        <w:tc>
          <w:tcPr>
            <w:tcW w:w="1401" w:type="dxa"/>
            <w:vAlign w:val="center"/>
          </w:tcPr>
          <w:p>
            <w:pPr>
              <w:pStyle w:val="181"/>
              <w:spacing w:line="300" w:lineRule="exact"/>
              <w:jc w:val="center"/>
              <w:rPr>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43" w:hRule="atLeast"/>
          <w:jc w:val="center"/>
        </w:trPr>
        <w:tc>
          <w:tcPr>
            <w:tcW w:w="456" w:type="dxa"/>
            <w:vAlign w:val="center"/>
          </w:tcPr>
          <w:p>
            <w:pPr>
              <w:pStyle w:val="181"/>
              <w:spacing w:line="300" w:lineRule="exact"/>
              <w:jc w:val="center"/>
              <w:rPr>
                <w:rFonts w:ascii="仿宋_GB2312" w:hAnsi="仿宋_GB2312" w:eastAsia="仿宋_GB2312"/>
                <w:sz w:val="21"/>
                <w:szCs w:val="21"/>
                <w:lang w:val="en-US" w:eastAsia="zh-CN"/>
              </w:rPr>
            </w:pPr>
            <w:r>
              <w:rPr>
                <w:rFonts w:ascii="仿宋_GB2312" w:hAnsi="仿宋_GB2312" w:eastAsia="仿宋_GB2312"/>
                <w:sz w:val="21"/>
                <w:szCs w:val="21"/>
                <w:lang w:val="en-US" w:eastAsia="zh-CN"/>
              </w:rPr>
              <w:t>21</w:t>
            </w:r>
          </w:p>
        </w:tc>
        <w:tc>
          <w:tcPr>
            <w:tcW w:w="861" w:type="dxa"/>
            <w:vAlign w:val="center"/>
          </w:tcPr>
          <w:p>
            <w:pPr>
              <w:pStyle w:val="181"/>
              <w:spacing w:line="300" w:lineRule="exact"/>
              <w:jc w:val="both"/>
              <w:rPr>
                <w:rFonts w:ascii="仿宋_GB2312" w:hAnsi="仿宋_GB2312" w:eastAsia="仿宋_GB2312"/>
                <w:color w:val="000000"/>
                <w:sz w:val="21"/>
                <w:szCs w:val="21"/>
                <w:lang w:val="en-US" w:eastAsia="zh-CN"/>
              </w:rPr>
            </w:pPr>
            <w:r>
              <w:rPr>
                <w:rFonts w:ascii="仿宋_GB2312" w:hAnsi="仿宋_GB2312" w:eastAsia="仿宋_GB2312"/>
                <w:color w:val="000000"/>
                <w:sz w:val="21"/>
                <w:szCs w:val="21"/>
                <w:lang w:val="en-US" w:eastAsia="zh-CN"/>
              </w:rPr>
              <w:t>行政处罚</w:t>
            </w:r>
          </w:p>
        </w:tc>
        <w:tc>
          <w:tcPr>
            <w:tcW w:w="1394"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对擅自设立宗教活动场所的，宗教活动场所已被撤销登记或者吊销登记证书仍然进行宗教活动的，或者擅自设立宗教院校的处罚</w:t>
            </w:r>
          </w:p>
        </w:tc>
        <w:tc>
          <w:tcPr>
            <w:tcW w:w="1790" w:type="dxa"/>
            <w:vAlign w:val="center"/>
          </w:tcPr>
          <w:p>
            <w:pPr>
              <w:pStyle w:val="181"/>
              <w:spacing w:line="300" w:lineRule="exact"/>
              <w:jc w:val="center"/>
              <w:rPr>
                <w:rFonts w:ascii="仿宋_GB2312" w:hAnsi="仿宋_GB2312" w:eastAsia="仿宋_GB2312"/>
                <w:color w:val="000000"/>
                <w:sz w:val="21"/>
                <w:szCs w:val="21"/>
              </w:rPr>
            </w:pPr>
          </w:p>
        </w:tc>
        <w:tc>
          <w:tcPr>
            <w:tcW w:w="529" w:type="dxa"/>
            <w:vAlign w:val="center"/>
          </w:tcPr>
          <w:p>
            <w:pPr>
              <w:pStyle w:val="181"/>
              <w:spacing w:line="300" w:lineRule="exact"/>
              <w:jc w:val="both"/>
              <w:rPr>
                <w:rFonts w:ascii="仿宋_GB2312" w:hAnsi="仿宋_GB2312" w:eastAsia="仿宋_GB2312"/>
                <w:sz w:val="21"/>
                <w:szCs w:val="21"/>
                <w:lang w:val="en-US" w:eastAsia="zh-CN"/>
              </w:rPr>
            </w:pPr>
            <w:r>
              <w:rPr>
                <w:rFonts w:ascii="仿宋_GB2312" w:hAnsi="仿宋_GB2312" w:eastAsia="仿宋_GB2312"/>
                <w:sz w:val="21"/>
                <w:szCs w:val="21"/>
                <w:lang w:val="en-US" w:eastAsia="zh-CN"/>
              </w:rPr>
              <w:t>秀峰区委统战部</w:t>
            </w:r>
          </w:p>
        </w:tc>
        <w:tc>
          <w:tcPr>
            <w:tcW w:w="518" w:type="dxa"/>
            <w:vAlign w:val="center"/>
          </w:tcPr>
          <w:p>
            <w:pPr>
              <w:pStyle w:val="181"/>
              <w:spacing w:line="300" w:lineRule="exact"/>
              <w:jc w:val="both"/>
              <w:rPr>
                <w:rFonts w:ascii="仿宋_GB2312" w:hAnsi="仿宋_GB2312" w:eastAsia="仿宋_GB2312"/>
                <w:sz w:val="21"/>
                <w:szCs w:val="21"/>
                <w:lang w:eastAsia="zh-CN"/>
              </w:rPr>
            </w:pPr>
            <w:r>
              <w:rPr>
                <w:rFonts w:ascii="仿宋_GB2312" w:hAnsi="仿宋_GB2312" w:eastAsia="仿宋_GB2312"/>
                <w:sz w:val="21"/>
                <w:szCs w:val="21"/>
                <w:lang w:eastAsia="zh-CN"/>
              </w:rPr>
              <w:t>秀峰区民宗局</w:t>
            </w:r>
          </w:p>
        </w:tc>
        <w:tc>
          <w:tcPr>
            <w:tcW w:w="3035" w:type="dxa"/>
            <w:vAlign w:val="center"/>
          </w:tcPr>
          <w:p>
            <w:pPr>
              <w:pStyle w:val="181"/>
              <w:spacing w:line="300" w:lineRule="exact"/>
              <w:ind w:firstLine="420"/>
              <w:rPr>
                <w:rFonts w:ascii="仿宋_GB2312" w:hAnsi="仿宋_GB2312" w:eastAsia="仿宋_GB2312"/>
                <w:color w:val="000000"/>
                <w:sz w:val="21"/>
                <w:szCs w:val="21"/>
              </w:rPr>
            </w:pPr>
          </w:p>
        </w:tc>
        <w:tc>
          <w:tcPr>
            <w:tcW w:w="2836" w:type="dxa"/>
            <w:vAlign w:val="center"/>
          </w:tcPr>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行政法规】《宗教事务条例》（2004年国务院令第426号公布，2017年国务院令第686号修订）第六十九条第一款：擅自设立宗教活动场所的，宗教活动场所已被撤销登记或者吊销登记证书仍然进行宗教活动的，或者擅自设立宗教院校的，由宗教事务部门会同有关部门予以取缔，有违法所得、非法财物的，没收违法所得和非法财物，违法所得无法确定的，处5万元以下的罚款；有违法房屋、构筑物的，由规划、建设等部门依法处理；有违反治安管理行为的，依法给予治安管理处罚。</w:t>
            </w:r>
          </w:p>
        </w:tc>
        <w:tc>
          <w:tcPr>
            <w:tcW w:w="29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1.立案责任：通过举报、检查或者其他方式发现擅自设立宗教活动场所的，宗教活动场所已被撤销登记或者吊销登记证书仍然进行宗教活动的，或者擅自设立宗教院校的情况，予以审查，决定是否立案。</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2.调查取证责任：宗教事务部门对立案的案件，指定专人负责，及时组织调查取证，通过搜集证据、现场了解核实情况等进行调查。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复核审查责任：核实调查报告，对擅自设立宗教活动场所的，宗教活动场所已被撤销登记或者吊销登记证书仍然进行宗教活动的，或者擅自设立宗教院校的违法事实、证据、调查取证程序等方面进行审查，提出处理意见。</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4.告知责任：作出行政处罚决定前，制作《行政处罚权利告知书》送达当事人，告知违法事实及其享有的陈述、申辩等权利。符合听证规定的，制作并送达《行政处罚听证告知书》。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5.决定责任：作出处罚决定，制作行政处罚决定书。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6.送达责任：将行政处罚决定书送达当事人。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7.执行责任：依照生效的行政处罚决定，自觉履行或强制执行。</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8.监督责任：对擅自设立宗教活动场所的，宗教活动场所已被撤销登记或者吊销登记证书仍然进行宗教活动的，或者擅自设立宗教院校的处罚情况进行监督检查。</w:t>
            </w:r>
          </w:p>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9.其他法律法规规章文件规定应履行的责任。文件规定应履行的责任。</w:t>
            </w:r>
          </w:p>
        </w:tc>
        <w:tc>
          <w:tcPr>
            <w:tcW w:w="1653" w:type="dxa"/>
            <w:vAlign w:val="center"/>
          </w:tcPr>
          <w:p>
            <w:pPr>
              <w:pStyle w:val="181"/>
              <w:spacing w:line="280" w:lineRule="exact"/>
              <w:ind w:firstLine="420"/>
              <w:rPr>
                <w:rFonts w:ascii="仿宋_GB2312" w:hAnsi="仿宋_GB2312" w:eastAsia="仿宋_GB2312"/>
                <w:color w:val="000000"/>
                <w:sz w:val="21"/>
                <w:szCs w:val="21"/>
              </w:rPr>
            </w:pPr>
          </w:p>
        </w:tc>
        <w:tc>
          <w:tcPr>
            <w:tcW w:w="2836" w:type="dxa"/>
            <w:vAlign w:val="center"/>
          </w:tcPr>
          <w:p>
            <w:pPr>
              <w:pStyle w:val="181"/>
              <w:spacing w:line="300" w:lineRule="exact"/>
              <w:ind w:firstLine="420"/>
              <w:rPr>
                <w:rFonts w:ascii="仿宋_GB2312" w:hAnsi="仿宋_GB2312" w:eastAsia="仿宋_GB2312"/>
                <w:color w:val="000000"/>
                <w:sz w:val="21"/>
                <w:szCs w:val="21"/>
              </w:rPr>
            </w:pPr>
          </w:p>
        </w:tc>
        <w:tc>
          <w:tcPr>
            <w:tcW w:w="1385" w:type="dxa"/>
            <w:vAlign w:val="center"/>
          </w:tcPr>
          <w:p>
            <w:pPr>
              <w:pStyle w:val="181"/>
              <w:spacing w:line="300" w:lineRule="exact"/>
              <w:jc w:val="center"/>
              <w:rPr>
                <w:rFonts w:ascii="仿宋_GB2312" w:hAnsi="仿宋_GB2312" w:eastAsia="仿宋_GB2312"/>
                <w:color w:val="000000"/>
                <w:sz w:val="21"/>
                <w:szCs w:val="21"/>
              </w:rPr>
            </w:pPr>
          </w:p>
        </w:tc>
        <w:tc>
          <w:tcPr>
            <w:tcW w:w="1401" w:type="dxa"/>
            <w:vAlign w:val="center"/>
          </w:tcPr>
          <w:p>
            <w:pPr>
              <w:pStyle w:val="181"/>
              <w:spacing w:line="300" w:lineRule="exact"/>
              <w:jc w:val="center"/>
              <w:rPr>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43" w:hRule="atLeast"/>
          <w:jc w:val="center"/>
        </w:trPr>
        <w:tc>
          <w:tcPr>
            <w:tcW w:w="456" w:type="dxa"/>
            <w:vAlign w:val="center"/>
          </w:tcPr>
          <w:p>
            <w:pPr>
              <w:pStyle w:val="181"/>
              <w:spacing w:line="300" w:lineRule="exact"/>
              <w:jc w:val="center"/>
              <w:rPr>
                <w:rFonts w:ascii="仿宋_GB2312" w:hAnsi="仿宋_GB2312" w:eastAsia="仿宋_GB2312"/>
                <w:sz w:val="21"/>
                <w:szCs w:val="21"/>
                <w:lang w:val="en-US" w:eastAsia="zh-CN"/>
              </w:rPr>
            </w:pPr>
            <w:r>
              <w:rPr>
                <w:rFonts w:ascii="仿宋_GB2312" w:hAnsi="仿宋_GB2312" w:eastAsia="仿宋_GB2312"/>
                <w:sz w:val="21"/>
                <w:szCs w:val="21"/>
                <w:lang w:val="en-US" w:eastAsia="zh-CN"/>
              </w:rPr>
              <w:t>22</w:t>
            </w:r>
          </w:p>
        </w:tc>
        <w:tc>
          <w:tcPr>
            <w:tcW w:w="861" w:type="dxa"/>
            <w:vAlign w:val="center"/>
          </w:tcPr>
          <w:p>
            <w:pPr>
              <w:pStyle w:val="181"/>
              <w:spacing w:line="300" w:lineRule="exact"/>
              <w:jc w:val="both"/>
              <w:rPr>
                <w:rFonts w:ascii="仿宋_GB2312" w:hAnsi="仿宋_GB2312" w:eastAsia="仿宋_GB2312"/>
                <w:color w:val="000000"/>
                <w:sz w:val="21"/>
                <w:szCs w:val="21"/>
                <w:lang w:val="en-US" w:eastAsia="zh-CN"/>
              </w:rPr>
            </w:pPr>
            <w:r>
              <w:rPr>
                <w:rFonts w:ascii="仿宋_GB2312" w:hAnsi="仿宋_GB2312" w:eastAsia="仿宋_GB2312"/>
                <w:color w:val="000000"/>
                <w:sz w:val="21"/>
                <w:szCs w:val="21"/>
                <w:lang w:val="en-US" w:eastAsia="zh-CN"/>
              </w:rPr>
              <w:t>行政处罚</w:t>
            </w:r>
          </w:p>
        </w:tc>
        <w:tc>
          <w:tcPr>
            <w:tcW w:w="1394"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对非宗教团体、非宗教院校、非宗教活动场所、非指定的临时活动地点组织、举行宗教活动，接受宗教性捐赠的处罚</w:t>
            </w:r>
          </w:p>
        </w:tc>
        <w:tc>
          <w:tcPr>
            <w:tcW w:w="1790" w:type="dxa"/>
            <w:vAlign w:val="center"/>
          </w:tcPr>
          <w:p>
            <w:pPr>
              <w:pStyle w:val="181"/>
              <w:spacing w:line="300" w:lineRule="exact"/>
              <w:jc w:val="center"/>
              <w:rPr>
                <w:rFonts w:ascii="仿宋_GB2312" w:hAnsi="仿宋_GB2312" w:eastAsia="仿宋_GB2312"/>
                <w:color w:val="000000"/>
                <w:sz w:val="21"/>
                <w:szCs w:val="21"/>
              </w:rPr>
            </w:pPr>
          </w:p>
        </w:tc>
        <w:tc>
          <w:tcPr>
            <w:tcW w:w="529" w:type="dxa"/>
            <w:vAlign w:val="center"/>
          </w:tcPr>
          <w:p>
            <w:pPr>
              <w:pStyle w:val="181"/>
              <w:spacing w:line="300" w:lineRule="exact"/>
              <w:jc w:val="both"/>
              <w:rPr>
                <w:rFonts w:ascii="仿宋_GB2312" w:hAnsi="仿宋_GB2312" w:eastAsia="仿宋_GB2312"/>
                <w:sz w:val="21"/>
                <w:szCs w:val="21"/>
                <w:lang w:val="en-US" w:eastAsia="zh-CN"/>
              </w:rPr>
            </w:pPr>
            <w:r>
              <w:rPr>
                <w:rFonts w:ascii="仿宋_GB2312" w:hAnsi="仿宋_GB2312" w:eastAsia="仿宋_GB2312"/>
                <w:sz w:val="21"/>
                <w:szCs w:val="21"/>
                <w:lang w:val="en-US" w:eastAsia="zh-CN"/>
              </w:rPr>
              <w:t>秀峰区委统战部</w:t>
            </w:r>
          </w:p>
        </w:tc>
        <w:tc>
          <w:tcPr>
            <w:tcW w:w="518" w:type="dxa"/>
            <w:vAlign w:val="center"/>
          </w:tcPr>
          <w:p>
            <w:pPr>
              <w:pStyle w:val="181"/>
              <w:spacing w:line="300" w:lineRule="exact"/>
              <w:jc w:val="both"/>
              <w:rPr>
                <w:rFonts w:ascii="仿宋_GB2312" w:hAnsi="仿宋_GB2312" w:eastAsia="仿宋_GB2312"/>
                <w:sz w:val="21"/>
                <w:szCs w:val="21"/>
                <w:lang w:eastAsia="zh-CN"/>
              </w:rPr>
            </w:pPr>
            <w:r>
              <w:rPr>
                <w:rFonts w:ascii="仿宋_GB2312" w:hAnsi="仿宋_GB2312" w:eastAsia="仿宋_GB2312"/>
                <w:sz w:val="21"/>
                <w:szCs w:val="21"/>
                <w:lang w:eastAsia="zh-CN"/>
              </w:rPr>
              <w:t>秀峰区民宗局</w:t>
            </w:r>
          </w:p>
        </w:tc>
        <w:tc>
          <w:tcPr>
            <w:tcW w:w="3035" w:type="dxa"/>
            <w:vAlign w:val="center"/>
          </w:tcPr>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行政法规】《宗教事务条例》（2004年国务院令第426号公布，2017年国务院令第686号修订）第六十九条第二款：非宗教团体、非宗教院校、非宗教活动场所、非指定的临时活动地点组织、举行宗教活动，接受宗教性捐赠的，由宗教事务部门会同公安、民政、建设、教育、文化、旅游、文物等有关部门责令停止活动；有违法所得、非法财物的，没收违法所得和非法财物，可以并处违法所得1倍以上3倍以下的罚款；违法所得无法确定的，处5万元以下的罚款；构成犯罪的，依法追究刑事责任。</w:t>
            </w:r>
          </w:p>
        </w:tc>
        <w:tc>
          <w:tcPr>
            <w:tcW w:w="28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1.立案责任：通过举报、检查或者其他方式发现非宗教团体、非宗教院校、非宗教活动场所、非指定的临时活动地点组织、举行宗教活动，接受宗教性捐赠的情况，予以审查，决定是否立案。</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2.调查取证责任：宗教事务部门对立案的案件，指定专人负责，及时组织调查取证，通过搜集证据、现场了解核实情况等进行调查。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3.复核审查责任：核实调查报告，对非宗教团体、非宗教院校、非宗教活动场所、非指定的临时活动地点组织、举行宗教活动，接受宗教性捐赠的违法事实、证据、调查取证程序等方面进行审查，提出处理意见。</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4.告知责任：作出行政处罚决定前，制作《行政处罚权利告知书》送达当事人，告知违法事实及其享有的陈述、申辩等权利。符合听证规定的，制作并送达《行政处罚听证告知书》。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5.决定责任：作出处罚决定，制作行政处罚决定书。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6.送达责任：将行政处罚决定书送达当事人。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7.执行责任：依照生效的行政处罚决定，自觉履行或强制执行。</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8.监督责任：对非宗教团体、非宗教院校、非宗教活动场所、非指定的临时活动地点组织、举行宗教活动，接受宗教性捐赠的处罚情况进行监督检查。</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9.其他法律法规规章文件规定应履行的责任。文件规定应履行的责任。</w:t>
            </w:r>
          </w:p>
        </w:tc>
        <w:tc>
          <w:tcPr>
            <w:tcW w:w="29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1—1.【法律】《中华人民共和国行政处罚法》第二十条：行政处罚由违法行为发生地的县级以上地方人民政府具有行政处罚权的行政机关管辖。法律、行政法规另有规定的除外。</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2.【行政法规】《宗教事务条例》（2004年国务院令第426号公布，2017年国务院令第686号修订）第六十九条第二款：非宗教团体、非宗教院校、非宗教活动场所、非指定的临时活动地点组织、举行宗教活动，接受宗教性捐赠的，由宗教事务部门会同公安、民政、建设、教育、文化、旅游、文物等有关部门责令停止活动；有违法所得、非法财物的，没收违法所得和非法财物，可以并处违法所得1倍以上3倍以下的罚款；违法所得无法确定的，处5万元以下的罚款；构成犯罪的，依法追究刑事责任。</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2.【法律】《中华人民共和国行政处罚法》第三十条：公民、法人或者其他组织违反行政管理秩序的行为，依法应当给予行政处罚的，行政机关必须查明事实；违法事实不清的，不得给予行政处罚。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4.【法律】《中华人民共和国行政处罚法》第三十一条：行政机关在作出行政处罚决定之前，应当告知当事人作出行政处罚的事实、理由及依据，并告知当事人依法享有的权利。</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5.【法律】《中华人民共和国行政处罚法》第三十四条：执法人员当场作出行政处罚决定的，应当向当事人出示执法身份证件，填写预定格式、编有号码的行政处罚决定书。……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第三十九条：行政机关依照本法第三十八条的规定给予行政处罚，应当制作行政处罚决定书。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6.【法律】《中华人民共和国行政处罚法》第四十条：行政处罚决定书应当在宣告后当场交付当事人；当事人不在场的，行政机关应当在七日内依照民事诉讼法的有关规定，将行政处罚决定书送达当事人。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7.【法律】《中华人民共和国行政处罚法》第四十四条：行政处罚决定依法作出后，当事人应当在行政处罚决定的期限内，予以履行。</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8.【法律】《中华人民共和国行政处罚法》第五十四条：行政机关应当建立健全对行政处罚的监督制度。县级以上人民政府应当加强对行政处罚的监督检查。</w:t>
            </w:r>
          </w:p>
        </w:tc>
        <w:tc>
          <w:tcPr>
            <w:tcW w:w="1653" w:type="dxa"/>
            <w:vAlign w:val="center"/>
          </w:tcPr>
          <w:p>
            <w:pPr>
              <w:pStyle w:val="181"/>
              <w:spacing w:line="280" w:lineRule="exact"/>
              <w:ind w:firstLine="420"/>
              <w:rPr>
                <w:rFonts w:ascii="仿宋_GB2312" w:hAnsi="仿宋_GB2312" w:eastAsia="仿宋_GB2312"/>
                <w:color w:val="000000"/>
                <w:sz w:val="21"/>
                <w:szCs w:val="21"/>
              </w:rPr>
            </w:pPr>
          </w:p>
        </w:tc>
        <w:tc>
          <w:tcPr>
            <w:tcW w:w="2836" w:type="dxa"/>
            <w:vAlign w:val="center"/>
          </w:tcPr>
          <w:p>
            <w:pPr>
              <w:pStyle w:val="181"/>
              <w:spacing w:line="300" w:lineRule="exact"/>
              <w:ind w:firstLine="420"/>
              <w:rPr>
                <w:rFonts w:ascii="仿宋_GB2312" w:hAnsi="仿宋_GB2312" w:eastAsia="仿宋_GB2312"/>
                <w:color w:val="000000"/>
                <w:sz w:val="21"/>
                <w:szCs w:val="21"/>
              </w:rPr>
            </w:pPr>
          </w:p>
        </w:tc>
        <w:tc>
          <w:tcPr>
            <w:tcW w:w="1385" w:type="dxa"/>
            <w:vAlign w:val="center"/>
          </w:tcPr>
          <w:p>
            <w:pPr>
              <w:pStyle w:val="181"/>
              <w:spacing w:line="300" w:lineRule="exact"/>
              <w:jc w:val="center"/>
              <w:rPr>
                <w:rFonts w:ascii="仿宋_GB2312" w:hAnsi="仿宋_GB2312" w:eastAsia="仿宋_GB2312"/>
                <w:color w:val="000000"/>
                <w:sz w:val="21"/>
                <w:szCs w:val="21"/>
              </w:rPr>
            </w:pPr>
          </w:p>
        </w:tc>
        <w:tc>
          <w:tcPr>
            <w:tcW w:w="1401" w:type="dxa"/>
            <w:vAlign w:val="center"/>
          </w:tcPr>
          <w:p>
            <w:pPr>
              <w:pStyle w:val="181"/>
              <w:spacing w:line="300" w:lineRule="exact"/>
              <w:jc w:val="center"/>
              <w:rPr>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43" w:hRule="atLeast"/>
          <w:jc w:val="center"/>
        </w:trPr>
        <w:tc>
          <w:tcPr>
            <w:tcW w:w="456" w:type="dxa"/>
            <w:vAlign w:val="center"/>
          </w:tcPr>
          <w:p>
            <w:pPr>
              <w:pStyle w:val="181"/>
              <w:spacing w:line="300" w:lineRule="exact"/>
              <w:jc w:val="center"/>
              <w:rPr>
                <w:rFonts w:ascii="仿宋_GB2312" w:hAnsi="仿宋_GB2312" w:eastAsia="仿宋_GB2312"/>
                <w:sz w:val="21"/>
                <w:szCs w:val="21"/>
                <w:lang w:val="en-US" w:eastAsia="zh-CN"/>
              </w:rPr>
            </w:pPr>
            <w:r>
              <w:rPr>
                <w:rFonts w:ascii="仿宋_GB2312" w:hAnsi="仿宋_GB2312" w:eastAsia="仿宋_GB2312"/>
                <w:sz w:val="21"/>
                <w:szCs w:val="21"/>
                <w:lang w:val="en-US" w:eastAsia="zh-CN"/>
              </w:rPr>
              <w:t>23</w:t>
            </w:r>
          </w:p>
        </w:tc>
        <w:tc>
          <w:tcPr>
            <w:tcW w:w="861" w:type="dxa"/>
            <w:vAlign w:val="center"/>
          </w:tcPr>
          <w:p>
            <w:pPr>
              <w:pStyle w:val="181"/>
              <w:spacing w:line="300" w:lineRule="exact"/>
              <w:jc w:val="both"/>
              <w:rPr>
                <w:rFonts w:ascii="仿宋_GB2312" w:hAnsi="仿宋_GB2312" w:eastAsia="仿宋_GB2312"/>
                <w:color w:val="000000"/>
                <w:sz w:val="21"/>
                <w:szCs w:val="21"/>
                <w:lang w:val="en-US" w:eastAsia="zh-CN"/>
              </w:rPr>
            </w:pPr>
            <w:r>
              <w:rPr>
                <w:rFonts w:ascii="仿宋_GB2312" w:hAnsi="仿宋_GB2312" w:eastAsia="仿宋_GB2312"/>
                <w:color w:val="000000"/>
                <w:sz w:val="21"/>
                <w:szCs w:val="21"/>
                <w:lang w:val="en-US" w:eastAsia="zh-CN"/>
              </w:rPr>
              <w:t>行政处罚</w:t>
            </w:r>
          </w:p>
        </w:tc>
        <w:tc>
          <w:tcPr>
            <w:tcW w:w="1394"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对擅自组织公民出境参加宗教方面的培训、会议、朝觐等活动的，或者擅自开展宗教教育培训的处罚</w:t>
            </w:r>
          </w:p>
        </w:tc>
        <w:tc>
          <w:tcPr>
            <w:tcW w:w="1790" w:type="dxa"/>
            <w:vAlign w:val="center"/>
          </w:tcPr>
          <w:p>
            <w:pPr>
              <w:pStyle w:val="181"/>
              <w:spacing w:line="300" w:lineRule="exact"/>
              <w:jc w:val="center"/>
              <w:rPr>
                <w:rFonts w:ascii="仿宋_GB2312" w:hAnsi="仿宋_GB2312" w:eastAsia="仿宋_GB2312"/>
                <w:color w:val="000000"/>
                <w:sz w:val="21"/>
                <w:szCs w:val="21"/>
              </w:rPr>
            </w:pPr>
          </w:p>
        </w:tc>
        <w:tc>
          <w:tcPr>
            <w:tcW w:w="529" w:type="dxa"/>
            <w:vAlign w:val="center"/>
          </w:tcPr>
          <w:p>
            <w:pPr>
              <w:pStyle w:val="181"/>
              <w:spacing w:line="300" w:lineRule="exact"/>
              <w:jc w:val="both"/>
              <w:rPr>
                <w:rFonts w:ascii="仿宋_GB2312" w:hAnsi="仿宋_GB2312" w:eastAsia="仿宋_GB2312"/>
                <w:sz w:val="21"/>
                <w:szCs w:val="21"/>
                <w:lang w:val="en-US" w:eastAsia="zh-CN"/>
              </w:rPr>
            </w:pPr>
            <w:r>
              <w:rPr>
                <w:rFonts w:ascii="仿宋_GB2312" w:hAnsi="仿宋_GB2312" w:eastAsia="仿宋_GB2312"/>
                <w:sz w:val="21"/>
                <w:szCs w:val="21"/>
                <w:lang w:val="en-US" w:eastAsia="zh-CN"/>
              </w:rPr>
              <w:t>秀峰区委统战部</w:t>
            </w:r>
          </w:p>
        </w:tc>
        <w:tc>
          <w:tcPr>
            <w:tcW w:w="518" w:type="dxa"/>
            <w:vAlign w:val="center"/>
          </w:tcPr>
          <w:p>
            <w:pPr>
              <w:pStyle w:val="181"/>
              <w:spacing w:line="300" w:lineRule="exact"/>
              <w:jc w:val="both"/>
              <w:rPr>
                <w:rFonts w:ascii="仿宋_GB2312" w:hAnsi="仿宋_GB2312" w:eastAsia="仿宋_GB2312"/>
                <w:sz w:val="21"/>
                <w:szCs w:val="21"/>
                <w:lang w:eastAsia="zh-CN"/>
              </w:rPr>
            </w:pPr>
            <w:r>
              <w:rPr>
                <w:rFonts w:ascii="仿宋_GB2312" w:hAnsi="仿宋_GB2312" w:eastAsia="仿宋_GB2312"/>
                <w:sz w:val="21"/>
                <w:szCs w:val="21"/>
                <w:lang w:eastAsia="zh-CN"/>
              </w:rPr>
              <w:t>秀峰区民宗局</w:t>
            </w:r>
          </w:p>
        </w:tc>
        <w:tc>
          <w:tcPr>
            <w:tcW w:w="3035" w:type="dxa"/>
            <w:vAlign w:val="center"/>
          </w:tcPr>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行政法规】《宗教事务条例》（2004年国务院令第426号公布，2017年国务院令第686号修订）第七十条：擅自组织公民出境参加宗教方面的培训、会议、朝觐等活动的，或者擅自开展宗教教育培训的，由宗教事务部门会同有关部门责令停止活动，可以并处2万元以上20万元以下的罚款；有违法所得的，没收违法所得；构成犯罪的，依法追究刑事责任。</w:t>
            </w:r>
          </w:p>
        </w:tc>
        <w:tc>
          <w:tcPr>
            <w:tcW w:w="28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1.立案责任：通过举报、检查或者其他方式发现擅自组织公民出境参加宗教方面的培训、会议、朝觐等活动的，或者擅自开展宗教教育培训的情况，予以审查，决定是否立案。</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2.调查取证责任：宗教事务部门对立案的案件，指定专人负责，及时组织调查取证，通过搜集证据、现场了解核实情况等进行调查。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3.复核审查责任：核实调查报告，对擅自组织公民出境参加宗教方面的培训、会议、朝觐等活动的，或者擅自开展宗教教育培训的违法事实、证据、调查取证程序等方面进行审查，提出处理意见。</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4.告知责任：作出行政处罚决定前，制作《行政处罚权利告知书》送达当事人，告知违法事实及其享有的陈述、申辩等权利。符合听证规定的，制作并送达《行政处罚听证告知书》。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5.决定责任：作出处罚决定，制作行政处罚决定书。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6.送达责任：将行政处罚决定书送达当事人。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7.执行责任：依照生效的行政处罚决定，自觉履行或强制执行。</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8.监督责任：对擅自组织公民出境参加宗教方面的培训、会议、朝觐等活动的，或者擅自开展宗教教育培训的处罚情况进行监督检查。</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9.其他法律法规规章文件规定应履行的责任。文件规定应履行的责任。</w:t>
            </w:r>
          </w:p>
        </w:tc>
        <w:tc>
          <w:tcPr>
            <w:tcW w:w="29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1—1.【法律】《中华人民共和国行政处罚法》第二十条：行政处罚由违法行为发生地的县级以上地方人民政府具有行政处罚权的行政机关管辖。法律、行政法规另有规定的除外。</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2.【行政法规】《宗教事务条例》（2004年国务院令第426号公布，2017年国务院令第686号修订）第七十条：擅自组织公民出境参加宗教方面的培训、会议、朝觐等活动的，或者擅自开展宗教教育培训的，由宗教事务部门会同有关部门责令停止活动，可以并处2万元以上20万元以下的罚款；有违法所得的，没收违法所得；构成犯罪的，依法追究刑事责任。</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2.【法律】《中华人民共和国行政处罚法》第三十条：公民、法人或者其他组织违反行政管理秩序的行为，依法应当给予行政处罚的，行政机关必须查明事实；违法事实不清的，不得给予行政处罚。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4.【法律】《中华人民共和国行政处罚法》第三十一条：行政机关在作出行政处罚决定之前，应当告知当事人作出行政处罚的事实、理由及依据，并告知当事人依法享有的权利。</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5.【法律】《中华人民共和国行政处罚法》第三十四条：执法人员当场作出行政处罚决定的，应当向当事人出示执法身份证件，填写预定格式、编有号码的行政处罚决定书。……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第三十九条：行政机关依照本法第三十八条的规定给予行政处罚，应当制作行政处罚决定书。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6.【法律】《中华人民共和国行政处罚法》第四十条：行政处罚决定书应当在宣告后当场交付当事人；当事人不在场的，行政机关应当在七日内依照民事诉讼法的有关规定，将行政处罚决定书送达当事人。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7.【法律】《中华人民共和国行政处罚法》第四十四条：行政处罚决定依法作出后，当事人应当在行政处罚决定的期限内，予以履行。</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8.【法律】《中华人民共和国行政处罚法》第五十四条：行政机关应当建立健全对行政处罚的监督制度。县级以上人民政府应当加强对行政处罚的监督检查。</w:t>
            </w:r>
          </w:p>
        </w:tc>
        <w:tc>
          <w:tcPr>
            <w:tcW w:w="1653" w:type="dxa"/>
            <w:vAlign w:val="center"/>
          </w:tcPr>
          <w:p>
            <w:pPr>
              <w:pStyle w:val="181"/>
              <w:spacing w:line="280" w:lineRule="exact"/>
              <w:ind w:firstLine="420"/>
              <w:rPr>
                <w:rFonts w:ascii="仿宋_GB2312" w:hAnsi="仿宋_GB2312" w:eastAsia="仿宋_GB2312"/>
                <w:color w:val="000000"/>
                <w:sz w:val="21"/>
                <w:szCs w:val="21"/>
              </w:rPr>
            </w:pPr>
          </w:p>
        </w:tc>
        <w:tc>
          <w:tcPr>
            <w:tcW w:w="2836" w:type="dxa"/>
            <w:vAlign w:val="center"/>
          </w:tcPr>
          <w:p>
            <w:pPr>
              <w:pStyle w:val="181"/>
              <w:spacing w:line="300" w:lineRule="exact"/>
              <w:ind w:firstLine="420"/>
              <w:rPr>
                <w:rFonts w:ascii="仿宋_GB2312" w:hAnsi="仿宋_GB2312" w:eastAsia="仿宋_GB2312"/>
                <w:color w:val="000000"/>
                <w:sz w:val="21"/>
                <w:szCs w:val="21"/>
              </w:rPr>
            </w:pPr>
          </w:p>
        </w:tc>
        <w:tc>
          <w:tcPr>
            <w:tcW w:w="1385" w:type="dxa"/>
            <w:vAlign w:val="center"/>
          </w:tcPr>
          <w:p>
            <w:pPr>
              <w:pStyle w:val="181"/>
              <w:spacing w:line="300" w:lineRule="exact"/>
              <w:jc w:val="center"/>
              <w:rPr>
                <w:rFonts w:ascii="仿宋_GB2312" w:hAnsi="仿宋_GB2312" w:eastAsia="仿宋_GB2312"/>
                <w:color w:val="000000"/>
                <w:sz w:val="21"/>
                <w:szCs w:val="21"/>
              </w:rPr>
            </w:pPr>
          </w:p>
        </w:tc>
        <w:tc>
          <w:tcPr>
            <w:tcW w:w="1401" w:type="dxa"/>
            <w:vAlign w:val="center"/>
          </w:tcPr>
          <w:p>
            <w:pPr>
              <w:pStyle w:val="181"/>
              <w:spacing w:line="300" w:lineRule="exact"/>
              <w:jc w:val="center"/>
              <w:rPr>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43" w:hRule="atLeast"/>
          <w:jc w:val="center"/>
        </w:trPr>
        <w:tc>
          <w:tcPr>
            <w:tcW w:w="456" w:type="dxa"/>
            <w:vAlign w:val="center"/>
          </w:tcPr>
          <w:p>
            <w:pPr>
              <w:pStyle w:val="181"/>
              <w:spacing w:line="300" w:lineRule="exact"/>
              <w:jc w:val="center"/>
              <w:rPr>
                <w:rFonts w:ascii="仿宋_GB2312" w:hAnsi="仿宋_GB2312" w:eastAsia="仿宋_GB2312"/>
                <w:sz w:val="21"/>
                <w:szCs w:val="21"/>
                <w:lang w:val="en-US" w:eastAsia="zh-CN"/>
              </w:rPr>
            </w:pPr>
            <w:r>
              <w:rPr>
                <w:rFonts w:ascii="仿宋_GB2312" w:hAnsi="仿宋_GB2312" w:eastAsia="仿宋_GB2312"/>
                <w:sz w:val="21"/>
                <w:szCs w:val="21"/>
                <w:lang w:val="en-US" w:eastAsia="zh-CN"/>
              </w:rPr>
              <w:t>24</w:t>
            </w:r>
          </w:p>
        </w:tc>
        <w:tc>
          <w:tcPr>
            <w:tcW w:w="861" w:type="dxa"/>
            <w:vAlign w:val="center"/>
          </w:tcPr>
          <w:p>
            <w:pPr>
              <w:pStyle w:val="181"/>
              <w:spacing w:line="300" w:lineRule="exact"/>
              <w:jc w:val="both"/>
              <w:rPr>
                <w:rFonts w:ascii="仿宋_GB2312" w:hAnsi="仿宋_GB2312" w:eastAsia="仿宋_GB2312"/>
                <w:color w:val="000000"/>
                <w:sz w:val="21"/>
                <w:szCs w:val="21"/>
                <w:lang w:val="en-US" w:eastAsia="zh-CN"/>
              </w:rPr>
            </w:pPr>
            <w:r>
              <w:rPr>
                <w:rFonts w:ascii="仿宋_GB2312" w:hAnsi="仿宋_GB2312" w:eastAsia="仿宋_GB2312"/>
                <w:color w:val="000000"/>
                <w:sz w:val="21"/>
                <w:szCs w:val="21"/>
                <w:lang w:val="en-US" w:eastAsia="zh-CN"/>
              </w:rPr>
              <w:t>行政处罚</w:t>
            </w:r>
          </w:p>
        </w:tc>
        <w:tc>
          <w:tcPr>
            <w:tcW w:w="1394"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对违法宗教活动提供条件的处罚</w:t>
            </w:r>
          </w:p>
        </w:tc>
        <w:tc>
          <w:tcPr>
            <w:tcW w:w="1790" w:type="dxa"/>
            <w:vAlign w:val="center"/>
          </w:tcPr>
          <w:p>
            <w:pPr>
              <w:pStyle w:val="181"/>
              <w:spacing w:line="300" w:lineRule="exact"/>
              <w:jc w:val="center"/>
              <w:rPr>
                <w:rFonts w:ascii="仿宋_GB2312" w:hAnsi="仿宋_GB2312" w:eastAsia="仿宋_GB2312"/>
                <w:color w:val="000000"/>
                <w:sz w:val="21"/>
                <w:szCs w:val="21"/>
              </w:rPr>
            </w:pPr>
          </w:p>
        </w:tc>
        <w:tc>
          <w:tcPr>
            <w:tcW w:w="529" w:type="dxa"/>
            <w:vAlign w:val="center"/>
          </w:tcPr>
          <w:p>
            <w:pPr>
              <w:pStyle w:val="181"/>
              <w:spacing w:line="300" w:lineRule="exact"/>
              <w:jc w:val="both"/>
              <w:rPr>
                <w:rFonts w:ascii="仿宋_GB2312" w:hAnsi="仿宋_GB2312" w:eastAsia="仿宋_GB2312"/>
                <w:sz w:val="21"/>
                <w:szCs w:val="21"/>
                <w:lang w:val="en-US" w:eastAsia="zh-CN"/>
              </w:rPr>
            </w:pPr>
            <w:r>
              <w:rPr>
                <w:rFonts w:ascii="仿宋_GB2312" w:hAnsi="仿宋_GB2312" w:eastAsia="仿宋_GB2312"/>
                <w:sz w:val="21"/>
                <w:szCs w:val="21"/>
                <w:lang w:val="en-US" w:eastAsia="zh-CN"/>
              </w:rPr>
              <w:t>秀峰区委统战部</w:t>
            </w:r>
          </w:p>
        </w:tc>
        <w:tc>
          <w:tcPr>
            <w:tcW w:w="518" w:type="dxa"/>
            <w:vAlign w:val="center"/>
          </w:tcPr>
          <w:p>
            <w:pPr>
              <w:pStyle w:val="181"/>
              <w:spacing w:line="300" w:lineRule="exact"/>
              <w:jc w:val="both"/>
              <w:rPr>
                <w:rFonts w:ascii="仿宋_GB2312" w:hAnsi="仿宋_GB2312" w:eastAsia="仿宋_GB2312"/>
                <w:sz w:val="21"/>
                <w:szCs w:val="21"/>
                <w:lang w:eastAsia="zh-CN"/>
              </w:rPr>
            </w:pPr>
            <w:r>
              <w:rPr>
                <w:rFonts w:ascii="仿宋_GB2312" w:hAnsi="仿宋_GB2312" w:eastAsia="仿宋_GB2312"/>
                <w:sz w:val="21"/>
                <w:szCs w:val="21"/>
                <w:lang w:eastAsia="zh-CN"/>
              </w:rPr>
              <w:t>秀峰区民宗局</w:t>
            </w:r>
          </w:p>
        </w:tc>
        <w:tc>
          <w:tcPr>
            <w:tcW w:w="3035" w:type="dxa"/>
            <w:vAlign w:val="center"/>
          </w:tcPr>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行政法规】《宗教事务条例》（2004年国务院令第426号公布，2017年国务院令第686号修订）第七十一条：为违法宗教活动提供条件的，由宗教事务部门给予警告，有违法所得、非法财物的，没收违法所得和非法财物，情节严重的，并处2万元以上20万元以下的罚款；有违法房屋、构筑物的，由规划、建设等部门依法处理；有违反治安管理行为的，依法给予治安管理处罚。</w:t>
            </w:r>
          </w:p>
        </w:tc>
        <w:tc>
          <w:tcPr>
            <w:tcW w:w="28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1.立案责任：通过举报、检查或者其他方式发现对为违法宗教活动提供条件的情况，予以审查，决定是否立案。</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2.调查取证责任：宗教事务部门对立案的案件，指定专人负责，及时组织调查取证，通过搜集证据、现场了解核实情况等进行调查。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3.复核审查责任：核实调查报告，对为违法宗教活动提供条件的违法事实、证据、调查取证程序等方面进行审查，提出处理意见。</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4.告知责任：作出行政处罚决定前，制作《行政处罚权利告知书》送达当事人，告知违法事实及其享有的陈述、申辩等权利。符合听证规定的，制作并送达《行政处罚听证告知书》。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5.决定责任：作出处罚决定，制作行政处罚决定书。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6.送达责任：将行政处罚决定书送达当事人。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7.执行责任：依照生效的行政处罚决定，自觉履行或强制执行。</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8.监督责任：对为违法宗教活动提供条件的处罚情况进行监督检查。</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9.其他法律法规规章文件规定应履行的责任。文件规定应履行的责任。</w:t>
            </w:r>
          </w:p>
        </w:tc>
        <w:tc>
          <w:tcPr>
            <w:tcW w:w="29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1—1.【法律】《中华人民共和国行政处罚法》第二十条：行政处罚由违法行为发生地的县级以上地方人民政府具有行政处罚权的行政机关管辖。法律、行政法规另有规定的除外。</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2.【行政法规】《宗教事务条例》（2004年国务院令第426号公布，2017年国务院令第686号修订）第七十一条：为违法宗教活动提供条件的，由宗教事务部门给予警告，有违法所得、非法财物的，没收违法所得和非法财物，情节严重的，并处2万元以上20万元以下的罚款；有违法房屋、构筑物的，由规划、建设等部门依法处理；有违反治安管理行为的，依法给予治安管理处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2.【法律】《中华人民共和国行政处罚法》第三十条：公民、法人或者其他组织违反行政管理秩序的行为，依法应当给予行政处罚的，行政机关必须查明事实；违法事实不清的，不得给予行政处罚。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4.【法律】《中华人民共和国行政处罚法》第三十一条：行政机关在作出行政处罚决定之前，应当告知当事人作出行政处罚的事实、理由及依据，并告知当事人依法享有的权利。</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5.【法律】《中华人民共和国行政处罚法》第三十四条：执法人员当场作出行政处罚决定的，应当向当事人出示执法身份证件，填写预定格式、编有号码的行政处罚决定书。……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第三十九条：行政机关依照本法第三十八条的规定给予行政处罚，应当制作行政处罚决定书。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6.【法律】《中华人民共和国行政处罚法》第四十条：行政处罚决定书应当在宣告后当场交付当事人；当事人不在场的，行政机关应当在七日内依照民事诉讼法的有关规定，将行政处罚决定书送达当事人。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7.【法律】《中华人民共和国行政处罚法》第四十四条：行政处罚决定依法作出后，当事人应当在行政处罚决定的期限内，予以履行。</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8.【法律】《中华人民共和国行政处罚法》第五十四条：行政机关应当建立健全对行政处罚的监督制度。县级以上人民政府应当加强对行政处罚的监督检查。</w:t>
            </w:r>
          </w:p>
        </w:tc>
        <w:tc>
          <w:tcPr>
            <w:tcW w:w="1653" w:type="dxa"/>
            <w:vAlign w:val="center"/>
          </w:tcPr>
          <w:p>
            <w:pPr>
              <w:pStyle w:val="181"/>
              <w:spacing w:line="280" w:lineRule="exact"/>
              <w:ind w:firstLine="420"/>
              <w:rPr>
                <w:rFonts w:ascii="仿宋_GB2312" w:hAnsi="仿宋_GB2312" w:eastAsia="仿宋_GB2312"/>
                <w:color w:val="000000"/>
                <w:sz w:val="21"/>
                <w:szCs w:val="21"/>
              </w:rPr>
            </w:pPr>
          </w:p>
        </w:tc>
        <w:tc>
          <w:tcPr>
            <w:tcW w:w="2836" w:type="dxa"/>
            <w:vAlign w:val="center"/>
          </w:tcPr>
          <w:p>
            <w:pPr>
              <w:pStyle w:val="181"/>
              <w:spacing w:line="300" w:lineRule="exact"/>
              <w:ind w:firstLine="420"/>
              <w:rPr>
                <w:rFonts w:ascii="仿宋_GB2312" w:hAnsi="仿宋_GB2312" w:eastAsia="仿宋_GB2312"/>
                <w:color w:val="000000"/>
                <w:sz w:val="21"/>
                <w:szCs w:val="21"/>
              </w:rPr>
            </w:pPr>
          </w:p>
        </w:tc>
        <w:tc>
          <w:tcPr>
            <w:tcW w:w="1385" w:type="dxa"/>
            <w:vAlign w:val="center"/>
          </w:tcPr>
          <w:p>
            <w:pPr>
              <w:pStyle w:val="181"/>
              <w:spacing w:line="300" w:lineRule="exact"/>
              <w:jc w:val="center"/>
              <w:rPr>
                <w:rFonts w:ascii="仿宋_GB2312" w:hAnsi="仿宋_GB2312" w:eastAsia="仿宋_GB2312"/>
                <w:color w:val="000000"/>
                <w:sz w:val="21"/>
                <w:szCs w:val="21"/>
              </w:rPr>
            </w:pPr>
          </w:p>
        </w:tc>
        <w:tc>
          <w:tcPr>
            <w:tcW w:w="1401" w:type="dxa"/>
            <w:vAlign w:val="center"/>
          </w:tcPr>
          <w:p>
            <w:pPr>
              <w:pStyle w:val="181"/>
              <w:spacing w:line="300" w:lineRule="exact"/>
              <w:jc w:val="center"/>
              <w:rPr>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43" w:hRule="atLeast"/>
          <w:jc w:val="center"/>
        </w:trPr>
        <w:tc>
          <w:tcPr>
            <w:tcW w:w="456" w:type="dxa"/>
            <w:vAlign w:val="center"/>
          </w:tcPr>
          <w:p>
            <w:pPr>
              <w:pStyle w:val="181"/>
              <w:spacing w:line="300" w:lineRule="exact"/>
              <w:jc w:val="center"/>
              <w:rPr>
                <w:rFonts w:ascii="仿宋_GB2312" w:hAnsi="仿宋_GB2312" w:eastAsia="仿宋_GB2312"/>
                <w:sz w:val="21"/>
                <w:szCs w:val="21"/>
                <w:lang w:val="en-US" w:eastAsia="zh-CN"/>
              </w:rPr>
            </w:pPr>
            <w:r>
              <w:rPr>
                <w:rFonts w:ascii="仿宋_GB2312" w:hAnsi="仿宋_GB2312" w:eastAsia="仿宋_GB2312"/>
                <w:sz w:val="21"/>
                <w:szCs w:val="21"/>
                <w:lang w:val="en-US" w:eastAsia="zh-CN"/>
              </w:rPr>
              <w:t>25</w:t>
            </w:r>
          </w:p>
        </w:tc>
        <w:tc>
          <w:tcPr>
            <w:tcW w:w="861" w:type="dxa"/>
            <w:vAlign w:val="center"/>
          </w:tcPr>
          <w:p>
            <w:pPr>
              <w:pStyle w:val="181"/>
              <w:spacing w:line="300" w:lineRule="exact"/>
              <w:jc w:val="both"/>
              <w:rPr>
                <w:rFonts w:ascii="仿宋_GB2312" w:hAnsi="仿宋_GB2312" w:eastAsia="仿宋_GB2312"/>
                <w:color w:val="000000"/>
                <w:sz w:val="21"/>
                <w:szCs w:val="21"/>
                <w:lang w:val="en-US" w:eastAsia="zh-CN"/>
              </w:rPr>
            </w:pPr>
            <w:r>
              <w:rPr>
                <w:rFonts w:ascii="仿宋_GB2312" w:hAnsi="仿宋_GB2312" w:eastAsia="仿宋_GB2312"/>
                <w:color w:val="000000"/>
                <w:sz w:val="21"/>
                <w:szCs w:val="21"/>
                <w:lang w:val="en-US" w:eastAsia="zh-CN"/>
              </w:rPr>
              <w:t>行政处罚</w:t>
            </w:r>
          </w:p>
        </w:tc>
        <w:tc>
          <w:tcPr>
            <w:tcW w:w="1394"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对违反《宗教事务条例》规定修建大型露天宗教造像的处罚</w:t>
            </w:r>
          </w:p>
        </w:tc>
        <w:tc>
          <w:tcPr>
            <w:tcW w:w="1790" w:type="dxa"/>
            <w:vAlign w:val="center"/>
          </w:tcPr>
          <w:p>
            <w:pPr>
              <w:pStyle w:val="181"/>
              <w:spacing w:line="300" w:lineRule="exact"/>
              <w:jc w:val="center"/>
              <w:rPr>
                <w:rFonts w:ascii="仿宋_GB2312" w:hAnsi="仿宋_GB2312" w:eastAsia="仿宋_GB2312"/>
                <w:color w:val="000000"/>
                <w:sz w:val="21"/>
                <w:szCs w:val="21"/>
              </w:rPr>
            </w:pPr>
          </w:p>
        </w:tc>
        <w:tc>
          <w:tcPr>
            <w:tcW w:w="529" w:type="dxa"/>
            <w:vAlign w:val="center"/>
          </w:tcPr>
          <w:p>
            <w:pPr>
              <w:pStyle w:val="181"/>
              <w:spacing w:line="300" w:lineRule="exact"/>
              <w:jc w:val="both"/>
              <w:rPr>
                <w:rFonts w:ascii="仿宋_GB2312" w:hAnsi="仿宋_GB2312" w:eastAsia="仿宋_GB2312"/>
                <w:sz w:val="21"/>
                <w:szCs w:val="21"/>
                <w:lang w:val="en-US" w:eastAsia="zh-CN"/>
              </w:rPr>
            </w:pPr>
            <w:r>
              <w:rPr>
                <w:rFonts w:ascii="仿宋_GB2312" w:hAnsi="仿宋_GB2312" w:eastAsia="仿宋_GB2312"/>
                <w:sz w:val="21"/>
                <w:szCs w:val="21"/>
                <w:lang w:val="en-US" w:eastAsia="zh-CN"/>
              </w:rPr>
              <w:t>秀峰区委统战部</w:t>
            </w:r>
          </w:p>
        </w:tc>
        <w:tc>
          <w:tcPr>
            <w:tcW w:w="518" w:type="dxa"/>
            <w:vAlign w:val="center"/>
          </w:tcPr>
          <w:p>
            <w:pPr>
              <w:pStyle w:val="181"/>
              <w:spacing w:line="300" w:lineRule="exact"/>
              <w:jc w:val="both"/>
              <w:rPr>
                <w:rFonts w:ascii="仿宋_GB2312" w:hAnsi="仿宋_GB2312" w:eastAsia="仿宋_GB2312"/>
                <w:sz w:val="21"/>
                <w:szCs w:val="21"/>
                <w:lang w:eastAsia="zh-CN"/>
              </w:rPr>
            </w:pPr>
            <w:r>
              <w:rPr>
                <w:rFonts w:ascii="仿宋_GB2312" w:hAnsi="仿宋_GB2312" w:eastAsia="仿宋_GB2312"/>
                <w:sz w:val="21"/>
                <w:szCs w:val="21"/>
                <w:lang w:eastAsia="zh-CN"/>
              </w:rPr>
              <w:t>秀峰区民宗局</w:t>
            </w:r>
          </w:p>
        </w:tc>
        <w:tc>
          <w:tcPr>
            <w:tcW w:w="3035" w:type="dxa"/>
            <w:vAlign w:val="center"/>
          </w:tcPr>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行政法规】《宗教事务条例》（2004年国务院令第426号公布，2017年国务院令第686号修订）第七十二条第一款：违反本条例规定修建大型露天宗教造像的，由宗教事务部门会同国土、规划、建设、旅游等部门责令停止施工，限期拆除，有违法所得的，没收违法所得；情节严重的，并处造像建设工程造价百分之五以上百分之十以下的罚款。</w:t>
            </w:r>
          </w:p>
        </w:tc>
        <w:tc>
          <w:tcPr>
            <w:tcW w:w="28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1.立案责任：通过举报、检查或者其他方式发现违反《宗教事务条例》规定修建大型露天宗教造像的情况，予以审查，决定是否立案。</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2.调查取证责任：宗教事务部门对立案的案件，指定专人负责，及时组织调查取证，通过搜集证据、现场了解核实情况等进行调查。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3.复核审查责任：核实调查报告，对违反《宗教事务条例》规定修建大型露天宗教造像的违法事实、证据、调查取证程序等方面进行审查，提出处理意见。  4.告知责任：作出行政处罚决定前，制作《行政处罚权利告知书》送达当事人，告知违法事实及其享有的陈述、申辩等权利。符合听证规定的，制作并送达《行政处罚听证告知书》。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5.决定责任：作出处罚决定，制作行政处罚决定书。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6.送达责任：将行政处罚决定书送达当事人。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7.执行责任：依照生效的行政处罚决定，自觉履行或强制执行。</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8.监督责任：对违反《宗教事务条例》规定修建大型露天宗教造像的处罚情况进行监督检查。</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9.其他法律法规规章文件规定应履行的责任。文件规定应履行的责任。</w:t>
            </w:r>
          </w:p>
        </w:tc>
        <w:tc>
          <w:tcPr>
            <w:tcW w:w="29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1—1.【法律】《中华人民共和国行政处罚法》第二十条：行政处罚由违法行为发生地的县级以上地方人民政府具有行政处罚权的行政机关管辖。法律、行政法规另有规定的除外。</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1—2.【行政法规】《宗教事务条例》（2004年国务院令第426号公布，2017年国务院令第686号修订）第七十二条第一款 违反本条例规定修建大型露天宗教造像的，由宗教事务部门会同国土、规划、建设、旅游等部门责令停止施工，限期拆除，有违法所得的，没收违法所得；情节严重的，并处造像建设工程造价百分之五以上百分之十以下的罚款。</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2.【法律】《中华人民共和国行政处罚法》第三十条：公民、法人或者其他组织违反行政管理秩序的行为，依法应当给予行政处罚的，行政机关必须查明事实；违法事实不清的，不得给予行政处罚。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4.【法律】《中华人民共和国行政处罚法》第三十一条：行政机关在作出行政处罚决定之前，应当告知当事人作出行政处罚的事实、理由及依据，并告知当事人依法享有的权利。</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5.【法律】《中华人民共和国行政处罚法》第三十四条：执法人员当场作出行政处罚决定的，应当向当事人出示执法身份证件，填写预定格式、编有号码的行政处罚决定书。……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第三十九条：行政机关依照本法第三十八条的规定给予行政处罚，应当制作行政处罚决定书。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6.【法律】《中华人民共和国行政处罚法》第四十条：行政处罚决定书应当在宣告后当场交付当事人；当事人不在场的，行政机关应当在七日内依照民事诉讼法的有关规定，将行政处罚决定书送达当事人。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7.【法律】《中华人民共和国行政处罚法》第四十四条：行政处罚决定依法作出后，当事人应当在行政处罚决定的期限内，予以履行。</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8.【法律】《中华人民共和国行政处罚法》第五十四条：行政机关应当建立健全对行政处罚的监督制度。县级以上人民政府应当加强对行政处罚的监督检查。</w:t>
            </w:r>
          </w:p>
        </w:tc>
        <w:tc>
          <w:tcPr>
            <w:tcW w:w="1653" w:type="dxa"/>
            <w:vAlign w:val="center"/>
          </w:tcPr>
          <w:p>
            <w:pPr>
              <w:pStyle w:val="181"/>
              <w:spacing w:line="280" w:lineRule="exact"/>
              <w:ind w:firstLine="420"/>
              <w:rPr>
                <w:rFonts w:ascii="仿宋_GB2312" w:hAnsi="仿宋_GB2312" w:eastAsia="仿宋_GB2312"/>
                <w:color w:val="000000"/>
                <w:sz w:val="21"/>
                <w:szCs w:val="21"/>
              </w:rPr>
            </w:pPr>
          </w:p>
        </w:tc>
        <w:tc>
          <w:tcPr>
            <w:tcW w:w="2836" w:type="dxa"/>
            <w:vAlign w:val="center"/>
          </w:tcPr>
          <w:p>
            <w:pPr>
              <w:pStyle w:val="181"/>
              <w:spacing w:line="300" w:lineRule="exact"/>
              <w:ind w:firstLine="420"/>
              <w:rPr>
                <w:rFonts w:ascii="仿宋_GB2312" w:hAnsi="仿宋_GB2312" w:eastAsia="仿宋_GB2312"/>
                <w:color w:val="000000"/>
                <w:sz w:val="21"/>
                <w:szCs w:val="21"/>
              </w:rPr>
            </w:pPr>
          </w:p>
        </w:tc>
        <w:tc>
          <w:tcPr>
            <w:tcW w:w="1385" w:type="dxa"/>
            <w:vAlign w:val="center"/>
          </w:tcPr>
          <w:p>
            <w:pPr>
              <w:pStyle w:val="181"/>
              <w:spacing w:line="300" w:lineRule="exact"/>
              <w:jc w:val="center"/>
              <w:rPr>
                <w:rFonts w:ascii="仿宋_GB2312" w:hAnsi="仿宋_GB2312" w:eastAsia="仿宋_GB2312"/>
                <w:color w:val="000000"/>
                <w:sz w:val="21"/>
                <w:szCs w:val="21"/>
              </w:rPr>
            </w:pPr>
          </w:p>
        </w:tc>
        <w:tc>
          <w:tcPr>
            <w:tcW w:w="1401" w:type="dxa"/>
            <w:vAlign w:val="center"/>
          </w:tcPr>
          <w:p>
            <w:pPr>
              <w:pStyle w:val="181"/>
              <w:spacing w:line="300" w:lineRule="exact"/>
              <w:jc w:val="center"/>
              <w:rPr>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43" w:hRule="atLeast"/>
          <w:jc w:val="center"/>
        </w:trPr>
        <w:tc>
          <w:tcPr>
            <w:tcW w:w="456" w:type="dxa"/>
            <w:vAlign w:val="center"/>
          </w:tcPr>
          <w:p>
            <w:pPr>
              <w:pStyle w:val="181"/>
              <w:spacing w:line="300" w:lineRule="exact"/>
              <w:jc w:val="center"/>
              <w:rPr>
                <w:rFonts w:ascii="仿宋_GB2312" w:hAnsi="仿宋_GB2312" w:eastAsia="仿宋_GB2312"/>
                <w:sz w:val="21"/>
                <w:szCs w:val="21"/>
                <w:lang w:val="en-US" w:eastAsia="zh-CN"/>
              </w:rPr>
            </w:pPr>
            <w:r>
              <w:rPr>
                <w:rFonts w:ascii="仿宋_GB2312" w:hAnsi="仿宋_GB2312" w:eastAsia="仿宋_GB2312"/>
                <w:sz w:val="21"/>
                <w:szCs w:val="21"/>
                <w:lang w:val="en-US" w:eastAsia="zh-CN"/>
              </w:rPr>
              <w:t>26</w:t>
            </w:r>
          </w:p>
        </w:tc>
        <w:tc>
          <w:tcPr>
            <w:tcW w:w="861" w:type="dxa"/>
            <w:vAlign w:val="center"/>
          </w:tcPr>
          <w:p>
            <w:pPr>
              <w:pStyle w:val="181"/>
              <w:spacing w:line="300" w:lineRule="exact"/>
              <w:jc w:val="both"/>
              <w:rPr>
                <w:rFonts w:ascii="仿宋_GB2312" w:hAnsi="仿宋_GB2312" w:eastAsia="仿宋_GB2312"/>
                <w:color w:val="000000"/>
                <w:sz w:val="21"/>
                <w:szCs w:val="21"/>
                <w:lang w:val="en-US" w:eastAsia="zh-CN"/>
              </w:rPr>
            </w:pPr>
            <w:r>
              <w:rPr>
                <w:rFonts w:ascii="仿宋_GB2312" w:hAnsi="仿宋_GB2312" w:eastAsia="仿宋_GB2312"/>
                <w:color w:val="000000"/>
                <w:sz w:val="21"/>
                <w:szCs w:val="21"/>
                <w:lang w:val="en-US" w:eastAsia="zh-CN"/>
              </w:rPr>
              <w:t>行政处罚</w:t>
            </w:r>
          </w:p>
        </w:tc>
        <w:tc>
          <w:tcPr>
            <w:tcW w:w="1394"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对投资、承包经营宗教活动场所或者大型露天宗教造像的处罚</w:t>
            </w:r>
          </w:p>
        </w:tc>
        <w:tc>
          <w:tcPr>
            <w:tcW w:w="1790" w:type="dxa"/>
            <w:vAlign w:val="center"/>
          </w:tcPr>
          <w:p>
            <w:pPr>
              <w:pStyle w:val="181"/>
              <w:spacing w:line="300" w:lineRule="exact"/>
              <w:jc w:val="center"/>
              <w:rPr>
                <w:rFonts w:ascii="仿宋_GB2312" w:hAnsi="仿宋_GB2312" w:eastAsia="仿宋_GB2312"/>
                <w:color w:val="000000"/>
                <w:sz w:val="21"/>
                <w:szCs w:val="21"/>
              </w:rPr>
            </w:pPr>
          </w:p>
        </w:tc>
        <w:tc>
          <w:tcPr>
            <w:tcW w:w="529" w:type="dxa"/>
            <w:vAlign w:val="center"/>
          </w:tcPr>
          <w:p>
            <w:pPr>
              <w:pStyle w:val="181"/>
              <w:spacing w:line="300" w:lineRule="exact"/>
              <w:jc w:val="both"/>
              <w:rPr>
                <w:rFonts w:ascii="仿宋_GB2312" w:hAnsi="仿宋_GB2312" w:eastAsia="仿宋_GB2312"/>
                <w:sz w:val="21"/>
                <w:szCs w:val="21"/>
                <w:lang w:val="en-US" w:eastAsia="zh-CN"/>
              </w:rPr>
            </w:pPr>
            <w:r>
              <w:rPr>
                <w:rFonts w:ascii="仿宋_GB2312" w:hAnsi="仿宋_GB2312" w:eastAsia="仿宋_GB2312"/>
                <w:sz w:val="21"/>
                <w:szCs w:val="21"/>
                <w:lang w:val="en-US" w:eastAsia="zh-CN"/>
              </w:rPr>
              <w:t>秀峰区委统战部</w:t>
            </w:r>
          </w:p>
        </w:tc>
        <w:tc>
          <w:tcPr>
            <w:tcW w:w="518" w:type="dxa"/>
            <w:vAlign w:val="center"/>
          </w:tcPr>
          <w:p>
            <w:pPr>
              <w:pStyle w:val="181"/>
              <w:spacing w:line="300" w:lineRule="exact"/>
              <w:jc w:val="both"/>
              <w:rPr>
                <w:rFonts w:ascii="仿宋_GB2312" w:hAnsi="仿宋_GB2312" w:eastAsia="仿宋_GB2312"/>
                <w:sz w:val="21"/>
                <w:szCs w:val="21"/>
                <w:lang w:eastAsia="zh-CN"/>
              </w:rPr>
            </w:pPr>
            <w:r>
              <w:rPr>
                <w:rFonts w:ascii="仿宋_GB2312" w:hAnsi="仿宋_GB2312" w:eastAsia="仿宋_GB2312"/>
                <w:sz w:val="21"/>
                <w:szCs w:val="21"/>
                <w:lang w:eastAsia="zh-CN"/>
              </w:rPr>
              <w:t>秀峰区民宗局</w:t>
            </w:r>
          </w:p>
        </w:tc>
        <w:tc>
          <w:tcPr>
            <w:tcW w:w="3035" w:type="dxa"/>
            <w:vAlign w:val="center"/>
          </w:tcPr>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【行政法规】《宗教事务条例》（2004年国务院令第426号公布，2017年国务院令第686号修订）第七十二条第二款 投资、承包经营宗教活动场所或者大型露天宗教造像的，由宗教事务部门会同工商、规划、建设等部门责令改正，并没收违法所得；情节严重的，由登记管理机关吊销该宗教活动场所的登记证书，并依法追究相关人员的责任。</w:t>
            </w:r>
          </w:p>
        </w:tc>
        <w:tc>
          <w:tcPr>
            <w:tcW w:w="28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1.立案责任：通过举报、检查或者其他方式发现投资、承包经营宗教活动场所或者大型露天宗教造像的情况，予以审查，决定是否立案。</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2.调查取证责任：宗教事务部门对立案的案件，指定专人负责，及时组织调查取证，通过搜集证据、现场了解核实情况等进行调查。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3.复核审查责任：核实调查报告，对投资、承包经营宗教活动场所或者大型露天宗教造像的违法事实、证据、调查取证程序等方面进行审查，提出处理意见。</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4.告知责任：作出行政处罚决定前，制作《行政处罚权利告知书》送达当事人，告知违法事实及其享有的陈述、申辩等权利。符合听证规定的，制作并送达《行政处罚听证告知书》。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5.决定责任：作出处罚决定，制作行政处罚决定书。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6.送达责任：将行政处罚决定书送达当事人。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7.执行责任：依照生效的行政处罚决定，自觉履行或强制执行。</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8.监督责任：对投资、承包经营宗教活动场所或者大型露天宗教造像的处罚情况进行监督检查。</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9.其他法律法规规章文件规定应履行的责任。文件规定应履行的责任。</w:t>
            </w:r>
          </w:p>
        </w:tc>
        <w:tc>
          <w:tcPr>
            <w:tcW w:w="29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1—1.【法律】《中华人民共和国行政处罚法》第二十条：行政处罚由违法行为发生地的县级以上地方人民政府具有行政处罚权的行政机关管辖。法律、行政法规另有规定的除外。</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1—2.【行政法规】《宗教事务条例》（2004年国务院令第426号公布，2017年国务院令第686号修订）第七十二条第二款 投资、承包经营宗教活动场所或者大型露天宗教造像的，由宗教事务部门会同工商、规划、建设等部门责令改正，并没收违法所得；情节严重的，由登记管理机关吊销该宗教活动场所的登记证书，并依法追究相关人员的责任。</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2.【法律】《中华人民共和国行政处罚法》第三十条：公民、法人或者其他组织违反行政管理秩序的行为，依法应当给予行政处罚的，行政机关必须查明事实；违法事实不清的，不得给予行政处罚。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4.【法律】《中华人民共和国行政处罚法》第三十一条：行政机关在作出行政处罚决定之前，应当告知当事人作出行政处罚的事实、理由及依据，并告知当事人依法享有的权利。</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5.【法律】《中华人民共和国行政处罚法》第三十四条：执法人员当场作出行政处罚决定的，应当向当事人出示执法身份证件，填写预定格式、编有号码的行政处罚决定书。……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第三十九条：行政机关依照本法第三十八条的规定给予行政处罚，应当制作行政处罚决定书。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6.【法律】《中华人民共和国行政处罚法》第四十条：行政处罚决定书应当在宣告后当场交付当事人；当事人不在场的，行政机关应当在七日内依照民事诉讼法的有关规定，将行政处罚决定书送达当事人。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7.【法律】《中华人民共和国行政处罚法》第四十四条：行政处罚决定依法作出后，当事人应当在行政处罚决定的期限内，予以履行。</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8.【法律】《中华人民共和国行政处罚法》第五十四条：行政机关应当建立健全对行政处罚的监督制度。县级以上人民政府应当加强对行政处罚的监督检查。</w:t>
            </w:r>
          </w:p>
        </w:tc>
        <w:tc>
          <w:tcPr>
            <w:tcW w:w="1653" w:type="dxa"/>
            <w:vAlign w:val="center"/>
          </w:tcPr>
          <w:p>
            <w:pPr>
              <w:pStyle w:val="181"/>
              <w:spacing w:line="280" w:lineRule="exact"/>
              <w:ind w:firstLine="420"/>
              <w:rPr>
                <w:rFonts w:ascii="仿宋_GB2312" w:hAnsi="仿宋_GB2312" w:eastAsia="仿宋_GB2312"/>
                <w:color w:val="000000"/>
                <w:sz w:val="21"/>
                <w:szCs w:val="21"/>
              </w:rPr>
            </w:pPr>
          </w:p>
        </w:tc>
        <w:tc>
          <w:tcPr>
            <w:tcW w:w="2836" w:type="dxa"/>
            <w:vAlign w:val="center"/>
          </w:tcPr>
          <w:p>
            <w:pPr>
              <w:pStyle w:val="181"/>
              <w:spacing w:line="300" w:lineRule="exact"/>
              <w:ind w:firstLine="420"/>
              <w:rPr>
                <w:rFonts w:ascii="仿宋_GB2312" w:hAnsi="仿宋_GB2312" w:eastAsia="仿宋_GB2312"/>
                <w:color w:val="000000"/>
                <w:sz w:val="21"/>
                <w:szCs w:val="21"/>
              </w:rPr>
            </w:pPr>
          </w:p>
        </w:tc>
        <w:tc>
          <w:tcPr>
            <w:tcW w:w="1385" w:type="dxa"/>
            <w:vAlign w:val="center"/>
          </w:tcPr>
          <w:p>
            <w:pPr>
              <w:pStyle w:val="181"/>
              <w:spacing w:line="300" w:lineRule="exact"/>
              <w:jc w:val="center"/>
              <w:rPr>
                <w:rFonts w:ascii="仿宋_GB2312" w:hAnsi="仿宋_GB2312" w:eastAsia="仿宋_GB2312"/>
                <w:color w:val="000000"/>
                <w:sz w:val="21"/>
                <w:szCs w:val="21"/>
              </w:rPr>
            </w:pPr>
          </w:p>
        </w:tc>
        <w:tc>
          <w:tcPr>
            <w:tcW w:w="1401" w:type="dxa"/>
            <w:vAlign w:val="center"/>
          </w:tcPr>
          <w:p>
            <w:pPr>
              <w:pStyle w:val="181"/>
              <w:spacing w:line="300" w:lineRule="exact"/>
              <w:jc w:val="center"/>
              <w:rPr>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43" w:hRule="atLeast"/>
          <w:jc w:val="center"/>
        </w:trPr>
        <w:tc>
          <w:tcPr>
            <w:tcW w:w="456" w:type="dxa"/>
            <w:vAlign w:val="center"/>
          </w:tcPr>
          <w:p>
            <w:pPr>
              <w:pStyle w:val="181"/>
              <w:spacing w:line="300" w:lineRule="exact"/>
              <w:jc w:val="center"/>
              <w:rPr>
                <w:rFonts w:ascii="仿宋_GB2312" w:hAnsi="仿宋_GB2312" w:eastAsia="仿宋_GB2312"/>
                <w:sz w:val="21"/>
                <w:szCs w:val="21"/>
                <w:lang w:val="en-US" w:eastAsia="zh-CN"/>
              </w:rPr>
            </w:pPr>
            <w:r>
              <w:rPr>
                <w:rFonts w:ascii="仿宋_GB2312" w:hAnsi="仿宋_GB2312" w:eastAsia="仿宋_GB2312"/>
                <w:sz w:val="21"/>
                <w:szCs w:val="21"/>
                <w:lang w:val="en-US" w:eastAsia="zh-CN"/>
              </w:rPr>
              <w:t>27</w:t>
            </w:r>
          </w:p>
        </w:tc>
        <w:tc>
          <w:tcPr>
            <w:tcW w:w="861" w:type="dxa"/>
            <w:vAlign w:val="center"/>
          </w:tcPr>
          <w:p>
            <w:pPr>
              <w:pStyle w:val="181"/>
              <w:spacing w:line="300" w:lineRule="exact"/>
              <w:jc w:val="both"/>
              <w:rPr>
                <w:rFonts w:ascii="仿宋_GB2312" w:hAnsi="仿宋_GB2312" w:eastAsia="仿宋_GB2312"/>
                <w:color w:val="000000"/>
                <w:sz w:val="21"/>
                <w:szCs w:val="21"/>
                <w:lang w:val="en-US" w:eastAsia="zh-CN"/>
              </w:rPr>
            </w:pPr>
            <w:r>
              <w:rPr>
                <w:rFonts w:ascii="仿宋_GB2312" w:hAnsi="仿宋_GB2312" w:eastAsia="仿宋_GB2312"/>
                <w:color w:val="000000"/>
                <w:sz w:val="21"/>
                <w:szCs w:val="21"/>
                <w:lang w:val="en-US" w:eastAsia="zh-CN"/>
              </w:rPr>
              <w:t>行政处罚</w:t>
            </w:r>
          </w:p>
        </w:tc>
        <w:tc>
          <w:tcPr>
            <w:tcW w:w="1394"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对宗教教职人员违反法律、法规、规章行为的处罚</w:t>
            </w:r>
          </w:p>
        </w:tc>
        <w:tc>
          <w:tcPr>
            <w:tcW w:w="1790"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1.对宗教教职人员宣扬、支持、资助宗教极端主义，破坏民族团结、分裂国家和进行恐怖活动或者参与相关活动的处罚</w:t>
            </w:r>
          </w:p>
        </w:tc>
        <w:tc>
          <w:tcPr>
            <w:tcW w:w="529" w:type="dxa"/>
            <w:vAlign w:val="center"/>
          </w:tcPr>
          <w:p>
            <w:pPr>
              <w:pStyle w:val="181"/>
              <w:spacing w:line="300" w:lineRule="exact"/>
              <w:jc w:val="both"/>
              <w:rPr>
                <w:rFonts w:ascii="仿宋_GB2312" w:hAnsi="仿宋_GB2312" w:eastAsia="仿宋_GB2312"/>
                <w:sz w:val="21"/>
                <w:szCs w:val="21"/>
                <w:lang w:val="en-US" w:eastAsia="zh-CN"/>
              </w:rPr>
            </w:pPr>
            <w:r>
              <w:rPr>
                <w:rFonts w:ascii="仿宋_GB2312" w:hAnsi="仿宋_GB2312" w:eastAsia="仿宋_GB2312"/>
                <w:sz w:val="21"/>
                <w:szCs w:val="21"/>
                <w:lang w:val="en-US" w:eastAsia="zh-CN"/>
              </w:rPr>
              <w:t>秀峰区委统战部</w:t>
            </w:r>
          </w:p>
        </w:tc>
        <w:tc>
          <w:tcPr>
            <w:tcW w:w="518" w:type="dxa"/>
            <w:vAlign w:val="center"/>
          </w:tcPr>
          <w:p>
            <w:pPr>
              <w:pStyle w:val="181"/>
              <w:spacing w:line="300" w:lineRule="exact"/>
              <w:jc w:val="both"/>
              <w:rPr>
                <w:rFonts w:ascii="仿宋_GB2312" w:hAnsi="仿宋_GB2312" w:eastAsia="仿宋_GB2312"/>
                <w:sz w:val="21"/>
                <w:szCs w:val="21"/>
                <w:lang w:eastAsia="zh-CN"/>
              </w:rPr>
            </w:pPr>
            <w:r>
              <w:rPr>
                <w:rFonts w:ascii="仿宋_GB2312" w:hAnsi="仿宋_GB2312" w:eastAsia="仿宋_GB2312"/>
                <w:sz w:val="21"/>
                <w:szCs w:val="21"/>
                <w:lang w:eastAsia="zh-CN"/>
              </w:rPr>
              <w:t>秀峰区民宗局</w:t>
            </w:r>
          </w:p>
        </w:tc>
        <w:tc>
          <w:tcPr>
            <w:tcW w:w="3035" w:type="dxa"/>
            <w:vAlign w:val="center"/>
          </w:tcPr>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行政法规】《宗教事务条例》（2004年国务院令第426号公布，2017年国务院令第686号修订）第七十三条：宗教教职人员有下列行为之一的，由宗教事务部门给予警告，没收违法所得和非法财物；情节严重的，由宗教事务部门建议有关宗教团体、宗教院校或者宗教活动场所暂停其主持教务活动或者取消其宗教教职人员身份，并追究有关宗教团体、宗教院校或者宗教活动场所负责人的责任；有违反治安管理行为的，依法给予治安管理处罚；构成犯罪的，依法追究刑事责任：（一）宣扬、支持、资助宗教极端主义，破坏民族团结、分裂国家和进行恐怖活动或者参与相关活动的；（二）受境外势力支配，擅自接受境外宗教团体或者机构委任教职，以及其他违背宗教的独立自主自办原则的；（三）违反国家有关规定接受境内外捐赠的；（四）组织、主持未经批准的在宗教活动场所外举行的宗教活动的；（五）其他违反法律、法规、规章的行为。</w:t>
            </w:r>
          </w:p>
        </w:tc>
        <w:tc>
          <w:tcPr>
            <w:tcW w:w="28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1.立案责任：通过举报、检查或者其他方式发现宗教教职人员宣扬、支持、资助宗教极端主义，破坏民族团结、分裂国家和进行恐怖活动或者参与相关活动的情况，予以审查，决定是否立案。</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2.调查取证责任：宗教事务部门对立案的案件，指定专人负责，及时组织调查取证，通过搜集证据、现场了解核实情况等进行调查。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3.复核审查责任：核实调查报告，对宗教教职人员宣扬、支持、资助宗教极端主义，破坏民族团结、分裂国家和进行恐怖活动或者参与相关活动违法事实、证据、调查取证程序等方面进行审查，提出处理意见。</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4.告知责任：作出行政处罚决定前，制作《行政处罚权利告知书》送达当事人，告知违法事实及其享有的陈述、申辩等权利。符合听证规定的，制作并送达《行政处罚听证告知书》。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5.决定责任：作出处罚决定，制作行政处罚决定书。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6.送达责任：将行政处罚决定书送达当事人。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7.执行责任：依照生效的行政处罚决定，自觉履行或强制执行。</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8.监督责任：对宗教教职人员宣扬、支持、资助宗教极端主义，破坏民族团结、分裂国家和进行恐怖活动或者参与相关活动处罚情况进行监督检查。</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9.其他法律法规规章文件规定应履行的责任。文件规定应履行的责任。</w:t>
            </w:r>
          </w:p>
        </w:tc>
        <w:tc>
          <w:tcPr>
            <w:tcW w:w="29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1—1.【法律】《中华人民共和国行政处罚法》第二十条：行政处罚由违法行为发生地的县级以上地方人民政府具有行政处罚权的行政机关管辖。法律、行政法规另有规定的除外。</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2.【行政法规】《宗教事务条例》（2004年国务院令第426号公布，2017年国务院令第686号修订）第七十三条：宗教教职人员有下列行为之一的，由宗教事务部门给予警告，没收违法所得和非法财物；情节严重的，由宗教事务部门建议有关宗教团体、宗教院校或者宗教活动场所暂停其主持教务活动或者取消其宗教教职人员身份，并追究有关宗教团体、宗教院校或者宗教活动场所负责人的责任；有违反治安管理行为的，依法给予治安管理处罚；构成犯罪的，依法追究刑事责任：（一）宣扬、支持、资助宗教极端主义，破坏民族团结、分裂国家和进行恐怖活动或者参与相关活动的；（二）受境外势力支配，擅自接受境外宗教团体或者机构委任教职，以及其他违背宗教的独立自主自办原则的；（三）违反国家有关规定接受境内外捐赠的；（四）组织、主持未经批准的在宗教活动场所外举行的宗教活动的；（五）其他违反法律、法规、规章的行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2.【法律】《中华人民共和国行政处罚法》第三十条：公民、法人或者其他组织违反行政管理秩序的行为，依法应当给予行政处罚的，行政机关必须查明事实；违法事实不清的，不得给予行政处罚。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4.【法律】《中华人民共和国行政处罚法》第三十一条：行政机关在作出行政处罚决定之前，应当告知当事人作出行政处罚的事实、理由及依据，并告知当事人依法享有的权利。</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5.【法律】《中华人民共和国行政处罚法》第三十四条：执法人员当场作出行政处罚决定的，应当向当事人出示执法身份证件，填写预定格式、编有号码的行政处罚决定书。……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第三十九条：行政机关依照本法第三十八条的规定给予行政处罚，应当制作行政处罚决定书。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6.【法律】《中华人民共和国行政处罚法》第四十条：行政处罚决定书应当在宣告后当场交付当事人；当事人不在场的，行政机关应当在七日内依照民事诉讼法的有关规定，将行政处罚决定书送达当事人。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7.【法律】《中华人民共和国行政处罚法》第四十四条：行政处罚决定依法作出后，当事人应当在行政处罚决定的期限内，予以履行。</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8.【法律】《中华人民共和国行政处罚法》第五十四条：行政机关应当建立健全对行政处罚的监督制度。县级以上人民政府应当加强对行政处罚的监督检查。</w:t>
            </w:r>
          </w:p>
        </w:tc>
        <w:tc>
          <w:tcPr>
            <w:tcW w:w="1653" w:type="dxa"/>
            <w:vAlign w:val="center"/>
          </w:tcPr>
          <w:p>
            <w:pPr>
              <w:pStyle w:val="181"/>
              <w:spacing w:line="280" w:lineRule="exact"/>
              <w:ind w:firstLine="420"/>
              <w:rPr>
                <w:rFonts w:ascii="仿宋_GB2312" w:hAnsi="仿宋_GB2312" w:eastAsia="仿宋_GB2312"/>
                <w:color w:val="000000"/>
                <w:sz w:val="21"/>
                <w:szCs w:val="21"/>
              </w:rPr>
            </w:pPr>
          </w:p>
        </w:tc>
        <w:tc>
          <w:tcPr>
            <w:tcW w:w="2836" w:type="dxa"/>
            <w:vAlign w:val="center"/>
          </w:tcPr>
          <w:p>
            <w:pPr>
              <w:pStyle w:val="181"/>
              <w:spacing w:line="300" w:lineRule="exact"/>
              <w:ind w:firstLine="420"/>
              <w:rPr>
                <w:rFonts w:ascii="仿宋_GB2312" w:hAnsi="仿宋_GB2312" w:eastAsia="仿宋_GB2312"/>
                <w:color w:val="000000"/>
                <w:sz w:val="21"/>
                <w:szCs w:val="21"/>
              </w:rPr>
            </w:pPr>
          </w:p>
        </w:tc>
        <w:tc>
          <w:tcPr>
            <w:tcW w:w="1385" w:type="dxa"/>
            <w:vAlign w:val="center"/>
          </w:tcPr>
          <w:p>
            <w:pPr>
              <w:pStyle w:val="181"/>
              <w:spacing w:line="300" w:lineRule="exact"/>
              <w:jc w:val="center"/>
              <w:rPr>
                <w:rFonts w:ascii="仿宋_GB2312" w:hAnsi="仿宋_GB2312" w:eastAsia="仿宋_GB2312"/>
                <w:color w:val="000000"/>
                <w:sz w:val="21"/>
                <w:szCs w:val="21"/>
              </w:rPr>
            </w:pPr>
          </w:p>
        </w:tc>
        <w:tc>
          <w:tcPr>
            <w:tcW w:w="1401" w:type="dxa"/>
            <w:vAlign w:val="center"/>
          </w:tcPr>
          <w:p>
            <w:pPr>
              <w:pStyle w:val="181"/>
              <w:spacing w:line="300" w:lineRule="exact"/>
              <w:jc w:val="center"/>
              <w:rPr>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43" w:hRule="atLeast"/>
          <w:jc w:val="center"/>
        </w:trPr>
        <w:tc>
          <w:tcPr>
            <w:tcW w:w="456" w:type="dxa"/>
            <w:vAlign w:val="center"/>
          </w:tcPr>
          <w:p>
            <w:pPr>
              <w:pStyle w:val="181"/>
              <w:spacing w:line="300" w:lineRule="exact"/>
              <w:jc w:val="center"/>
              <w:rPr>
                <w:rFonts w:ascii="仿宋_GB2312" w:hAnsi="仿宋_GB2312" w:eastAsia="仿宋_GB2312"/>
                <w:sz w:val="21"/>
                <w:szCs w:val="21"/>
                <w:lang w:val="en-US" w:eastAsia="zh-CN"/>
              </w:rPr>
            </w:pPr>
            <w:r>
              <w:rPr>
                <w:rFonts w:ascii="仿宋_GB2312" w:hAnsi="仿宋_GB2312" w:eastAsia="仿宋_GB2312"/>
                <w:sz w:val="21"/>
                <w:szCs w:val="21"/>
                <w:lang w:val="en-US" w:eastAsia="zh-CN"/>
              </w:rPr>
              <w:t>27</w:t>
            </w:r>
          </w:p>
        </w:tc>
        <w:tc>
          <w:tcPr>
            <w:tcW w:w="861" w:type="dxa"/>
            <w:vAlign w:val="center"/>
          </w:tcPr>
          <w:p>
            <w:pPr>
              <w:pStyle w:val="181"/>
              <w:spacing w:line="300" w:lineRule="exact"/>
              <w:jc w:val="both"/>
              <w:rPr>
                <w:rFonts w:ascii="仿宋_GB2312" w:hAnsi="仿宋_GB2312" w:eastAsia="仿宋_GB2312"/>
                <w:color w:val="000000"/>
                <w:sz w:val="21"/>
                <w:szCs w:val="21"/>
                <w:lang w:val="en-US" w:eastAsia="zh-CN"/>
              </w:rPr>
            </w:pPr>
            <w:r>
              <w:rPr>
                <w:rFonts w:ascii="仿宋_GB2312" w:hAnsi="仿宋_GB2312" w:eastAsia="仿宋_GB2312"/>
                <w:color w:val="000000"/>
                <w:sz w:val="21"/>
                <w:szCs w:val="21"/>
                <w:lang w:val="en-US" w:eastAsia="zh-CN"/>
              </w:rPr>
              <w:t>行政处罚</w:t>
            </w:r>
          </w:p>
        </w:tc>
        <w:tc>
          <w:tcPr>
            <w:tcW w:w="1394"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对宗教教职人员违反法律、法规、规章行为的处罚</w:t>
            </w:r>
          </w:p>
        </w:tc>
        <w:tc>
          <w:tcPr>
            <w:tcW w:w="1790"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2.对宗教教职人员受境外势力支配，擅自接受境外宗教团体或者机构委任教职，以及其他违背宗教的独立自主自办原则的处罚</w:t>
            </w:r>
          </w:p>
        </w:tc>
        <w:tc>
          <w:tcPr>
            <w:tcW w:w="529" w:type="dxa"/>
            <w:vAlign w:val="center"/>
          </w:tcPr>
          <w:p>
            <w:pPr>
              <w:pStyle w:val="181"/>
              <w:spacing w:line="300" w:lineRule="exact"/>
              <w:jc w:val="both"/>
              <w:rPr>
                <w:rFonts w:ascii="仿宋_GB2312" w:hAnsi="仿宋_GB2312" w:eastAsia="仿宋_GB2312"/>
                <w:sz w:val="21"/>
                <w:szCs w:val="21"/>
                <w:lang w:val="en-US" w:eastAsia="zh-CN"/>
              </w:rPr>
            </w:pPr>
            <w:r>
              <w:rPr>
                <w:rFonts w:ascii="仿宋_GB2312" w:hAnsi="仿宋_GB2312" w:eastAsia="仿宋_GB2312"/>
                <w:sz w:val="21"/>
                <w:szCs w:val="21"/>
                <w:lang w:val="en-US" w:eastAsia="zh-CN"/>
              </w:rPr>
              <w:t>秀峰区委统战部</w:t>
            </w:r>
          </w:p>
        </w:tc>
        <w:tc>
          <w:tcPr>
            <w:tcW w:w="518" w:type="dxa"/>
            <w:vAlign w:val="center"/>
          </w:tcPr>
          <w:p>
            <w:pPr>
              <w:pStyle w:val="181"/>
              <w:spacing w:line="300" w:lineRule="exact"/>
              <w:jc w:val="both"/>
              <w:rPr>
                <w:rFonts w:ascii="仿宋_GB2312" w:hAnsi="仿宋_GB2312" w:eastAsia="仿宋_GB2312"/>
                <w:sz w:val="21"/>
                <w:szCs w:val="21"/>
                <w:lang w:eastAsia="zh-CN"/>
              </w:rPr>
            </w:pPr>
            <w:r>
              <w:rPr>
                <w:rFonts w:ascii="仿宋_GB2312" w:hAnsi="仿宋_GB2312" w:eastAsia="仿宋_GB2312"/>
                <w:sz w:val="21"/>
                <w:szCs w:val="21"/>
                <w:lang w:eastAsia="zh-CN"/>
              </w:rPr>
              <w:t>秀峰区民宗局</w:t>
            </w:r>
          </w:p>
        </w:tc>
        <w:tc>
          <w:tcPr>
            <w:tcW w:w="3035" w:type="dxa"/>
            <w:vAlign w:val="center"/>
          </w:tcPr>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行政法规】《宗教事务条例》（2004年国务院令第426号公布，2017年国务院令第686号修订）第七十三条：宗教教职人员有下列行为之一的，由宗教事务部门给予警告，没收违法所得和非法财物；情节严重的，由宗教事务部门建议有关宗教团体、宗教院校或者宗教活动场所暂停其主持教务活动或者取消其宗教教职人员身份，并追究有关宗教团体、宗教院校或者宗教活动场所负责人的责任；有违反治安管理行为的，依法给予治安管理处罚；构成犯罪的，依法追究刑事责任：（一）宣扬、支持、资助宗教极端主义，破坏民族团结、分裂国家和进行恐怖活动或者参与相关活动的；（二）受境外势力支配，擅自接受境外宗教团体或者机构委任教职，以及其他违背宗教的独立自主自办原则的；（三）违反国家有关规定接受境内外捐赠的；（四）组织、主持未经批准的在宗教活动场所外举行的宗教活动的；（五）其他违反法律、法规、规章的行为。</w:t>
            </w:r>
          </w:p>
        </w:tc>
        <w:tc>
          <w:tcPr>
            <w:tcW w:w="28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1.立案责任：通过举报、检查或者其他方式发现宗教教职人员受境外势力支配，擅自接受境外宗教团体或者机构委任教职，以及其他违背宗教的独立自主自办原则的情况，予以审查，决定是否立案。</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2.调查取证责任：宗教事务部门对立案的案件，指定专人负责，及时组织调查取证，通过搜集证据、现场了解核实情况等进行调查。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复核审查责任：核实调查报告，对宗教教职人员受境外势力支配，擅自接受境外宗教团体或者机构委任教职，以及其他违背宗教的独立自主自办原则的违法事实、证据、调查取证程序等方面进行审查，提出处理意见。</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4.告知责任：作出行政处罚决定前，制作《行政处罚权利告知书》送达当事人，告知违法事实及其享有的陈述、申辩等权利。符合听证规定的，制作并送达《行政处罚听证告知书》。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5.决定责任：作出处罚决定，制作行政处罚决定书。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6.送达责任：将行政处罚决定书送达当事人。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7.执行责任：依照生效的行政处罚决定，自觉履行或强制执行。</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8.监督责任：对宗教教职人员受境外势力支配，擅自接受境外宗教团体或者机构委任教职，以及其他违背宗教的独立自主自办原则的处罚情况进行监督检查。</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9.其他法律法规规章文件规定应履行的责任。文件规定应履行的责任。</w:t>
            </w:r>
          </w:p>
        </w:tc>
        <w:tc>
          <w:tcPr>
            <w:tcW w:w="29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1—1.【法律】《中华人民共和国行政处罚法》第二十条：行政处罚由违法行为发生地的县级以上地方人民政府具有行政处罚权的行政机关管辖。法律、行政法规另有规定的除外。</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2.【行政法规】《宗教事务条例》（2004年国务院令第426号公布，2017年国务院令第686号修订）第七十三条：宗教教职人员有下列行为之一的，由宗教事务部门给予警告，没收违法所得和非法财物；情节严重的，由宗教事务部门建议有关宗教团体、宗教院校或者宗教活动场所暂停其主持教务活动或者取消其宗教教职人员身份，并追究有关宗教团体、宗教院校或者宗教活动场所负责人的责任；有违反治安管理行为的，依法给予治安管理处罚；构成犯罪的，依法追究刑事责任：（一）宣扬、支持、资助宗教极端主义，破坏民族团结、分裂国家和进行恐怖活动或者参与相关活动的；（二）受境外势力支配，擅自接受境外宗教团体或者机构委任教职，以及其他违背宗教的独立自主自办原则的；（三）违反国家有关规定接受境内外捐赠的；（四）组织、主持未经批准的在宗教活动场所外举行的宗教活动的；（五）其他违反法律、法规、规章的行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2.【法律】《中华人民共和国行政处罚法》第三十条：公民、法人或者其他组织违反行政管理秩序的行为，依法应当给予行政处罚的，行政机关必须查明事实；违法事实不清的，不得给予行政处罚。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4.【法律】《中华人民共和国行政处罚法》第三十一条：行政机关在作出行政处罚决定之前，应当告知当事人作出行政处罚的事实、理由及依据，并告知当事人依法享有的权利。</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5.【法律】《中华人民共和国行政处罚法》第三十四条：执法人员当场作出行政处罚决定的，应当向当事人出示执法身份证件，填写预定格式、编有号码的行政处罚决定书。……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第三十九条：行政机关依照本法第三十八条的规定给予行政处罚，应当制作行政处罚决定书。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6.【法律】《中华人民共和国行政处罚法》第四十条：行政处罚决定书应当在宣告后当场交付当事人；当事人不在场的，行政机关应当在七日内依照民事诉讼法的有关规定，将行政处罚决定书送达当事人。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7.【法律】《中华人民共和国行政处罚法》第四十四条：行政处罚决定依法作出后，当事人应当在行政处罚决定的期限内，予以履行。</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8.【法律】《中华人民共和国行政处罚法》第五十四条：行政机关应当建立健全对行政处罚的监督制度。县级以上人民政府应当加强对行政处罚的监督检查。</w:t>
            </w:r>
          </w:p>
        </w:tc>
        <w:tc>
          <w:tcPr>
            <w:tcW w:w="1653" w:type="dxa"/>
            <w:vAlign w:val="center"/>
          </w:tcPr>
          <w:p>
            <w:pPr>
              <w:pStyle w:val="181"/>
              <w:spacing w:line="280" w:lineRule="exact"/>
              <w:ind w:firstLine="420"/>
              <w:rPr>
                <w:rFonts w:ascii="仿宋_GB2312" w:hAnsi="仿宋_GB2312" w:eastAsia="仿宋_GB2312"/>
                <w:color w:val="000000"/>
                <w:sz w:val="21"/>
                <w:szCs w:val="21"/>
              </w:rPr>
            </w:pPr>
          </w:p>
        </w:tc>
        <w:tc>
          <w:tcPr>
            <w:tcW w:w="2836" w:type="dxa"/>
            <w:vAlign w:val="center"/>
          </w:tcPr>
          <w:p>
            <w:pPr>
              <w:pStyle w:val="181"/>
              <w:spacing w:line="300" w:lineRule="exact"/>
              <w:ind w:firstLine="420"/>
              <w:rPr>
                <w:rFonts w:ascii="仿宋_GB2312" w:hAnsi="仿宋_GB2312" w:eastAsia="仿宋_GB2312"/>
                <w:color w:val="000000"/>
                <w:sz w:val="21"/>
                <w:szCs w:val="21"/>
              </w:rPr>
            </w:pPr>
          </w:p>
        </w:tc>
        <w:tc>
          <w:tcPr>
            <w:tcW w:w="1385" w:type="dxa"/>
            <w:vAlign w:val="center"/>
          </w:tcPr>
          <w:p>
            <w:pPr>
              <w:pStyle w:val="181"/>
              <w:spacing w:line="300" w:lineRule="exact"/>
              <w:jc w:val="center"/>
              <w:rPr>
                <w:rFonts w:ascii="仿宋_GB2312" w:hAnsi="仿宋_GB2312" w:eastAsia="仿宋_GB2312"/>
                <w:color w:val="000000"/>
                <w:sz w:val="21"/>
                <w:szCs w:val="21"/>
              </w:rPr>
            </w:pPr>
          </w:p>
        </w:tc>
        <w:tc>
          <w:tcPr>
            <w:tcW w:w="1401" w:type="dxa"/>
            <w:vAlign w:val="center"/>
          </w:tcPr>
          <w:p>
            <w:pPr>
              <w:pStyle w:val="181"/>
              <w:spacing w:line="300" w:lineRule="exact"/>
              <w:jc w:val="center"/>
              <w:rPr>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43" w:hRule="atLeast"/>
          <w:jc w:val="center"/>
        </w:trPr>
        <w:tc>
          <w:tcPr>
            <w:tcW w:w="456" w:type="dxa"/>
            <w:vAlign w:val="center"/>
          </w:tcPr>
          <w:p>
            <w:pPr>
              <w:pStyle w:val="181"/>
              <w:spacing w:line="300" w:lineRule="exact"/>
              <w:jc w:val="center"/>
              <w:rPr>
                <w:rFonts w:ascii="仿宋_GB2312" w:hAnsi="仿宋_GB2312" w:eastAsia="仿宋_GB2312"/>
                <w:sz w:val="21"/>
                <w:szCs w:val="21"/>
                <w:lang w:val="en-US" w:eastAsia="zh-CN"/>
              </w:rPr>
            </w:pPr>
            <w:r>
              <w:rPr>
                <w:rFonts w:ascii="仿宋_GB2312" w:hAnsi="仿宋_GB2312" w:eastAsia="仿宋_GB2312"/>
                <w:sz w:val="21"/>
                <w:szCs w:val="21"/>
                <w:lang w:val="en-US" w:eastAsia="zh-CN"/>
              </w:rPr>
              <w:t>27</w:t>
            </w:r>
          </w:p>
        </w:tc>
        <w:tc>
          <w:tcPr>
            <w:tcW w:w="861" w:type="dxa"/>
            <w:vAlign w:val="center"/>
          </w:tcPr>
          <w:p>
            <w:pPr>
              <w:pStyle w:val="181"/>
              <w:spacing w:line="300" w:lineRule="exact"/>
              <w:jc w:val="both"/>
              <w:rPr>
                <w:rFonts w:ascii="仿宋_GB2312" w:hAnsi="仿宋_GB2312" w:eastAsia="仿宋_GB2312"/>
                <w:color w:val="000000"/>
                <w:sz w:val="21"/>
                <w:szCs w:val="21"/>
                <w:lang w:val="en-US" w:eastAsia="zh-CN"/>
              </w:rPr>
            </w:pPr>
            <w:r>
              <w:rPr>
                <w:rFonts w:ascii="仿宋_GB2312" w:hAnsi="仿宋_GB2312" w:eastAsia="仿宋_GB2312"/>
                <w:color w:val="000000"/>
                <w:sz w:val="21"/>
                <w:szCs w:val="21"/>
                <w:lang w:val="en-US" w:eastAsia="zh-CN"/>
              </w:rPr>
              <w:t>行政处罚</w:t>
            </w:r>
          </w:p>
        </w:tc>
        <w:tc>
          <w:tcPr>
            <w:tcW w:w="1394"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对宗教教职人员违反法律、法规、规章行为的处罚</w:t>
            </w:r>
          </w:p>
        </w:tc>
        <w:tc>
          <w:tcPr>
            <w:tcW w:w="1790"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3.对宗教教职人员违反国家有关规定接受境内外捐赠的处罚</w:t>
            </w:r>
          </w:p>
        </w:tc>
        <w:tc>
          <w:tcPr>
            <w:tcW w:w="529" w:type="dxa"/>
            <w:vAlign w:val="center"/>
          </w:tcPr>
          <w:p>
            <w:pPr>
              <w:pStyle w:val="181"/>
              <w:spacing w:line="300" w:lineRule="exact"/>
              <w:jc w:val="both"/>
              <w:rPr>
                <w:rFonts w:ascii="仿宋_GB2312" w:hAnsi="仿宋_GB2312" w:eastAsia="仿宋_GB2312"/>
                <w:sz w:val="21"/>
                <w:szCs w:val="21"/>
                <w:lang w:val="en-US" w:eastAsia="zh-CN"/>
              </w:rPr>
            </w:pPr>
            <w:r>
              <w:rPr>
                <w:rFonts w:ascii="仿宋_GB2312" w:hAnsi="仿宋_GB2312" w:eastAsia="仿宋_GB2312"/>
                <w:sz w:val="21"/>
                <w:szCs w:val="21"/>
                <w:lang w:val="en-US" w:eastAsia="zh-CN"/>
              </w:rPr>
              <w:t>秀峰区委统战部</w:t>
            </w:r>
          </w:p>
        </w:tc>
        <w:tc>
          <w:tcPr>
            <w:tcW w:w="518" w:type="dxa"/>
            <w:vAlign w:val="center"/>
          </w:tcPr>
          <w:p>
            <w:pPr>
              <w:pStyle w:val="181"/>
              <w:spacing w:line="300" w:lineRule="exact"/>
              <w:jc w:val="both"/>
              <w:rPr>
                <w:rFonts w:ascii="仿宋_GB2312" w:hAnsi="仿宋_GB2312" w:eastAsia="仿宋_GB2312"/>
                <w:sz w:val="21"/>
                <w:szCs w:val="21"/>
                <w:lang w:eastAsia="zh-CN"/>
              </w:rPr>
            </w:pPr>
            <w:r>
              <w:rPr>
                <w:rFonts w:ascii="仿宋_GB2312" w:hAnsi="仿宋_GB2312" w:eastAsia="仿宋_GB2312"/>
                <w:sz w:val="21"/>
                <w:szCs w:val="21"/>
                <w:lang w:eastAsia="zh-CN"/>
              </w:rPr>
              <w:t>秀峰区民宗局</w:t>
            </w:r>
          </w:p>
        </w:tc>
        <w:tc>
          <w:tcPr>
            <w:tcW w:w="3035" w:type="dxa"/>
            <w:vAlign w:val="center"/>
          </w:tcPr>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行政法规】《宗教事务条例》（2004年国务院令第426号公布，2017年国务院令第686号修订）第七十三条：宗教教职人员有下列行为之一的，由宗教事务部门给予警告，没收违法所得和非法财物；情节严重的，由宗教事务部门建议有关宗教团体、宗教院校或者宗教活动场所暂停其主持教务活动或者取消其宗教教职人员身份，并追究有关宗教团体、宗教院校或者宗教活动场所负责人的责任；有违反治安管理行为的，依法给予治安管理处罚；构成犯罪的，依法追究刑事责任：（一）宣扬、支持、资助宗教极端主义，破坏民族团结、分裂国家和进行恐怖活动或者参与相关活动的；（二）受境外势力支配，擅自接受境外宗教团体或者机构委任教职，以及其他违背宗教的独立自主自办原则的；（三）违反国家有关规定接受境内外捐赠的；（四）组织、主持未经批准的在宗教活动场所外举行的宗教活动的；（五）其他违反法律、法规、规章的行为。</w:t>
            </w:r>
          </w:p>
        </w:tc>
        <w:tc>
          <w:tcPr>
            <w:tcW w:w="28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1.立案责任：通过举报、检查或者其他方式发现宗教教职人员违反国家有关规定接受境内外捐赠的情况，予以审查，决定是否立案。</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2.调查取证责任：宗教事务部门对立案的案件，指定专人负责，及时组织调查取证，通过搜集证据、现场了解核实情况等进行调查。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3.复核审查责任：核实调查报告，对宗教教职人员违反国家有关规定接受境内外捐赠的违法事实、证据、调查取证程序等方面进行审查，提出处理意见。</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4.告知责任：作出行政处罚决定前，制作《行政处罚权利告知书》送达当事人，告知违法事实及其享有的陈述、申辩等权利。符合听证规定的，制作并送达《行政处罚听证告知书》。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5.决定责任：作出处罚决定，制作行政处罚决定书。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6.送达责任：将行政处罚决定书送达当事人。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7.执行责任：依照生效的行政处罚决定，自觉履行或强制执行。</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8.监督责任：对宗教教职人员违反国家有关规定接受境内外捐赠的处罚情况进行监督检查。</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9.其他法律法规规章文件规定应履行的责任。文件规定应履行的责任。</w:t>
            </w:r>
          </w:p>
        </w:tc>
        <w:tc>
          <w:tcPr>
            <w:tcW w:w="29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1—1.【法律】《中华人民共和国行政处罚法》第二十条：行政处罚由违法行为发生地的县级以上地方人民政府具有行政处罚权的行政机关管辖。法律、行政法规另有规定的除外。</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2.【行政法规】《宗教事务条例》（2004年国务院令第426号公布，2017年国务院令第686号修订）第七十三条：宗教教职人员有下列行为之一的，由宗教事务部门给予警告，没收违法所得和非法财物；情节严重的，由宗教事务部门建议有关宗教团体、宗教院校或者宗教活动场所暂停其主持教务活动或者取消其宗教教职人员身份，并追究有关宗教团体、宗教院校或者宗教活动场所负责人的责任；有违反治安管理行为的，依法给予治安管理处罚；构成犯罪的，依法追究刑事责任：（一）宣扬、支持、资助宗教极端主义，破坏民族团结、分裂国家和进行恐怖活动或者参与相关活动的；（二）受境外势力支配，擅自接受境外宗教团体或者机构委任教职，以及其他违背宗教的独立自主自办原则的；（三）违反国家有关规定接受境内外捐赠的；（四）组织、主持未经批准的在宗教活动场所外举行的宗教活动的；（五）其他违反法律、法规、规章的行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2.【法律】《中华人民共和国行政处罚法》第三十条：公民、法人或者其他组织违反行政管理秩序的行为，依法应当给予行政处罚的，行政机关必须查明事实；违法事实不清的，不得给予行政处罚。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4.【法律】《中华人民共和国行政处罚法》第三十一条：行政机关在作出行政处罚决定之前，应当告知当事人作出行政处罚的事实、理由及依据，并告知当事人依法享有的权利。</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法律】《中华人民共和国行政处罚法》第三十四条：执法人员当场作出行政处罚决定的，应当向当事人出示执法身份证件，填写预定格式、编有号码的行政处罚决定书。……第三十九条：行政机关依照本法第三十八条的规定给予行政处罚，应当制作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6.【法律】《中华人民共和国行政处罚法》第四十条：行政处罚决定书应当在宣告后当场交付当事人；当事人不在场的，行政机关应当在七日内依照民事诉讼法的有关规定，将行政处罚决定书送达当事人。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法律】《中华人民共和国行政处罚法》第四十四条：行政处罚决定依法作出后，当事人应当在行政处罚决定的期限内，予以履行。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8.【法律】《中华人民共和国行政处罚法》第五十四条：行政机关应当建立健全对行政处罚的监督制度。县级以上人民政府应当加强对行政处罚的监督检查。</w:t>
            </w:r>
          </w:p>
        </w:tc>
        <w:tc>
          <w:tcPr>
            <w:tcW w:w="1653" w:type="dxa"/>
            <w:vAlign w:val="center"/>
          </w:tcPr>
          <w:p>
            <w:pPr>
              <w:pStyle w:val="181"/>
              <w:spacing w:line="280" w:lineRule="exact"/>
              <w:ind w:firstLine="420"/>
              <w:rPr>
                <w:rFonts w:ascii="仿宋_GB2312" w:hAnsi="仿宋_GB2312" w:eastAsia="仿宋_GB2312"/>
                <w:color w:val="000000"/>
                <w:sz w:val="21"/>
                <w:szCs w:val="21"/>
              </w:rPr>
            </w:pPr>
          </w:p>
        </w:tc>
        <w:tc>
          <w:tcPr>
            <w:tcW w:w="2836" w:type="dxa"/>
            <w:vAlign w:val="center"/>
          </w:tcPr>
          <w:p>
            <w:pPr>
              <w:pStyle w:val="181"/>
              <w:spacing w:line="300" w:lineRule="exact"/>
              <w:ind w:firstLine="420"/>
              <w:rPr>
                <w:rFonts w:ascii="仿宋_GB2312" w:hAnsi="仿宋_GB2312" w:eastAsia="仿宋_GB2312"/>
                <w:color w:val="000000"/>
                <w:sz w:val="21"/>
                <w:szCs w:val="21"/>
              </w:rPr>
            </w:pPr>
          </w:p>
        </w:tc>
        <w:tc>
          <w:tcPr>
            <w:tcW w:w="1385" w:type="dxa"/>
            <w:vAlign w:val="center"/>
          </w:tcPr>
          <w:p>
            <w:pPr>
              <w:pStyle w:val="181"/>
              <w:spacing w:line="300" w:lineRule="exact"/>
              <w:jc w:val="center"/>
              <w:rPr>
                <w:rFonts w:ascii="仿宋_GB2312" w:hAnsi="仿宋_GB2312" w:eastAsia="仿宋_GB2312"/>
                <w:color w:val="000000"/>
                <w:sz w:val="21"/>
                <w:szCs w:val="21"/>
              </w:rPr>
            </w:pPr>
          </w:p>
        </w:tc>
        <w:tc>
          <w:tcPr>
            <w:tcW w:w="1401" w:type="dxa"/>
            <w:vAlign w:val="center"/>
          </w:tcPr>
          <w:p>
            <w:pPr>
              <w:pStyle w:val="181"/>
              <w:spacing w:line="300" w:lineRule="exact"/>
              <w:jc w:val="center"/>
              <w:rPr>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43" w:hRule="atLeast"/>
          <w:jc w:val="center"/>
        </w:trPr>
        <w:tc>
          <w:tcPr>
            <w:tcW w:w="456" w:type="dxa"/>
            <w:vAlign w:val="center"/>
          </w:tcPr>
          <w:p>
            <w:pPr>
              <w:pStyle w:val="181"/>
              <w:spacing w:line="300" w:lineRule="exact"/>
              <w:jc w:val="center"/>
              <w:rPr>
                <w:rFonts w:ascii="仿宋_GB2312" w:hAnsi="仿宋_GB2312" w:eastAsia="仿宋_GB2312"/>
                <w:sz w:val="21"/>
                <w:szCs w:val="21"/>
                <w:lang w:val="en-US" w:eastAsia="zh-CN"/>
              </w:rPr>
            </w:pPr>
            <w:r>
              <w:rPr>
                <w:rFonts w:ascii="仿宋_GB2312" w:hAnsi="仿宋_GB2312" w:eastAsia="仿宋_GB2312"/>
                <w:sz w:val="21"/>
                <w:szCs w:val="21"/>
                <w:lang w:val="en-US" w:eastAsia="zh-CN"/>
              </w:rPr>
              <w:t>27</w:t>
            </w:r>
          </w:p>
        </w:tc>
        <w:tc>
          <w:tcPr>
            <w:tcW w:w="861" w:type="dxa"/>
            <w:vAlign w:val="center"/>
          </w:tcPr>
          <w:p>
            <w:pPr>
              <w:pStyle w:val="181"/>
              <w:spacing w:line="300" w:lineRule="exact"/>
              <w:jc w:val="both"/>
              <w:rPr>
                <w:rFonts w:ascii="仿宋_GB2312" w:hAnsi="仿宋_GB2312" w:eastAsia="仿宋_GB2312"/>
                <w:color w:val="000000"/>
                <w:sz w:val="21"/>
                <w:szCs w:val="21"/>
                <w:lang w:val="en-US" w:eastAsia="zh-CN"/>
              </w:rPr>
            </w:pPr>
            <w:r>
              <w:rPr>
                <w:rFonts w:ascii="仿宋_GB2312" w:hAnsi="仿宋_GB2312" w:eastAsia="仿宋_GB2312"/>
                <w:color w:val="000000"/>
                <w:sz w:val="21"/>
                <w:szCs w:val="21"/>
                <w:lang w:val="en-US" w:eastAsia="zh-CN"/>
              </w:rPr>
              <w:t>行政处罚</w:t>
            </w:r>
          </w:p>
        </w:tc>
        <w:tc>
          <w:tcPr>
            <w:tcW w:w="1394"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对宗教教职人员违反法律、法规、规章行为的处罚</w:t>
            </w:r>
          </w:p>
        </w:tc>
        <w:tc>
          <w:tcPr>
            <w:tcW w:w="1790" w:type="dxa"/>
            <w:vAlign w:val="center"/>
          </w:tcPr>
          <w:p>
            <w:pPr>
              <w:pStyle w:val="181"/>
              <w:spacing w:line="300" w:lineRule="exact"/>
              <w:jc w:val="center"/>
              <w:rPr>
                <w:rFonts w:ascii="仿宋_GB2312" w:hAnsi="仿宋_GB2312" w:eastAsia="仿宋_GB2312"/>
                <w:color w:val="000000"/>
                <w:sz w:val="21"/>
                <w:szCs w:val="21"/>
                <w:lang w:eastAsia="zh-CN"/>
              </w:rPr>
            </w:pPr>
            <w:r>
              <w:rPr>
                <w:rFonts w:ascii="仿宋_GB2312" w:hAnsi="仿宋_GB2312" w:eastAsia="仿宋_GB2312"/>
                <w:color w:val="000000"/>
                <w:sz w:val="21"/>
                <w:szCs w:val="21"/>
              </w:rPr>
              <w:t>4.对宗教教职人员组织、主持未经批准的在宗教活动场所外举行的宗教活动的处</w:t>
            </w:r>
            <w:r>
              <w:rPr>
                <w:rFonts w:ascii="仿宋_GB2312" w:hAnsi="仿宋_GB2312" w:eastAsia="仿宋_GB2312"/>
                <w:color w:val="000000"/>
                <w:sz w:val="21"/>
                <w:szCs w:val="21"/>
                <w:lang w:eastAsia="zh-CN"/>
              </w:rPr>
              <w:t>罚</w:t>
            </w:r>
          </w:p>
        </w:tc>
        <w:tc>
          <w:tcPr>
            <w:tcW w:w="529" w:type="dxa"/>
            <w:vAlign w:val="center"/>
          </w:tcPr>
          <w:p>
            <w:pPr>
              <w:pStyle w:val="181"/>
              <w:spacing w:line="300" w:lineRule="exact"/>
              <w:jc w:val="both"/>
              <w:rPr>
                <w:rFonts w:ascii="仿宋_GB2312" w:hAnsi="仿宋_GB2312" w:eastAsia="仿宋_GB2312"/>
                <w:sz w:val="21"/>
                <w:szCs w:val="21"/>
                <w:lang w:val="en-US" w:eastAsia="zh-CN"/>
              </w:rPr>
            </w:pPr>
            <w:r>
              <w:rPr>
                <w:rFonts w:ascii="仿宋_GB2312" w:hAnsi="仿宋_GB2312" w:eastAsia="仿宋_GB2312"/>
                <w:sz w:val="21"/>
                <w:szCs w:val="21"/>
                <w:lang w:val="en-US" w:eastAsia="zh-CN"/>
              </w:rPr>
              <w:t>秀峰区委统战部</w:t>
            </w:r>
          </w:p>
        </w:tc>
        <w:tc>
          <w:tcPr>
            <w:tcW w:w="518" w:type="dxa"/>
            <w:vAlign w:val="center"/>
          </w:tcPr>
          <w:p>
            <w:pPr>
              <w:pStyle w:val="181"/>
              <w:spacing w:line="300" w:lineRule="exact"/>
              <w:jc w:val="both"/>
              <w:rPr>
                <w:rFonts w:ascii="仿宋_GB2312" w:hAnsi="仿宋_GB2312" w:eastAsia="仿宋_GB2312"/>
                <w:sz w:val="21"/>
                <w:szCs w:val="21"/>
                <w:lang w:eastAsia="zh-CN"/>
              </w:rPr>
            </w:pPr>
            <w:r>
              <w:rPr>
                <w:rFonts w:ascii="仿宋_GB2312" w:hAnsi="仿宋_GB2312" w:eastAsia="仿宋_GB2312"/>
                <w:sz w:val="21"/>
                <w:szCs w:val="21"/>
                <w:lang w:eastAsia="zh-CN"/>
              </w:rPr>
              <w:t>秀峰区民宗局</w:t>
            </w:r>
          </w:p>
        </w:tc>
        <w:tc>
          <w:tcPr>
            <w:tcW w:w="3035" w:type="dxa"/>
            <w:vAlign w:val="center"/>
          </w:tcPr>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行政法规】《宗教事务条例》（2004年国务院令第426号公布，2017年国务院令第686号修订）第七十三条：宗教教职人员有下列行为之一的，由宗教事务部门给予警告，没收违法所得和非法财物；情节严重的，由宗教事务部门建议有关宗教团体、宗教院校或者宗教活动场所暂停其主持教务活动或者取消其宗教教职人员身份，并追究有关宗教团体、宗教院校或者宗教活动场所负责人的责任；有违反治安管理行为的，依法给予治安管理处罚；构成犯罪的，依法追究刑事责任：（一）宣扬、支持、资助宗教极端主义，破坏民族团结、分裂国家和进行恐怖活动或者参与相关活动的；（二）受境外势力支配，擅自接受境外宗教团体或者机构委任教职，以及其他违背宗教的独立自主自办原则的；（三）违反国家有关规定接受境内外捐赠的；（四）组织、主持未经批准的在宗教活动场所外举行的宗教活动的；（五）其他违反法律、法规、规章的行为。</w:t>
            </w:r>
          </w:p>
        </w:tc>
        <w:tc>
          <w:tcPr>
            <w:tcW w:w="28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1.立案责任：通过举报、检查或者其他方式发现宗教教职人员组织、主持未经批准的在宗教活动场所外举行的宗教活动的情况，予以审查，决定是否立案。</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2.调查取证责任：宗教事务部门对立案的案件，指定专人负责，及时组织调查取证，通过搜集证据、现场了解核实情况等进行调查。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3.复核审查责任：核实调查报告，对宗教教职人员组织、主持未经批准的在宗教活动场所外举行的宗教活动的违法事实、证据、调查取证程序等方面进行审查，提出处理意见。</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4.告知责任：作出行政处罚决定前，制作《行政处罚权利告知书》送达当事人，告知违法事实及其享有的陈述、申辩等权利。符合听证规定的，制作并送达《行政处罚听证告知书》。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5.决定责任：作出处罚决定，制作行政处罚决定书。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6.送达责任：将行政处罚决定书送达当事人。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7.执行责任：依照生效的行政处罚决定，自觉履行或强制执行。</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8.监督责任：对宗教教职人员组织、主持未经批准的在宗教活动场所外举行的宗教活动的处罚情况进行监督检查。</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9.其他法律法规规章文件规定应履行的责任。文件规定应履行的责任。</w:t>
            </w:r>
          </w:p>
        </w:tc>
        <w:tc>
          <w:tcPr>
            <w:tcW w:w="29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1—1.【法律】《中华人民共和国行政处罚法》第二十条：行政处罚由违法行为发生地的县级以上地方人民政府具有行政处罚权的行政机关管辖。法律、行政法规另有规定的除外。</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2.【行政法规】《宗教事务条例》（2004年国务院令第426号公布，2017年国务院令第686号修订）第七十三条：宗教教职人员有下列行为之一的，由宗教事务部门给予警告，没收违法所得和非法财物；情节严重的，由宗教事务部门建议有关宗教团体、宗教院校或者宗教活动场所暂停其主持教务活动或者取消其宗教教职人员身份，并追究有关宗教团体、宗教院校或者宗教活动场所负责人的责任；有违反治安管理行为的，依法给予治安管理处罚；构成犯罪的，依法追究刑事责任：（一）宣扬、支持、资助宗教极端主义，破坏民族团结、分裂国家和进行恐怖活动或者参与相关活动的；（二）受境外势力支配，擅自接受境外宗教团体或者机构委任教职，以及其他违背宗教的独立自主自办原则的；（三）违反国家有关规定接受境内外捐赠的；（四）组织、主持未经批准的在宗教活动场所外举行的宗教活动的；（五）其他违反法律、法规、规章的行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2.【法律】《中华人民共和国行政处罚法》第三十条：公民、法人或者其他组织违反行政管理秩序的行为，依法应当给予行政处罚的，行政机关必须查明事实；违法事实不清的，不得给予行政处罚。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4.【法律】《中华人民共和国行政处罚法》第三十一条：行政机关在作出行政处罚决定之前，应当告知当事人作出行政处罚的事实、理由及依据，并告知当事人依法享有的权利。</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5.【法律】《中华人民共和国行政处罚法》第三十四条：执法人员当场作出行政处罚决定的，应当向当事人出示执法身份证件，填写预定格式、编有号码的行政处罚决定书。……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第三十九条：行政机关依照本法第三十八条的规定给予行政处罚，应当制作行政处罚决定书。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6.【法律】《中华人民共和国行政处罚法》第四十条：行政处罚决定书应当在宣告后当场交付当事人；当事人不在场的，行政机关应当在七日内依照民事诉讼法的有关规定，将行政处罚决定书送达当事人。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7.【法律】《中华人民共和国行政处罚法》第四十四条：行政处罚决定依法作出后，当事人应当在行政处罚决定的期限内，予以履行。</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8.【法律】《中华人民共和国行政处罚法》第五十四条：行政机关应当建立健全对行政处罚的监督制度。县级以上人民政府应当加强对行政处罚的监督检查。</w:t>
            </w:r>
          </w:p>
        </w:tc>
        <w:tc>
          <w:tcPr>
            <w:tcW w:w="1653" w:type="dxa"/>
            <w:vAlign w:val="center"/>
          </w:tcPr>
          <w:p>
            <w:pPr>
              <w:pStyle w:val="181"/>
              <w:spacing w:line="280" w:lineRule="exact"/>
              <w:ind w:firstLine="420"/>
              <w:rPr>
                <w:rFonts w:ascii="仿宋_GB2312" w:hAnsi="仿宋_GB2312" w:eastAsia="仿宋_GB2312"/>
                <w:color w:val="000000"/>
                <w:sz w:val="21"/>
                <w:szCs w:val="21"/>
              </w:rPr>
            </w:pPr>
          </w:p>
        </w:tc>
        <w:tc>
          <w:tcPr>
            <w:tcW w:w="2836" w:type="dxa"/>
            <w:vAlign w:val="center"/>
          </w:tcPr>
          <w:p>
            <w:pPr>
              <w:pStyle w:val="181"/>
              <w:spacing w:line="300" w:lineRule="exact"/>
              <w:ind w:firstLine="420"/>
              <w:rPr>
                <w:rFonts w:ascii="仿宋_GB2312" w:hAnsi="仿宋_GB2312" w:eastAsia="仿宋_GB2312"/>
                <w:color w:val="000000"/>
                <w:sz w:val="21"/>
                <w:szCs w:val="21"/>
              </w:rPr>
            </w:pPr>
          </w:p>
        </w:tc>
        <w:tc>
          <w:tcPr>
            <w:tcW w:w="1385" w:type="dxa"/>
            <w:vAlign w:val="center"/>
          </w:tcPr>
          <w:p>
            <w:pPr>
              <w:pStyle w:val="181"/>
              <w:spacing w:line="300" w:lineRule="exact"/>
              <w:jc w:val="center"/>
              <w:rPr>
                <w:rFonts w:ascii="仿宋_GB2312" w:hAnsi="仿宋_GB2312" w:eastAsia="仿宋_GB2312"/>
                <w:color w:val="000000"/>
                <w:sz w:val="21"/>
                <w:szCs w:val="21"/>
              </w:rPr>
            </w:pPr>
          </w:p>
        </w:tc>
        <w:tc>
          <w:tcPr>
            <w:tcW w:w="1401" w:type="dxa"/>
            <w:vAlign w:val="center"/>
          </w:tcPr>
          <w:p>
            <w:pPr>
              <w:pStyle w:val="181"/>
              <w:spacing w:line="300" w:lineRule="exact"/>
              <w:jc w:val="center"/>
              <w:rPr>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43" w:hRule="atLeast"/>
          <w:jc w:val="center"/>
        </w:trPr>
        <w:tc>
          <w:tcPr>
            <w:tcW w:w="456" w:type="dxa"/>
            <w:vAlign w:val="center"/>
          </w:tcPr>
          <w:p>
            <w:pPr>
              <w:pStyle w:val="181"/>
              <w:spacing w:line="300" w:lineRule="exact"/>
              <w:jc w:val="center"/>
              <w:rPr>
                <w:rFonts w:ascii="仿宋_GB2312" w:hAnsi="仿宋_GB2312" w:eastAsia="仿宋_GB2312"/>
                <w:sz w:val="21"/>
                <w:szCs w:val="21"/>
                <w:lang w:val="en-US" w:eastAsia="zh-CN"/>
              </w:rPr>
            </w:pPr>
            <w:r>
              <w:rPr>
                <w:rFonts w:ascii="仿宋_GB2312" w:hAnsi="仿宋_GB2312" w:eastAsia="仿宋_GB2312"/>
                <w:sz w:val="21"/>
                <w:szCs w:val="21"/>
                <w:lang w:val="en-US" w:eastAsia="zh-CN"/>
              </w:rPr>
              <w:t>28</w:t>
            </w:r>
          </w:p>
        </w:tc>
        <w:tc>
          <w:tcPr>
            <w:tcW w:w="861" w:type="dxa"/>
            <w:vAlign w:val="center"/>
          </w:tcPr>
          <w:p>
            <w:pPr>
              <w:pStyle w:val="181"/>
              <w:spacing w:line="300" w:lineRule="exact"/>
              <w:jc w:val="both"/>
              <w:rPr>
                <w:rFonts w:ascii="仿宋_GB2312" w:hAnsi="仿宋_GB2312" w:eastAsia="仿宋_GB2312"/>
                <w:color w:val="000000"/>
                <w:sz w:val="21"/>
                <w:szCs w:val="21"/>
                <w:lang w:val="en-US" w:eastAsia="zh-CN"/>
              </w:rPr>
            </w:pPr>
            <w:r>
              <w:rPr>
                <w:rFonts w:ascii="仿宋_GB2312" w:hAnsi="仿宋_GB2312" w:eastAsia="仿宋_GB2312"/>
                <w:color w:val="000000"/>
                <w:sz w:val="21"/>
                <w:szCs w:val="21"/>
                <w:lang w:val="en-US" w:eastAsia="zh-CN"/>
              </w:rPr>
              <w:t>行政处罚</w:t>
            </w:r>
          </w:p>
        </w:tc>
        <w:tc>
          <w:tcPr>
            <w:tcW w:w="1394"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对假冒宗教教职人员进行宗教活动或者骗取钱财等违法活动的处罚</w:t>
            </w:r>
          </w:p>
        </w:tc>
        <w:tc>
          <w:tcPr>
            <w:tcW w:w="1790" w:type="dxa"/>
            <w:vAlign w:val="center"/>
          </w:tcPr>
          <w:p>
            <w:pPr>
              <w:pStyle w:val="181"/>
              <w:spacing w:line="300" w:lineRule="exact"/>
              <w:jc w:val="center"/>
              <w:rPr>
                <w:rFonts w:ascii="仿宋_GB2312" w:hAnsi="仿宋_GB2312" w:eastAsia="仿宋_GB2312"/>
                <w:color w:val="000000"/>
                <w:sz w:val="21"/>
                <w:szCs w:val="21"/>
              </w:rPr>
            </w:pPr>
          </w:p>
        </w:tc>
        <w:tc>
          <w:tcPr>
            <w:tcW w:w="529" w:type="dxa"/>
            <w:vAlign w:val="center"/>
          </w:tcPr>
          <w:p>
            <w:pPr>
              <w:pStyle w:val="181"/>
              <w:spacing w:line="300" w:lineRule="exact"/>
              <w:jc w:val="both"/>
              <w:rPr>
                <w:rFonts w:ascii="仿宋_GB2312" w:hAnsi="仿宋_GB2312" w:eastAsia="仿宋_GB2312"/>
                <w:sz w:val="21"/>
                <w:szCs w:val="21"/>
                <w:lang w:val="en-US" w:eastAsia="zh-CN"/>
              </w:rPr>
            </w:pPr>
            <w:r>
              <w:rPr>
                <w:rFonts w:ascii="仿宋_GB2312" w:hAnsi="仿宋_GB2312" w:eastAsia="仿宋_GB2312"/>
                <w:sz w:val="21"/>
                <w:szCs w:val="21"/>
                <w:lang w:val="en-US" w:eastAsia="zh-CN"/>
              </w:rPr>
              <w:t>秀峰区委统战部</w:t>
            </w:r>
          </w:p>
        </w:tc>
        <w:tc>
          <w:tcPr>
            <w:tcW w:w="518" w:type="dxa"/>
            <w:vAlign w:val="center"/>
          </w:tcPr>
          <w:p>
            <w:pPr>
              <w:pStyle w:val="181"/>
              <w:spacing w:line="300" w:lineRule="exact"/>
              <w:jc w:val="both"/>
              <w:rPr>
                <w:rFonts w:ascii="仿宋_GB2312" w:hAnsi="仿宋_GB2312" w:eastAsia="仿宋_GB2312"/>
                <w:sz w:val="21"/>
                <w:szCs w:val="21"/>
                <w:lang w:eastAsia="zh-CN"/>
              </w:rPr>
            </w:pPr>
            <w:r>
              <w:rPr>
                <w:rFonts w:ascii="仿宋_GB2312" w:hAnsi="仿宋_GB2312" w:eastAsia="仿宋_GB2312"/>
                <w:sz w:val="21"/>
                <w:szCs w:val="21"/>
                <w:lang w:eastAsia="zh-CN"/>
              </w:rPr>
              <w:t>秀峰区民宗局</w:t>
            </w:r>
          </w:p>
        </w:tc>
        <w:tc>
          <w:tcPr>
            <w:tcW w:w="3035" w:type="dxa"/>
            <w:vAlign w:val="center"/>
          </w:tcPr>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行政法规】《宗教事务条例》（2004年国务院令第426号公布，2017年国务院令第686号修订）第七十四条：假冒宗教教职人员进行宗教活动或者骗取钱财等违法活动的，由宗教事务部门责令停止活动；有违法所得、非法财物的，没收违法所得和非法财物，并处1万元以下的罚款；有违反治安管理行为的，依法给予治安管理处罚；构成犯罪的，依法追究刑事责任。</w:t>
            </w:r>
          </w:p>
        </w:tc>
        <w:tc>
          <w:tcPr>
            <w:tcW w:w="28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1.立案责任：通过举报、检查或者其他方式发现假冒宗教教职人员进行宗教活动或者骗取钱财等违法活动的情况，予以审查，决定是否立案。</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2.调查取证责任：宗教事务部门对立案的案件，指定专人负责，及时组织调查取证，通过搜集证据、现场了解核实情况等进行调查。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3.复核审查责任：核实调查报告，对假冒宗教教职人员进行宗教活动或者骗取钱财等违法活动的违法事实、证据、调查取证程序等方面进行审查，提出处理意见。</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4.告知责任：作出行政处罚决定前，制作《行政处罚权利告知书》送达当事人，告知违法事实及其享有的陈述、申辩等权利。符合听证规定的，制作并送达《行政处罚听证告知书》。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5.决定责任：作出处罚决定，制作行政处罚决定书。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6.送达责任：将行政处罚决定书送达当事人。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7.执行责任：依照生效的行政处罚决定，自觉履行或强制执行。</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8.监督责任：对假冒宗教教职人员进行宗教活动或者骗取钱财等违法活动的处罚情况进行监督检查。</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9.其他法律法规规章文件规定应履行的责任。文件规定应履行的责任。</w:t>
            </w:r>
          </w:p>
        </w:tc>
        <w:tc>
          <w:tcPr>
            <w:tcW w:w="29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1—1.【法律】《中华人民共和国行政处罚法》第二十条：行政处罚由违法行为发生地的县级以上地方人民政府具有行政处罚权的行政机关管辖。法律、行政法规另有规定的除外。</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2.【行政法规】《宗教事务条例》（2004年国务院令第426号公布，2017年国务院令第686号修订）第六十九条第一款：擅自设立宗教活动场所的，宗教活动场所已被撤销登记或者吊销登记证书仍然进行宗教活动的，或者擅自设立宗教院校的，由宗教事务部门会同有关部门予以取缔，有违法所得、非法财物的，没收违法所得和非法财物，违法所得无法确定的，处5万元以下的罚款；有违法房屋、构筑物的，由规划、建设等部门依法处理；有违反治安管理行为的，依法给予治安管理处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2.【法律】《中华人民共和国行政处罚法》第三十条：公民、法人或者其他组织违反行政管理秩序的行为，依法应当给予行政处罚的，行政机关必须查明事实；违法事实不清的，不得给予行政处罚。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4.【法律】《中华人民共和国行政处罚法》第三十一条：行政机关在作出行政处罚决定之前，应当告知当事人作出行政处罚的事实、理由及依据，并告知当事人依法享有的权利。</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5.【法律】《中华人民共和国行政处罚法》第三十四条：执法人员当场作出行政处罚决定的，应当向当事人出示执法身份证件，填写预定格式、编有号码的行政处罚决定书。……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第三十九条：行政机关依照本法第三十八条的规定给予行政处罚，应当制作行政处罚决定书。</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6.【法律】《中华人民共和国行政处罚法》第四十条：行政处罚决定书应当在宣告后当场交付当事人；当事人不在场的，行政机关应当在七日内依照民事诉讼法的有关规定，将行政处罚决定书送达当事人。</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7.【法律】《中华人民共和国行政处罚法》第四十四条：行政处罚决定依法作出后，当事人应当在行政处罚决定的期限内，予以履行。</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8.【法律】《中华人民共和国行政处罚法》第五十四条：行政机关应当建立健全对行政处罚的监督制度。县级以上人民政府应当加强对行政处罚的监督检查。</w:t>
            </w:r>
          </w:p>
        </w:tc>
        <w:tc>
          <w:tcPr>
            <w:tcW w:w="1653" w:type="dxa"/>
            <w:vAlign w:val="center"/>
          </w:tcPr>
          <w:p>
            <w:pPr>
              <w:pStyle w:val="181"/>
              <w:spacing w:line="280" w:lineRule="exact"/>
              <w:ind w:firstLine="420"/>
              <w:rPr>
                <w:rFonts w:ascii="仿宋_GB2312" w:hAnsi="仿宋_GB2312" w:eastAsia="仿宋_GB2312"/>
                <w:color w:val="000000"/>
                <w:sz w:val="21"/>
                <w:szCs w:val="21"/>
              </w:rPr>
            </w:pPr>
          </w:p>
        </w:tc>
        <w:tc>
          <w:tcPr>
            <w:tcW w:w="2836" w:type="dxa"/>
            <w:vAlign w:val="center"/>
          </w:tcPr>
          <w:p>
            <w:pPr>
              <w:pStyle w:val="181"/>
              <w:spacing w:line="300" w:lineRule="exact"/>
              <w:ind w:firstLine="420"/>
              <w:rPr>
                <w:rFonts w:ascii="仿宋_GB2312" w:hAnsi="仿宋_GB2312" w:eastAsia="仿宋_GB2312"/>
                <w:color w:val="000000"/>
                <w:sz w:val="21"/>
                <w:szCs w:val="21"/>
              </w:rPr>
            </w:pPr>
          </w:p>
        </w:tc>
        <w:tc>
          <w:tcPr>
            <w:tcW w:w="1385" w:type="dxa"/>
            <w:vAlign w:val="center"/>
          </w:tcPr>
          <w:p>
            <w:pPr>
              <w:pStyle w:val="181"/>
              <w:spacing w:line="300" w:lineRule="exact"/>
              <w:jc w:val="center"/>
              <w:rPr>
                <w:rFonts w:ascii="仿宋_GB2312" w:hAnsi="仿宋_GB2312" w:eastAsia="仿宋_GB2312"/>
                <w:color w:val="000000"/>
                <w:sz w:val="21"/>
                <w:szCs w:val="21"/>
              </w:rPr>
            </w:pPr>
          </w:p>
        </w:tc>
        <w:tc>
          <w:tcPr>
            <w:tcW w:w="1401" w:type="dxa"/>
            <w:vAlign w:val="center"/>
          </w:tcPr>
          <w:p>
            <w:pPr>
              <w:pStyle w:val="181"/>
              <w:spacing w:line="300" w:lineRule="exact"/>
              <w:jc w:val="center"/>
              <w:rPr>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43" w:hRule="atLeast"/>
          <w:jc w:val="center"/>
        </w:trPr>
        <w:tc>
          <w:tcPr>
            <w:tcW w:w="456" w:type="dxa"/>
            <w:vAlign w:val="center"/>
          </w:tcPr>
          <w:p>
            <w:pPr>
              <w:pStyle w:val="181"/>
              <w:spacing w:line="300" w:lineRule="exact"/>
              <w:jc w:val="center"/>
              <w:rPr>
                <w:rFonts w:ascii="仿宋_GB2312" w:hAnsi="仿宋_GB2312" w:eastAsia="仿宋_GB2312"/>
                <w:sz w:val="21"/>
                <w:szCs w:val="21"/>
                <w:lang w:val="en-US" w:eastAsia="zh-CN"/>
              </w:rPr>
            </w:pPr>
            <w:r>
              <w:rPr>
                <w:rFonts w:ascii="仿宋_GB2312" w:hAnsi="仿宋_GB2312" w:eastAsia="仿宋_GB2312"/>
                <w:sz w:val="21"/>
                <w:szCs w:val="21"/>
                <w:lang w:val="en-US" w:eastAsia="zh-CN"/>
              </w:rPr>
              <w:t>29</w:t>
            </w:r>
          </w:p>
        </w:tc>
        <w:tc>
          <w:tcPr>
            <w:tcW w:w="861" w:type="dxa"/>
            <w:vAlign w:val="center"/>
          </w:tcPr>
          <w:p>
            <w:pPr>
              <w:pStyle w:val="181"/>
              <w:spacing w:line="300" w:lineRule="exact"/>
              <w:jc w:val="both"/>
              <w:rPr>
                <w:rFonts w:ascii="仿宋_GB2312" w:hAnsi="仿宋_GB2312" w:eastAsia="仿宋_GB2312"/>
                <w:color w:val="000000"/>
                <w:sz w:val="21"/>
                <w:szCs w:val="21"/>
                <w:lang w:val="en-US" w:eastAsia="zh-CN"/>
              </w:rPr>
            </w:pPr>
            <w:r>
              <w:rPr>
                <w:rFonts w:ascii="仿宋_GB2312" w:hAnsi="仿宋_GB2312" w:eastAsia="仿宋_GB2312"/>
                <w:color w:val="000000"/>
                <w:sz w:val="21"/>
                <w:szCs w:val="21"/>
                <w:lang w:val="en-US" w:eastAsia="zh-CN"/>
              </w:rPr>
              <w:t>行政检查</w:t>
            </w:r>
          </w:p>
        </w:tc>
        <w:tc>
          <w:tcPr>
            <w:tcW w:w="1394"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对宗教活动场所遵守法律、法规、规章情况，建立和执行场所管理制度情况，登记项目变更情况，以及宗教活动和涉外活动进行监督检查</w:t>
            </w:r>
          </w:p>
        </w:tc>
        <w:tc>
          <w:tcPr>
            <w:tcW w:w="1790" w:type="dxa"/>
            <w:vAlign w:val="center"/>
          </w:tcPr>
          <w:p>
            <w:pPr>
              <w:pStyle w:val="181"/>
              <w:spacing w:line="300" w:lineRule="exact"/>
              <w:jc w:val="center"/>
              <w:rPr>
                <w:rFonts w:ascii="仿宋_GB2312" w:hAnsi="仿宋_GB2312" w:eastAsia="仿宋_GB2312"/>
                <w:color w:val="000000"/>
                <w:sz w:val="21"/>
                <w:szCs w:val="21"/>
              </w:rPr>
            </w:pPr>
          </w:p>
        </w:tc>
        <w:tc>
          <w:tcPr>
            <w:tcW w:w="529" w:type="dxa"/>
            <w:vAlign w:val="center"/>
          </w:tcPr>
          <w:p>
            <w:pPr>
              <w:pStyle w:val="181"/>
              <w:spacing w:line="300" w:lineRule="exact"/>
              <w:jc w:val="both"/>
              <w:rPr>
                <w:rFonts w:ascii="仿宋_GB2312" w:hAnsi="仿宋_GB2312" w:eastAsia="仿宋_GB2312"/>
                <w:sz w:val="21"/>
                <w:szCs w:val="21"/>
                <w:lang w:val="en-US" w:eastAsia="zh-CN"/>
              </w:rPr>
            </w:pPr>
            <w:r>
              <w:rPr>
                <w:rFonts w:ascii="仿宋_GB2312" w:hAnsi="仿宋_GB2312" w:eastAsia="仿宋_GB2312"/>
                <w:sz w:val="21"/>
                <w:szCs w:val="21"/>
                <w:lang w:val="en-US" w:eastAsia="zh-CN"/>
              </w:rPr>
              <w:t>秀峰区委统战部</w:t>
            </w:r>
          </w:p>
        </w:tc>
        <w:tc>
          <w:tcPr>
            <w:tcW w:w="518" w:type="dxa"/>
            <w:vAlign w:val="center"/>
          </w:tcPr>
          <w:p>
            <w:pPr>
              <w:pStyle w:val="181"/>
              <w:spacing w:line="300" w:lineRule="exact"/>
              <w:jc w:val="both"/>
              <w:rPr>
                <w:rFonts w:ascii="仿宋_GB2312" w:hAnsi="仿宋_GB2312" w:eastAsia="仿宋_GB2312"/>
                <w:sz w:val="21"/>
                <w:szCs w:val="21"/>
                <w:lang w:eastAsia="zh-CN"/>
              </w:rPr>
            </w:pPr>
            <w:r>
              <w:rPr>
                <w:rFonts w:ascii="仿宋_GB2312" w:hAnsi="仿宋_GB2312" w:eastAsia="仿宋_GB2312"/>
                <w:sz w:val="21"/>
                <w:szCs w:val="21"/>
                <w:lang w:eastAsia="zh-CN"/>
              </w:rPr>
              <w:t>秀峰区民宗局</w:t>
            </w:r>
          </w:p>
        </w:tc>
        <w:tc>
          <w:tcPr>
            <w:tcW w:w="3035" w:type="dxa"/>
            <w:vAlign w:val="center"/>
          </w:tcPr>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行政法规】《宗教事务条例》（2004年国务院令第426号公布，2017年国务院令第686号修订）第二十七条：宗教事务部门应当对宗教活动场所遵守法律、法规、规章情况，建立和执行场所管理制度情况，登记项目变更情况，以及宗教活动和涉外活动情况进行监督检查。宗教活动场所应当接受宗教事务部门的监督检查。</w:t>
            </w:r>
          </w:p>
        </w:tc>
        <w:tc>
          <w:tcPr>
            <w:tcW w:w="2836" w:type="dxa"/>
            <w:vAlign w:val="center"/>
          </w:tcPr>
          <w:p>
            <w:pPr>
              <w:pStyle w:val="181"/>
              <w:widowControl/>
              <w:spacing w:line="27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1.告知责任：制定检查方案，确定目标、对象和方式，公告或通知被检查宗教活动场所（暗访不通知）。</w:t>
            </w:r>
          </w:p>
          <w:p>
            <w:pPr>
              <w:pStyle w:val="181"/>
              <w:widowControl/>
              <w:spacing w:line="27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2.检查责任：检查时，执法人员不得少于2人，应当持《检查通知书》或相关证件进行检查。检查单位及其工作人员应当有详细的检查记录，严禁弄虚作假。</w:t>
            </w:r>
          </w:p>
          <w:p>
            <w:pPr>
              <w:pStyle w:val="181"/>
              <w:widowControl/>
              <w:spacing w:line="27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3.处理责任：检查单位对检查的财物负有妥善保管的义务，不得损害及遗失；</w:t>
            </w:r>
          </w:p>
          <w:p>
            <w:pPr>
              <w:pStyle w:val="181"/>
              <w:widowControl/>
              <w:spacing w:line="27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4.监管责任：强化宗教活动场所的监管。</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5.其他法律法规规章文件规定应履行的责任。</w:t>
            </w:r>
          </w:p>
        </w:tc>
        <w:tc>
          <w:tcPr>
            <w:tcW w:w="2936" w:type="dxa"/>
            <w:vAlign w:val="center"/>
          </w:tcPr>
          <w:p>
            <w:pPr>
              <w:pStyle w:val="181"/>
              <w:widowControl/>
              <w:spacing w:line="27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行政法规】《宗教事务条例》（2004年国务院令第426号公布，2017年国务院令第686号修订）第二十七条：宗教事务部门应当对宗教活动场所遵守法律、法规、规章情况，建立和执行场所管理制度情况，登记项目变更情况，以及宗教活动和涉外活动情况进行监督检查。宗教活动场所应当接受宗教事务部门的监督检查。</w:t>
            </w:r>
          </w:p>
          <w:p>
            <w:pPr>
              <w:pStyle w:val="181"/>
              <w:widowControl/>
              <w:spacing w:line="27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法律】《中华人民共和国行政处罚法》第三十七条：行政机关在调查或者进行检查时，执法人员不得少于两人，并应当向当事人或者有关人员出示证件。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pStyle w:val="181"/>
              <w:widowControl/>
              <w:spacing w:line="27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3.同2</w:t>
            </w:r>
          </w:p>
          <w:p>
            <w:pPr>
              <w:pStyle w:val="181"/>
              <w:spacing w:line="300" w:lineRule="exact"/>
              <w:ind w:firstLine="420"/>
              <w:jc w:val="both"/>
              <w:rPr>
                <w:rFonts w:ascii="仿宋_GB2312" w:hAnsi="仿宋_GB2312" w:eastAsia="仿宋_GB2312"/>
                <w:color w:val="000000"/>
                <w:sz w:val="21"/>
                <w:szCs w:val="21"/>
              </w:rPr>
            </w:pPr>
            <w:r>
              <w:rPr>
                <w:rFonts w:ascii="仿宋_GB2312" w:hAnsi="仿宋_GB2312" w:eastAsia="仿宋_GB2312"/>
                <w:color w:val="000000"/>
                <w:sz w:val="21"/>
                <w:szCs w:val="21"/>
              </w:rPr>
              <w:t>4.同1</w:t>
            </w:r>
          </w:p>
        </w:tc>
        <w:tc>
          <w:tcPr>
            <w:tcW w:w="1653" w:type="dxa"/>
            <w:vAlign w:val="center"/>
          </w:tcPr>
          <w:p>
            <w:pPr>
              <w:pStyle w:val="181"/>
              <w:spacing w:line="280" w:lineRule="exact"/>
              <w:ind w:firstLine="420"/>
              <w:rPr>
                <w:rFonts w:ascii="仿宋_GB2312" w:hAnsi="仿宋_GB2312" w:eastAsia="仿宋_GB2312"/>
                <w:color w:val="000000"/>
                <w:sz w:val="21"/>
                <w:szCs w:val="21"/>
              </w:rPr>
            </w:pPr>
          </w:p>
        </w:tc>
        <w:tc>
          <w:tcPr>
            <w:tcW w:w="2836" w:type="dxa"/>
            <w:vAlign w:val="center"/>
          </w:tcPr>
          <w:p>
            <w:pPr>
              <w:pStyle w:val="181"/>
              <w:spacing w:line="300" w:lineRule="exact"/>
              <w:ind w:firstLine="420"/>
              <w:rPr>
                <w:rFonts w:ascii="仿宋_GB2312" w:hAnsi="仿宋_GB2312" w:eastAsia="仿宋_GB2312"/>
                <w:color w:val="000000"/>
                <w:sz w:val="21"/>
                <w:szCs w:val="21"/>
              </w:rPr>
            </w:pPr>
          </w:p>
        </w:tc>
        <w:tc>
          <w:tcPr>
            <w:tcW w:w="1385" w:type="dxa"/>
            <w:vAlign w:val="center"/>
          </w:tcPr>
          <w:p>
            <w:pPr>
              <w:pStyle w:val="181"/>
              <w:spacing w:line="300" w:lineRule="exact"/>
              <w:jc w:val="center"/>
              <w:rPr>
                <w:rFonts w:ascii="仿宋_GB2312" w:hAnsi="仿宋_GB2312" w:eastAsia="仿宋_GB2312"/>
                <w:color w:val="000000"/>
                <w:sz w:val="21"/>
                <w:szCs w:val="21"/>
              </w:rPr>
            </w:pPr>
          </w:p>
        </w:tc>
        <w:tc>
          <w:tcPr>
            <w:tcW w:w="1401" w:type="dxa"/>
            <w:vAlign w:val="center"/>
          </w:tcPr>
          <w:p>
            <w:pPr>
              <w:pStyle w:val="181"/>
              <w:spacing w:line="300" w:lineRule="exact"/>
              <w:jc w:val="center"/>
              <w:rPr>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43" w:hRule="atLeast"/>
          <w:jc w:val="center"/>
        </w:trPr>
        <w:tc>
          <w:tcPr>
            <w:tcW w:w="456" w:type="dxa"/>
            <w:vAlign w:val="center"/>
          </w:tcPr>
          <w:p>
            <w:pPr>
              <w:pStyle w:val="181"/>
              <w:spacing w:line="300" w:lineRule="exact"/>
              <w:jc w:val="center"/>
              <w:rPr>
                <w:rFonts w:ascii="仿宋_GB2312" w:hAnsi="仿宋_GB2312" w:eastAsia="仿宋_GB2312"/>
                <w:sz w:val="21"/>
                <w:szCs w:val="21"/>
                <w:lang w:val="en-US" w:eastAsia="zh-CN"/>
              </w:rPr>
            </w:pPr>
            <w:r>
              <w:rPr>
                <w:rFonts w:ascii="仿宋_GB2312" w:hAnsi="仿宋_GB2312" w:eastAsia="仿宋_GB2312"/>
                <w:sz w:val="21"/>
                <w:szCs w:val="21"/>
                <w:lang w:val="en-US" w:eastAsia="zh-CN"/>
              </w:rPr>
              <w:t>30</w:t>
            </w:r>
          </w:p>
        </w:tc>
        <w:tc>
          <w:tcPr>
            <w:tcW w:w="861" w:type="dxa"/>
            <w:vAlign w:val="center"/>
          </w:tcPr>
          <w:p>
            <w:pPr>
              <w:pStyle w:val="181"/>
              <w:spacing w:line="300" w:lineRule="exact"/>
              <w:jc w:val="both"/>
              <w:rPr>
                <w:rFonts w:ascii="仿宋_GB2312" w:hAnsi="仿宋_GB2312" w:eastAsia="仿宋_GB2312"/>
                <w:color w:val="000000"/>
                <w:sz w:val="21"/>
                <w:szCs w:val="21"/>
                <w:lang w:val="en-US" w:eastAsia="zh-CN"/>
              </w:rPr>
            </w:pPr>
            <w:r>
              <w:rPr>
                <w:rFonts w:ascii="仿宋_GB2312" w:hAnsi="仿宋_GB2312" w:eastAsia="仿宋_GB2312"/>
                <w:color w:val="000000"/>
                <w:sz w:val="21"/>
                <w:szCs w:val="21"/>
                <w:lang w:val="en-US" w:eastAsia="zh-CN"/>
              </w:rPr>
              <w:t>行政检查</w:t>
            </w:r>
          </w:p>
        </w:tc>
        <w:tc>
          <w:tcPr>
            <w:tcW w:w="1394"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对筹备设立的宗教活动场所进展情况进行监督检查</w:t>
            </w:r>
          </w:p>
        </w:tc>
        <w:tc>
          <w:tcPr>
            <w:tcW w:w="1790" w:type="dxa"/>
            <w:vAlign w:val="center"/>
          </w:tcPr>
          <w:p>
            <w:pPr>
              <w:pStyle w:val="181"/>
              <w:spacing w:line="300" w:lineRule="exact"/>
              <w:jc w:val="center"/>
              <w:rPr>
                <w:rFonts w:ascii="仿宋_GB2312" w:hAnsi="仿宋_GB2312" w:eastAsia="仿宋_GB2312"/>
                <w:color w:val="000000"/>
                <w:sz w:val="21"/>
                <w:szCs w:val="21"/>
              </w:rPr>
            </w:pPr>
          </w:p>
        </w:tc>
        <w:tc>
          <w:tcPr>
            <w:tcW w:w="529" w:type="dxa"/>
            <w:vAlign w:val="center"/>
          </w:tcPr>
          <w:p>
            <w:pPr>
              <w:pStyle w:val="181"/>
              <w:spacing w:line="300" w:lineRule="exact"/>
              <w:jc w:val="both"/>
              <w:rPr>
                <w:rFonts w:ascii="仿宋_GB2312" w:hAnsi="仿宋_GB2312" w:eastAsia="仿宋_GB2312"/>
                <w:sz w:val="21"/>
                <w:szCs w:val="21"/>
                <w:lang w:val="en-US" w:eastAsia="zh-CN"/>
              </w:rPr>
            </w:pPr>
            <w:r>
              <w:rPr>
                <w:rFonts w:ascii="仿宋_GB2312" w:hAnsi="仿宋_GB2312" w:eastAsia="仿宋_GB2312"/>
                <w:sz w:val="21"/>
                <w:szCs w:val="21"/>
                <w:lang w:val="en-US" w:eastAsia="zh-CN"/>
              </w:rPr>
              <w:t>秀峰区委统战部</w:t>
            </w:r>
          </w:p>
        </w:tc>
        <w:tc>
          <w:tcPr>
            <w:tcW w:w="518" w:type="dxa"/>
            <w:vAlign w:val="center"/>
          </w:tcPr>
          <w:p>
            <w:pPr>
              <w:pStyle w:val="181"/>
              <w:spacing w:line="300" w:lineRule="exact"/>
              <w:jc w:val="both"/>
              <w:rPr>
                <w:rFonts w:ascii="仿宋_GB2312" w:hAnsi="仿宋_GB2312" w:eastAsia="仿宋_GB2312"/>
                <w:sz w:val="21"/>
                <w:szCs w:val="21"/>
                <w:lang w:eastAsia="zh-CN"/>
              </w:rPr>
            </w:pPr>
            <w:r>
              <w:rPr>
                <w:rFonts w:ascii="仿宋_GB2312" w:hAnsi="仿宋_GB2312" w:eastAsia="仿宋_GB2312"/>
                <w:sz w:val="21"/>
                <w:szCs w:val="21"/>
                <w:lang w:eastAsia="zh-CN"/>
              </w:rPr>
              <w:t>秀峰区民宗局</w:t>
            </w:r>
          </w:p>
        </w:tc>
        <w:tc>
          <w:tcPr>
            <w:tcW w:w="3035" w:type="dxa"/>
            <w:vAlign w:val="center"/>
          </w:tcPr>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部门规章】《宗教活动场所设立审批和登记办法》（2005年国家宗教事务局令第2号）第七条：宗教活动场所的筹备设立事项，应当在批准的筹备设立期限内完成。筹备组织应当将筹备情况及时向设立地的县级人民政府宗教事务部门报告。  设立地的县级以上地方人民政府宗教事务部门应当对筹备设立的进展情况进行监督检查。</w:t>
            </w:r>
          </w:p>
        </w:tc>
        <w:tc>
          <w:tcPr>
            <w:tcW w:w="2836" w:type="dxa"/>
            <w:vAlign w:val="center"/>
          </w:tcPr>
          <w:p>
            <w:pPr>
              <w:pStyle w:val="181"/>
              <w:widowControl/>
              <w:spacing w:line="27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1.告知责任：制定检查方案，确定目标、对象和方式，公告或通知被检查宗教活动场所（暗访不通知）。</w:t>
            </w:r>
          </w:p>
          <w:p>
            <w:pPr>
              <w:pStyle w:val="181"/>
              <w:widowControl/>
              <w:spacing w:line="27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2.检查责任：检查时，执法人员不得少于2人，应当持《检查通知书》或相关证件进行检查。检查单位及其工作人员应当有详细的检查记录，严禁弄虚作假。</w:t>
            </w:r>
          </w:p>
          <w:p>
            <w:pPr>
              <w:pStyle w:val="181"/>
              <w:widowControl/>
              <w:spacing w:line="27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3.处理责任：检查单位对检查的财物负有妥善保管的义务，不得损害及遗失；</w:t>
            </w:r>
          </w:p>
          <w:p>
            <w:pPr>
              <w:pStyle w:val="181"/>
              <w:widowControl/>
              <w:spacing w:line="276" w:lineRule="exact"/>
              <w:ind w:firstLine="396"/>
              <w:rPr>
                <w:rFonts w:ascii="仿宋_GB2312" w:hAnsi="仿宋_GB2312" w:eastAsia="仿宋_GB2312"/>
                <w:color w:val="000000"/>
                <w:spacing w:val="-6"/>
                <w:sz w:val="21"/>
                <w:szCs w:val="21"/>
              </w:rPr>
            </w:pPr>
            <w:r>
              <w:rPr>
                <w:rFonts w:ascii="仿宋_GB2312" w:hAnsi="仿宋_GB2312" w:eastAsia="仿宋_GB2312"/>
                <w:color w:val="000000"/>
                <w:spacing w:val="-6"/>
                <w:sz w:val="21"/>
                <w:szCs w:val="21"/>
              </w:rPr>
              <w:t>4.监管责任：强化宗教活动场所的监管。</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5.其他法律法规规章文件规定应履行的责任。</w:t>
            </w:r>
          </w:p>
        </w:tc>
        <w:tc>
          <w:tcPr>
            <w:tcW w:w="2936" w:type="dxa"/>
            <w:vAlign w:val="center"/>
          </w:tcPr>
          <w:p>
            <w:pPr>
              <w:pStyle w:val="181"/>
              <w:widowControl/>
              <w:spacing w:line="27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部门规章】《宗教活动场所设立审批和登记办法》（2015年国家宗教事务局令第2号）第七条：宗教活动场所的筹备设立事项，应当在批准的筹备设立期限内完成。筹备组织应当将筹备情况及时向设立地的县级人民政府宗教事务部门报告。  设立地的县级以上地方人民政府宗教事务部门应当对筹备设立的进展情况进行监督检查。</w:t>
            </w:r>
          </w:p>
          <w:p>
            <w:pPr>
              <w:pStyle w:val="181"/>
              <w:widowControl/>
              <w:spacing w:line="27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法律】《中华人民共和国行政处罚法》第三十七条：行政机关在调查或者进行检查时，执法人员不得少于两人，并应当向当事人或者有关人员出示证件。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pStyle w:val="181"/>
              <w:widowControl/>
              <w:spacing w:line="27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3.同2</w:t>
            </w:r>
          </w:p>
          <w:p>
            <w:pPr>
              <w:pStyle w:val="181"/>
              <w:spacing w:line="300" w:lineRule="exact"/>
              <w:ind w:firstLine="420"/>
              <w:jc w:val="both"/>
              <w:rPr>
                <w:rFonts w:ascii="仿宋_GB2312" w:hAnsi="仿宋_GB2312" w:eastAsia="仿宋_GB2312"/>
                <w:color w:val="000000"/>
                <w:sz w:val="21"/>
                <w:szCs w:val="21"/>
              </w:rPr>
            </w:pPr>
            <w:r>
              <w:rPr>
                <w:rFonts w:ascii="仿宋_GB2312" w:hAnsi="仿宋_GB2312" w:eastAsia="仿宋_GB2312"/>
                <w:color w:val="000000"/>
                <w:sz w:val="21"/>
                <w:szCs w:val="21"/>
              </w:rPr>
              <w:t>4.同1</w:t>
            </w:r>
          </w:p>
        </w:tc>
        <w:tc>
          <w:tcPr>
            <w:tcW w:w="1653" w:type="dxa"/>
            <w:vAlign w:val="center"/>
          </w:tcPr>
          <w:p>
            <w:pPr>
              <w:pStyle w:val="181"/>
              <w:spacing w:line="280" w:lineRule="exact"/>
              <w:ind w:firstLine="420"/>
              <w:rPr>
                <w:rFonts w:ascii="仿宋_GB2312" w:hAnsi="仿宋_GB2312" w:eastAsia="仿宋_GB2312"/>
                <w:color w:val="000000"/>
                <w:sz w:val="21"/>
                <w:szCs w:val="21"/>
              </w:rPr>
            </w:pPr>
          </w:p>
        </w:tc>
        <w:tc>
          <w:tcPr>
            <w:tcW w:w="2836" w:type="dxa"/>
            <w:vAlign w:val="center"/>
          </w:tcPr>
          <w:p>
            <w:pPr>
              <w:pStyle w:val="181"/>
              <w:spacing w:line="300" w:lineRule="exact"/>
              <w:ind w:firstLine="420"/>
              <w:rPr>
                <w:rFonts w:ascii="仿宋_GB2312" w:hAnsi="仿宋_GB2312" w:eastAsia="仿宋_GB2312"/>
                <w:color w:val="000000"/>
                <w:sz w:val="21"/>
                <w:szCs w:val="21"/>
              </w:rPr>
            </w:pPr>
          </w:p>
        </w:tc>
        <w:tc>
          <w:tcPr>
            <w:tcW w:w="1385" w:type="dxa"/>
            <w:vAlign w:val="center"/>
          </w:tcPr>
          <w:p>
            <w:pPr>
              <w:pStyle w:val="181"/>
              <w:spacing w:line="300" w:lineRule="exact"/>
              <w:jc w:val="center"/>
              <w:rPr>
                <w:rFonts w:ascii="仿宋_GB2312" w:hAnsi="仿宋_GB2312" w:eastAsia="仿宋_GB2312"/>
                <w:color w:val="000000"/>
                <w:sz w:val="21"/>
                <w:szCs w:val="21"/>
              </w:rPr>
            </w:pPr>
          </w:p>
        </w:tc>
        <w:tc>
          <w:tcPr>
            <w:tcW w:w="1401" w:type="dxa"/>
            <w:vAlign w:val="center"/>
          </w:tcPr>
          <w:p>
            <w:pPr>
              <w:pStyle w:val="181"/>
              <w:spacing w:line="300" w:lineRule="exact"/>
              <w:jc w:val="center"/>
              <w:rPr>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43" w:hRule="atLeast"/>
          <w:jc w:val="center"/>
        </w:trPr>
        <w:tc>
          <w:tcPr>
            <w:tcW w:w="456" w:type="dxa"/>
            <w:vAlign w:val="center"/>
          </w:tcPr>
          <w:p>
            <w:pPr>
              <w:pStyle w:val="181"/>
              <w:spacing w:line="300" w:lineRule="exact"/>
              <w:jc w:val="center"/>
              <w:rPr>
                <w:rFonts w:ascii="仿宋_GB2312" w:hAnsi="仿宋_GB2312" w:eastAsia="仿宋_GB2312"/>
                <w:sz w:val="21"/>
                <w:szCs w:val="21"/>
                <w:lang w:val="en-US" w:eastAsia="zh-CN"/>
              </w:rPr>
            </w:pPr>
            <w:r>
              <w:rPr>
                <w:rFonts w:ascii="仿宋_GB2312" w:hAnsi="仿宋_GB2312" w:eastAsia="仿宋_GB2312"/>
                <w:sz w:val="21"/>
                <w:szCs w:val="21"/>
                <w:lang w:val="en-US" w:eastAsia="zh-CN"/>
              </w:rPr>
              <w:t>31</w:t>
            </w:r>
          </w:p>
        </w:tc>
        <w:tc>
          <w:tcPr>
            <w:tcW w:w="861" w:type="dxa"/>
            <w:vAlign w:val="center"/>
          </w:tcPr>
          <w:p>
            <w:pPr>
              <w:pStyle w:val="181"/>
              <w:spacing w:line="300" w:lineRule="exact"/>
              <w:jc w:val="both"/>
              <w:rPr>
                <w:rFonts w:ascii="仿宋_GB2312" w:hAnsi="仿宋_GB2312" w:eastAsia="仿宋_GB2312"/>
                <w:color w:val="000000"/>
                <w:sz w:val="21"/>
                <w:szCs w:val="21"/>
                <w:lang w:val="en-US" w:eastAsia="zh-CN"/>
              </w:rPr>
            </w:pPr>
            <w:r>
              <w:rPr>
                <w:rFonts w:ascii="仿宋_GB2312" w:hAnsi="仿宋_GB2312" w:eastAsia="仿宋_GB2312"/>
                <w:color w:val="000000"/>
                <w:sz w:val="21"/>
                <w:szCs w:val="21"/>
                <w:lang w:val="en-US" w:eastAsia="zh-CN"/>
              </w:rPr>
              <w:t>行政确认</w:t>
            </w:r>
          </w:p>
        </w:tc>
        <w:tc>
          <w:tcPr>
            <w:tcW w:w="1394"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公民民族成份变更审核</w:t>
            </w:r>
          </w:p>
        </w:tc>
        <w:tc>
          <w:tcPr>
            <w:tcW w:w="1790"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1.公民民族成份变更初审</w:t>
            </w:r>
          </w:p>
        </w:tc>
        <w:tc>
          <w:tcPr>
            <w:tcW w:w="529" w:type="dxa"/>
            <w:vAlign w:val="center"/>
          </w:tcPr>
          <w:p>
            <w:pPr>
              <w:pStyle w:val="181"/>
              <w:spacing w:line="300" w:lineRule="exact"/>
              <w:jc w:val="both"/>
              <w:rPr>
                <w:rFonts w:ascii="仿宋_GB2312" w:hAnsi="仿宋_GB2312" w:eastAsia="仿宋_GB2312"/>
                <w:sz w:val="21"/>
                <w:szCs w:val="21"/>
                <w:lang w:val="en-US" w:eastAsia="zh-CN"/>
              </w:rPr>
            </w:pPr>
            <w:r>
              <w:rPr>
                <w:rFonts w:ascii="仿宋_GB2312" w:hAnsi="仿宋_GB2312" w:eastAsia="仿宋_GB2312"/>
                <w:sz w:val="21"/>
                <w:szCs w:val="21"/>
                <w:lang w:val="en-US" w:eastAsia="zh-CN"/>
              </w:rPr>
              <w:t>秀峰区委统战部</w:t>
            </w:r>
          </w:p>
        </w:tc>
        <w:tc>
          <w:tcPr>
            <w:tcW w:w="518" w:type="dxa"/>
            <w:vAlign w:val="center"/>
          </w:tcPr>
          <w:p>
            <w:pPr>
              <w:pStyle w:val="181"/>
              <w:spacing w:line="300" w:lineRule="exact"/>
              <w:jc w:val="both"/>
              <w:rPr>
                <w:rFonts w:ascii="仿宋_GB2312" w:hAnsi="仿宋_GB2312" w:eastAsia="仿宋_GB2312"/>
                <w:sz w:val="21"/>
                <w:szCs w:val="21"/>
                <w:lang w:eastAsia="zh-CN"/>
              </w:rPr>
            </w:pPr>
            <w:r>
              <w:rPr>
                <w:rFonts w:ascii="仿宋_GB2312" w:hAnsi="仿宋_GB2312" w:eastAsia="仿宋_GB2312"/>
                <w:sz w:val="21"/>
                <w:szCs w:val="21"/>
                <w:lang w:eastAsia="zh-CN"/>
              </w:rPr>
              <w:t>秀峰区民宗局</w:t>
            </w:r>
          </w:p>
        </w:tc>
        <w:tc>
          <w:tcPr>
            <w:tcW w:w="3035" w:type="dxa"/>
            <w:vAlign w:val="center"/>
          </w:tcPr>
          <w:p>
            <w:pPr>
              <w:pStyle w:val="181"/>
              <w:spacing w:line="300" w:lineRule="exact"/>
              <w:ind w:firstLine="412"/>
              <w:rPr>
                <w:rFonts w:ascii="仿宋_GB2312" w:hAnsi="仿宋_GB2312" w:eastAsia="仿宋_GB2312"/>
                <w:color w:val="000000"/>
                <w:sz w:val="21"/>
                <w:szCs w:val="21"/>
              </w:rPr>
            </w:pPr>
            <w:r>
              <w:rPr>
                <w:rFonts w:ascii="仿宋_GB2312" w:hAnsi="仿宋_GB2312" w:eastAsia="仿宋_GB2312"/>
                <w:color w:val="000000"/>
                <w:spacing w:val="-2"/>
                <w:sz w:val="21"/>
                <w:szCs w:val="21"/>
              </w:rPr>
              <w:t>【部门规章】《中国公民民族成份登记管理办法》（2015年国家民委 公安部令第2号）第十一条：申请变更民族成份，按照下列程序办理：（一）申请人向户籍所在地的县级人民政府民族事务部门提出申请；（二）县级人民政府民族事务部门对变更申请提出初审意见，对不符合条件的申请予以退回，并书面说明不予受理的理由；对符合条件的申请，自受理之日起的十个工作日内报上一级人民政府民族事务部门审批。对于十个工作日内不能提出初审意见的，经县级人民政府民族事务部门负责人批准，可以延长十个工作日；（三）上一级人民政府民族事务部门应当在收到审批申请之日起的十个工作日内，出具书面审批意见，并反馈给县级人民政府民族事务部门；（四）县级人民政府民族事务部门应当在收到审批意见的十个工作日内，将审批意见告知申请人。审批同意的，并将审批意见、公民申请书及相关证明材料抄送县级人民政府公安部门；（五）公安部门应当依据市级人民政府民族事务部门的审批意见，严格按照公民户籍主项信息变更的管理程序，在十五个工作日内办理公民民族成份变更登记。</w:t>
            </w:r>
          </w:p>
        </w:tc>
        <w:tc>
          <w:tcPr>
            <w:tcW w:w="2836" w:type="dxa"/>
            <w:vAlign w:val="center"/>
          </w:tcPr>
          <w:p>
            <w:pPr>
              <w:pStyle w:val="181"/>
              <w:widowControl/>
              <w:spacing w:line="27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受理责任：受理申请人报送的申请变更民族成份材料，县级人民政府民族事务部门对上报材料的齐全性、内容的真实性及完整性、程序的合法性进行查验。符合条件的，予以受理。对不符合要求的，一次性告知原因和需补充材料。</w:t>
            </w:r>
          </w:p>
          <w:p>
            <w:pPr>
              <w:pStyle w:val="181"/>
              <w:widowControl/>
              <w:spacing w:line="27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2.审查责任：县级人民政府民族事务部门对申请变更民族成份材料进行初审，根据提供材料，形成审核初步意见，报局领导签批。</w:t>
            </w:r>
          </w:p>
          <w:p>
            <w:pPr>
              <w:pStyle w:val="181"/>
              <w:widowControl/>
              <w:spacing w:line="27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3.转报责任：将签批的变更民族成份初审意见转报市级人民政府民族事务部门。</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4.其他法律法规规章文件规定应履行的责任。</w:t>
            </w:r>
          </w:p>
        </w:tc>
        <w:tc>
          <w:tcPr>
            <w:tcW w:w="2936" w:type="dxa"/>
            <w:vAlign w:val="center"/>
          </w:tcPr>
          <w:p>
            <w:pPr>
              <w:pStyle w:val="181"/>
              <w:widowControl/>
              <w:spacing w:line="27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1.【部门规章】《中国公民民族成份登记管理办法》（2015年国家民委 公安部令第2号）第十一条规定，申请变更民族成份，按照下列程序办理：（一）申请人向户籍所在地的县级人民政府民族事务部门提出申请；（二）县级人民政府民族事务部门对变更申请提出初审意见，对不符合条件的申请予以退回，并书面说明不予受理的理由；对符合条件的申请，自受理之日起的十个工作日内报上一级人民政府民族事务部门审批。对于十个工作日内不能提出初审意见的，经县级人民政府民族事务部门负责人批准，可以延长十个工作日；（三）上一级人民政府民族事务部门应当在收到审批申请之日起的十个工作日内，出具书面审批意见，并反馈给县级人民政府民族事务部门；（四）县级人民政府民族事务部门应当在收到审批意见的十个工作日内，将审批意见告知申请人。审批同意的，并将审批意见、公民申请书及相关证明材料抄送县级人民政府公安部门；（五）公安部门应当依据市级人民政府民族事务部门的审批意见，严格按照公民户籍主项信息变更的管理程序，在十五个工作日内办理公民民族成份变更登记。</w:t>
            </w:r>
          </w:p>
          <w:p>
            <w:pPr>
              <w:pStyle w:val="181"/>
              <w:widowControl/>
              <w:spacing w:line="27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pStyle w:val="181"/>
              <w:widowControl/>
              <w:spacing w:line="27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3.同1</w:t>
            </w:r>
          </w:p>
          <w:p>
            <w:pPr>
              <w:pStyle w:val="181"/>
              <w:spacing w:line="300" w:lineRule="exact"/>
              <w:ind w:firstLine="420"/>
              <w:jc w:val="both"/>
              <w:rPr>
                <w:rFonts w:ascii="仿宋_GB2312" w:hAnsi="仿宋_GB2312" w:eastAsia="仿宋_GB2312"/>
                <w:color w:val="000000"/>
                <w:sz w:val="21"/>
                <w:szCs w:val="21"/>
              </w:rPr>
            </w:pPr>
            <w:r>
              <w:rPr>
                <w:rFonts w:ascii="仿宋_GB2312" w:hAnsi="仿宋_GB2312" w:eastAsia="仿宋_GB2312"/>
                <w:color w:val="000000"/>
                <w:sz w:val="21"/>
                <w:szCs w:val="21"/>
              </w:rPr>
              <w:t>4.同1</w:t>
            </w:r>
          </w:p>
        </w:tc>
        <w:tc>
          <w:tcPr>
            <w:tcW w:w="1653" w:type="dxa"/>
            <w:vAlign w:val="center"/>
          </w:tcPr>
          <w:p>
            <w:pPr>
              <w:pStyle w:val="181"/>
              <w:spacing w:line="280" w:lineRule="exact"/>
              <w:ind w:firstLine="420"/>
              <w:rPr>
                <w:rFonts w:ascii="仿宋_GB2312" w:hAnsi="仿宋_GB2312" w:eastAsia="仿宋_GB2312"/>
                <w:color w:val="000000"/>
                <w:sz w:val="21"/>
                <w:szCs w:val="21"/>
              </w:rPr>
            </w:pPr>
          </w:p>
        </w:tc>
        <w:tc>
          <w:tcPr>
            <w:tcW w:w="2836" w:type="dxa"/>
            <w:vAlign w:val="center"/>
          </w:tcPr>
          <w:p>
            <w:pPr>
              <w:pStyle w:val="181"/>
              <w:spacing w:line="300" w:lineRule="exact"/>
              <w:ind w:firstLine="420"/>
              <w:rPr>
                <w:rFonts w:ascii="仿宋_GB2312" w:hAnsi="仿宋_GB2312" w:eastAsia="仿宋_GB2312"/>
                <w:color w:val="000000"/>
                <w:sz w:val="21"/>
                <w:szCs w:val="21"/>
              </w:rPr>
            </w:pPr>
          </w:p>
        </w:tc>
        <w:tc>
          <w:tcPr>
            <w:tcW w:w="1385" w:type="dxa"/>
            <w:vAlign w:val="center"/>
          </w:tcPr>
          <w:p>
            <w:pPr>
              <w:pStyle w:val="181"/>
              <w:spacing w:line="300" w:lineRule="exact"/>
              <w:jc w:val="center"/>
              <w:rPr>
                <w:rFonts w:ascii="仿宋_GB2312" w:hAnsi="仿宋_GB2312" w:eastAsia="仿宋_GB2312"/>
                <w:color w:val="000000"/>
                <w:sz w:val="21"/>
                <w:szCs w:val="21"/>
              </w:rPr>
            </w:pPr>
          </w:p>
        </w:tc>
        <w:tc>
          <w:tcPr>
            <w:tcW w:w="1401" w:type="dxa"/>
            <w:vAlign w:val="center"/>
          </w:tcPr>
          <w:p>
            <w:pPr>
              <w:pStyle w:val="181"/>
              <w:spacing w:line="300" w:lineRule="exact"/>
              <w:jc w:val="center"/>
              <w:rPr>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43" w:hRule="atLeast"/>
          <w:jc w:val="center"/>
        </w:trPr>
        <w:tc>
          <w:tcPr>
            <w:tcW w:w="456" w:type="dxa"/>
            <w:vAlign w:val="center"/>
          </w:tcPr>
          <w:p>
            <w:pPr>
              <w:pStyle w:val="181"/>
              <w:spacing w:line="300" w:lineRule="exact"/>
              <w:jc w:val="center"/>
              <w:rPr>
                <w:rFonts w:ascii="仿宋_GB2312" w:hAnsi="仿宋_GB2312" w:eastAsia="仿宋_GB2312"/>
                <w:sz w:val="21"/>
                <w:szCs w:val="21"/>
                <w:lang w:val="en-US" w:eastAsia="zh-CN"/>
              </w:rPr>
            </w:pPr>
            <w:r>
              <w:rPr>
                <w:rFonts w:ascii="仿宋_GB2312" w:hAnsi="仿宋_GB2312" w:eastAsia="仿宋_GB2312"/>
                <w:sz w:val="21"/>
                <w:szCs w:val="21"/>
                <w:lang w:val="en-US" w:eastAsia="zh-CN"/>
              </w:rPr>
              <w:t>31</w:t>
            </w:r>
          </w:p>
        </w:tc>
        <w:tc>
          <w:tcPr>
            <w:tcW w:w="861" w:type="dxa"/>
            <w:vAlign w:val="center"/>
          </w:tcPr>
          <w:p>
            <w:pPr>
              <w:pStyle w:val="181"/>
              <w:spacing w:line="300" w:lineRule="exact"/>
              <w:jc w:val="both"/>
              <w:rPr>
                <w:rFonts w:ascii="仿宋_GB2312" w:hAnsi="仿宋_GB2312" w:eastAsia="仿宋_GB2312"/>
                <w:color w:val="000000"/>
                <w:sz w:val="21"/>
                <w:szCs w:val="21"/>
                <w:lang w:val="en-US" w:eastAsia="zh-CN"/>
              </w:rPr>
            </w:pPr>
            <w:r>
              <w:rPr>
                <w:rFonts w:ascii="仿宋_GB2312" w:hAnsi="仿宋_GB2312" w:eastAsia="仿宋_GB2312"/>
                <w:color w:val="000000"/>
                <w:sz w:val="21"/>
                <w:szCs w:val="21"/>
                <w:lang w:val="en-US" w:eastAsia="zh-CN"/>
              </w:rPr>
              <w:t>行政确认</w:t>
            </w:r>
          </w:p>
        </w:tc>
        <w:tc>
          <w:tcPr>
            <w:tcW w:w="1394"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公民民族成份变更审核</w:t>
            </w:r>
          </w:p>
        </w:tc>
        <w:tc>
          <w:tcPr>
            <w:tcW w:w="1790"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2.公民民族成份变更审核批准</w:t>
            </w:r>
          </w:p>
        </w:tc>
        <w:tc>
          <w:tcPr>
            <w:tcW w:w="529" w:type="dxa"/>
            <w:vAlign w:val="center"/>
          </w:tcPr>
          <w:p>
            <w:pPr>
              <w:pStyle w:val="181"/>
              <w:spacing w:line="300" w:lineRule="exact"/>
              <w:jc w:val="both"/>
              <w:rPr>
                <w:rFonts w:ascii="仿宋_GB2312" w:hAnsi="仿宋_GB2312" w:eastAsia="仿宋_GB2312"/>
                <w:sz w:val="21"/>
                <w:szCs w:val="21"/>
                <w:lang w:val="en-US" w:eastAsia="zh-CN"/>
              </w:rPr>
            </w:pPr>
            <w:r>
              <w:rPr>
                <w:rFonts w:ascii="仿宋_GB2312" w:hAnsi="仿宋_GB2312" w:eastAsia="仿宋_GB2312"/>
                <w:sz w:val="21"/>
                <w:szCs w:val="21"/>
                <w:lang w:val="en-US" w:eastAsia="zh-CN"/>
              </w:rPr>
              <w:t>秀峰区委统战部</w:t>
            </w:r>
          </w:p>
        </w:tc>
        <w:tc>
          <w:tcPr>
            <w:tcW w:w="518" w:type="dxa"/>
            <w:vAlign w:val="center"/>
          </w:tcPr>
          <w:p>
            <w:pPr>
              <w:pStyle w:val="181"/>
              <w:spacing w:line="300" w:lineRule="exact"/>
              <w:jc w:val="both"/>
              <w:rPr>
                <w:rFonts w:ascii="仿宋_GB2312" w:hAnsi="仿宋_GB2312" w:eastAsia="仿宋_GB2312"/>
                <w:sz w:val="21"/>
                <w:szCs w:val="21"/>
                <w:lang w:eastAsia="zh-CN"/>
              </w:rPr>
            </w:pPr>
            <w:r>
              <w:rPr>
                <w:rFonts w:ascii="仿宋_GB2312" w:hAnsi="仿宋_GB2312" w:eastAsia="仿宋_GB2312"/>
                <w:sz w:val="21"/>
                <w:szCs w:val="21"/>
                <w:lang w:eastAsia="zh-CN"/>
              </w:rPr>
              <w:t>秀峰区民宗局</w:t>
            </w:r>
          </w:p>
        </w:tc>
        <w:tc>
          <w:tcPr>
            <w:tcW w:w="3035" w:type="dxa"/>
            <w:vAlign w:val="center"/>
          </w:tcPr>
          <w:p>
            <w:pPr>
              <w:pStyle w:val="181"/>
              <w:spacing w:line="300" w:lineRule="exact"/>
              <w:ind w:firstLine="420"/>
              <w:rPr>
                <w:rFonts w:ascii="仿宋_GB2312" w:hAnsi="仿宋_GB2312" w:eastAsia="仿宋_GB2312"/>
                <w:color w:val="000000"/>
                <w:spacing w:val="-2"/>
                <w:sz w:val="21"/>
                <w:szCs w:val="21"/>
              </w:rPr>
            </w:pPr>
            <w:r>
              <w:rPr>
                <w:rFonts w:ascii="仿宋_GB2312" w:hAnsi="仿宋_GB2312" w:eastAsia="仿宋_GB2312"/>
                <w:color w:val="000000"/>
                <w:sz w:val="21"/>
                <w:szCs w:val="21"/>
              </w:rPr>
              <w:t>【部门规章】《中国公民民族成份登记管理办法》（2015年国家民委 公安部令第2号）第十一条规定，申请变更民族成份，按照下列程序办理：（一）申请人向户籍所在地的县级人民政府民族事务部门提出申请；（二）县级人民政府民族事务部门对变更申请提出初审意见，对不符合条件的申请予以退回，并书面说明不予受理的理由；对符合条件的申请，自受理之日起的十个工作日内报上一级人民政府民族事务部门审批。对于十个工作日内不能提出初审意见的，经县级人民政府民族事务部门负责人批准，可以延长十个工作日；（三）上一级人民政府民族事务部门应当在收到审批申请之日起的十个工作日内，出具书面审批意见，并反馈给县级人民政府民族事务部门；（四）县级人民政府民族事务部门应当在收到审批意见的十个工作日内，将审批意见告知申请人。审批同意的，并将审批意见、公民申请书及相关证明材料抄送县级人民政府公安部门；（五）公安部门应当依据市级人民政府民族事务部门的审批意见，严格按照公民户籍主项信息变更的管理程序，在十五个工作日内办理公民民族成份变更登记。</w:t>
            </w:r>
          </w:p>
        </w:tc>
        <w:tc>
          <w:tcPr>
            <w:tcW w:w="28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受理责任：受理申请人报送的申请变更民族成份材料，县级人民政府民族事务部门对上报材料的齐全性、内容的真实性及完整性、程序的合法性进行查验。符合条件的，予以受理。对不符合要求的，一次性告知原因和需补充材料。</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2.审查责任：县级民族事务部门对申请变更民族成份材料进行初审，根据提供材料，形成审核初步意见，报单位领导签批。</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3.决定责任：市级民族事务部门作出批准或者不予批准决定，并反馈给县级民族事务部门，法定告知（不批准的应当书面告知理由</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4.其他法律法规规章文件规定应履行的责任。</w:t>
            </w:r>
          </w:p>
        </w:tc>
        <w:tc>
          <w:tcPr>
            <w:tcW w:w="29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1.【部门规章】《中国公民民族成份登记管理办法》（2015年国家民委 公安部令第2号）第十一条规定，申请变更民族成份，按照下列程序办理：（一）申请人向户籍所在地的县级人民政府民族事务部门提出申请；（二）县级人民政府民族事务部门对变更申请提出初审意见，对不符合条件的申请予以退回，并书面说明不予受理的理由；对符合条件的申请，自受理之日起的十个工作日内报上一级人民政府民族事务部门审批。对于十个工作日内不能提出初审意见的，经县级人民政府民族事务部门负责人批准，可以延长十个工作日；（三）上一级人民政府民族事务部门应当在收到审批申请之日起的十个工作日内，出具书面审批意见，并反馈给县级人民政府民族事务部门；（四）县级人民政府民族事务部门应当在收到审批意见的十个工作日内，将审批意见告知申请人。审批同意的，并将审批意见、公民申请书及相关证明材料抄送县级人民政府公安部门；（五）公安部门应当依据市级人民政府民族事务部门的审批意见，严格按照公民户籍主项信息变更的管理程序，在十五个工作日内办理公民民族成份变更登记。</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2.【法律】《中华人民共和国行政许可法》第三十四条： 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3.同1</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4.同1</w:t>
            </w:r>
          </w:p>
          <w:p>
            <w:pPr>
              <w:pStyle w:val="181"/>
              <w:spacing w:line="300" w:lineRule="exact"/>
              <w:ind w:firstLine="420"/>
              <w:jc w:val="both"/>
              <w:rPr>
                <w:rFonts w:ascii="仿宋_GB2312" w:hAnsi="仿宋_GB2312" w:eastAsia="仿宋_GB2312"/>
                <w:color w:val="000000"/>
                <w:sz w:val="21"/>
                <w:szCs w:val="21"/>
              </w:rPr>
            </w:pPr>
          </w:p>
        </w:tc>
        <w:tc>
          <w:tcPr>
            <w:tcW w:w="1653" w:type="dxa"/>
            <w:vAlign w:val="center"/>
          </w:tcPr>
          <w:p>
            <w:pPr>
              <w:pStyle w:val="181"/>
              <w:spacing w:line="280" w:lineRule="exact"/>
              <w:ind w:firstLine="420"/>
              <w:rPr>
                <w:rFonts w:ascii="仿宋_GB2312" w:hAnsi="仿宋_GB2312" w:eastAsia="仿宋_GB2312"/>
                <w:color w:val="000000"/>
                <w:sz w:val="21"/>
                <w:szCs w:val="21"/>
              </w:rPr>
            </w:pPr>
          </w:p>
        </w:tc>
        <w:tc>
          <w:tcPr>
            <w:tcW w:w="2836" w:type="dxa"/>
            <w:vAlign w:val="center"/>
          </w:tcPr>
          <w:p>
            <w:pPr>
              <w:pStyle w:val="181"/>
              <w:spacing w:line="300" w:lineRule="exact"/>
              <w:ind w:firstLine="420"/>
              <w:rPr>
                <w:rFonts w:ascii="仿宋_GB2312" w:hAnsi="仿宋_GB2312" w:eastAsia="仿宋_GB2312"/>
                <w:color w:val="000000"/>
                <w:sz w:val="21"/>
                <w:szCs w:val="21"/>
              </w:rPr>
            </w:pPr>
          </w:p>
        </w:tc>
        <w:tc>
          <w:tcPr>
            <w:tcW w:w="1385" w:type="dxa"/>
            <w:vAlign w:val="center"/>
          </w:tcPr>
          <w:p>
            <w:pPr>
              <w:pStyle w:val="181"/>
              <w:spacing w:line="300" w:lineRule="exact"/>
              <w:jc w:val="center"/>
              <w:rPr>
                <w:rFonts w:ascii="仿宋_GB2312" w:hAnsi="仿宋_GB2312" w:eastAsia="仿宋_GB2312"/>
                <w:color w:val="000000"/>
                <w:sz w:val="21"/>
                <w:szCs w:val="21"/>
              </w:rPr>
            </w:pPr>
          </w:p>
        </w:tc>
        <w:tc>
          <w:tcPr>
            <w:tcW w:w="1401" w:type="dxa"/>
            <w:vAlign w:val="center"/>
          </w:tcPr>
          <w:p>
            <w:pPr>
              <w:pStyle w:val="181"/>
              <w:spacing w:line="300" w:lineRule="exact"/>
              <w:jc w:val="center"/>
              <w:rPr>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43" w:hRule="atLeast"/>
          <w:jc w:val="center"/>
        </w:trPr>
        <w:tc>
          <w:tcPr>
            <w:tcW w:w="456" w:type="dxa"/>
            <w:vAlign w:val="center"/>
          </w:tcPr>
          <w:p>
            <w:pPr>
              <w:pStyle w:val="181"/>
              <w:spacing w:line="300" w:lineRule="exact"/>
              <w:jc w:val="center"/>
              <w:rPr>
                <w:rFonts w:ascii="仿宋_GB2312" w:hAnsi="仿宋_GB2312" w:eastAsia="仿宋_GB2312"/>
                <w:sz w:val="21"/>
                <w:szCs w:val="21"/>
                <w:lang w:val="en-US" w:eastAsia="zh-CN"/>
              </w:rPr>
            </w:pPr>
            <w:r>
              <w:rPr>
                <w:rFonts w:ascii="仿宋_GB2312" w:hAnsi="仿宋_GB2312" w:eastAsia="仿宋_GB2312"/>
                <w:sz w:val="21"/>
                <w:szCs w:val="21"/>
                <w:lang w:val="en-US" w:eastAsia="zh-CN"/>
              </w:rPr>
              <w:t>32</w:t>
            </w:r>
          </w:p>
        </w:tc>
        <w:tc>
          <w:tcPr>
            <w:tcW w:w="861" w:type="dxa"/>
            <w:vAlign w:val="center"/>
          </w:tcPr>
          <w:p>
            <w:pPr>
              <w:pStyle w:val="181"/>
              <w:spacing w:line="300" w:lineRule="exact"/>
              <w:jc w:val="both"/>
              <w:rPr>
                <w:rFonts w:ascii="仿宋_GB2312" w:hAnsi="仿宋_GB2312" w:eastAsia="仿宋_GB2312"/>
                <w:color w:val="000000"/>
                <w:sz w:val="21"/>
                <w:szCs w:val="21"/>
                <w:lang w:val="en-US" w:eastAsia="zh-CN"/>
              </w:rPr>
            </w:pPr>
            <w:r>
              <w:rPr>
                <w:rFonts w:ascii="仿宋_GB2312" w:hAnsi="仿宋_GB2312" w:eastAsia="仿宋_GB2312"/>
                <w:color w:val="000000"/>
                <w:sz w:val="21"/>
                <w:szCs w:val="21"/>
                <w:lang w:val="en-US" w:eastAsia="zh-CN"/>
              </w:rPr>
              <w:t>行政奖励</w:t>
            </w:r>
          </w:p>
        </w:tc>
        <w:tc>
          <w:tcPr>
            <w:tcW w:w="1394"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对少数民族语言文字工作中表现突出的单位或个人给予奖励</w:t>
            </w:r>
          </w:p>
        </w:tc>
        <w:tc>
          <w:tcPr>
            <w:tcW w:w="1790" w:type="dxa"/>
            <w:vAlign w:val="center"/>
          </w:tcPr>
          <w:p>
            <w:pPr>
              <w:pStyle w:val="181"/>
              <w:spacing w:line="300" w:lineRule="exact"/>
              <w:jc w:val="center"/>
              <w:rPr>
                <w:rFonts w:ascii="仿宋_GB2312" w:hAnsi="仿宋_GB2312" w:eastAsia="仿宋_GB2312"/>
                <w:color w:val="000000"/>
                <w:sz w:val="21"/>
                <w:szCs w:val="21"/>
              </w:rPr>
            </w:pPr>
          </w:p>
        </w:tc>
        <w:tc>
          <w:tcPr>
            <w:tcW w:w="529" w:type="dxa"/>
            <w:vAlign w:val="center"/>
          </w:tcPr>
          <w:p>
            <w:pPr>
              <w:pStyle w:val="181"/>
              <w:spacing w:line="300" w:lineRule="exact"/>
              <w:jc w:val="both"/>
              <w:rPr>
                <w:rFonts w:ascii="仿宋_GB2312" w:hAnsi="仿宋_GB2312" w:eastAsia="仿宋_GB2312"/>
                <w:sz w:val="21"/>
                <w:szCs w:val="21"/>
                <w:lang w:val="en-US" w:eastAsia="zh-CN"/>
              </w:rPr>
            </w:pPr>
            <w:r>
              <w:rPr>
                <w:rFonts w:ascii="仿宋_GB2312" w:hAnsi="仿宋_GB2312" w:eastAsia="仿宋_GB2312"/>
                <w:sz w:val="21"/>
                <w:szCs w:val="21"/>
                <w:lang w:val="en-US" w:eastAsia="zh-CN"/>
              </w:rPr>
              <w:t>秀峰区委统战部</w:t>
            </w:r>
          </w:p>
        </w:tc>
        <w:tc>
          <w:tcPr>
            <w:tcW w:w="518" w:type="dxa"/>
            <w:vAlign w:val="center"/>
          </w:tcPr>
          <w:p>
            <w:pPr>
              <w:pStyle w:val="181"/>
              <w:spacing w:line="300" w:lineRule="exact"/>
              <w:jc w:val="both"/>
              <w:rPr>
                <w:rFonts w:ascii="仿宋_GB2312" w:hAnsi="仿宋_GB2312" w:eastAsia="仿宋_GB2312"/>
                <w:sz w:val="21"/>
                <w:szCs w:val="21"/>
                <w:lang w:eastAsia="zh-CN"/>
              </w:rPr>
            </w:pPr>
            <w:r>
              <w:rPr>
                <w:rFonts w:ascii="仿宋_GB2312" w:hAnsi="仿宋_GB2312" w:eastAsia="仿宋_GB2312"/>
                <w:sz w:val="21"/>
                <w:szCs w:val="21"/>
                <w:lang w:eastAsia="zh-CN"/>
              </w:rPr>
              <w:t>秀峰区民宗局</w:t>
            </w:r>
          </w:p>
        </w:tc>
        <w:tc>
          <w:tcPr>
            <w:tcW w:w="3035"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1.【法律】《中华人民共和国民族区域自治法》第四十九条：民族区域自治地方的国家工作人员，能够熟练使用两种以上当地通用的语言文字的，应当予以奖励。</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2.【规范性文件】《广西壮族自治区人民政府关于加强民族语言文字工作的通知》（桂政发〔1992〕81号） 四、要给壮文推行创造一个好的环境……凡能够熟练使用两种以上当地通用的语言文字者，应予以奖励。</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3.【规范性文件】《广西壮族自治区人民政府关于贯彻落实国家“十三五”促进民族地区和人口较少民族发展规划的实施意见》（桂政发〔2017〕58号）二、主要任务……（九）创新民族事务治理体系  34.加强人才队伍建设……建立推动壮汉双语学习激励机制，加强壮汉双语人才培养培训……牵头单位：人力资源社会保障厅；责任单位：自治区民语委等。</w:t>
            </w:r>
          </w:p>
        </w:tc>
        <w:tc>
          <w:tcPr>
            <w:tcW w:w="28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1.制定方案责任：科学制定表彰方案，明确标准、比例和程序。</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2.组织推荐责任：严格按照表彰方案规定的条件、程序，组织推荐工作，对推荐对象进行初审。</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审核公示责任：对符合条件的推荐对象进行审核，报当地评选表彰工作领导小组审定，经当地有关部门审查。在媒体上公布当地少数民族语言文字工作先进集体和先进个人候选人、候选单位及项目名单；公布异议方式，畅通异议渠道。</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4.表彰责任：严格按照既定的评审程序报当地人力资源社会保障、民族、教育、广电等部门研究决定，以当地人力资源社会保障、民族、教育、广电等部门名义表彰。</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5.监督责任：不定期接受当地评比达标表彰工作协调小组专项检查。</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6.其他法律法规规章文件规定应履行的任。</w:t>
            </w:r>
          </w:p>
        </w:tc>
        <w:tc>
          <w:tcPr>
            <w:tcW w:w="2936" w:type="dxa"/>
            <w:vAlign w:val="center"/>
          </w:tcPr>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1.【规范性文件】《关于印发广西壮族自治区评比达标表彰活动管理办法（试行）实施细则的通知》（桂评组发〔2012〕1号）第十五条：（四）协调小组审核后，在一定范围公示，公示时间一般不少于5个工作日。</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十七条：各市各部门实施评比达标表彰活动，由主办单位制定实施方案，在开展活动前1个月报协调办审核，经请示分管的自治区领导批准后实施。第十八条：实施评比达标表彰活动的具体程序如下：（四）评审票决。主办（承办）单位应召集工作机构成员单位对推荐对象进行评审，票决提出拟表彰对象名单。</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第十九条：推荐机关、事业、企业的人员，须按干部管理权限，征求组织人事、纪检监察、人口计生等部门的意见。</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第二十九条：协调小组应加强对评比达标表彰活动管理工作的组织领导、政策指导和统筹协调，定期或不定期对各市各部门开展的评比达标表彰活动情况进行检查，及时研究和解决工作中出现的问题。</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2.同1。</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3.同1。</w:t>
            </w:r>
          </w:p>
          <w:p>
            <w:pPr>
              <w:pStyle w:val="181"/>
              <w:widowControl/>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4.同1。</w:t>
            </w:r>
          </w:p>
          <w:p>
            <w:pPr>
              <w:pStyle w:val="181"/>
              <w:spacing w:line="300" w:lineRule="exact"/>
              <w:ind w:firstLine="420"/>
              <w:jc w:val="both"/>
              <w:rPr>
                <w:rFonts w:ascii="仿宋_GB2312" w:hAnsi="仿宋_GB2312" w:eastAsia="仿宋_GB2312"/>
                <w:color w:val="000000"/>
                <w:sz w:val="21"/>
                <w:szCs w:val="21"/>
              </w:rPr>
            </w:pPr>
            <w:r>
              <w:rPr>
                <w:rFonts w:ascii="仿宋_GB2312" w:hAnsi="仿宋_GB2312" w:eastAsia="仿宋_GB2312"/>
                <w:color w:val="000000"/>
                <w:sz w:val="21"/>
                <w:szCs w:val="21"/>
              </w:rPr>
              <w:t>5.【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1653" w:type="dxa"/>
            <w:vAlign w:val="center"/>
          </w:tcPr>
          <w:p>
            <w:pPr>
              <w:pStyle w:val="181"/>
              <w:spacing w:line="280" w:lineRule="exact"/>
              <w:ind w:firstLine="420"/>
              <w:rPr>
                <w:rFonts w:ascii="仿宋_GB2312" w:hAnsi="仿宋_GB2312" w:eastAsia="仿宋_GB2312"/>
                <w:color w:val="000000"/>
                <w:sz w:val="21"/>
                <w:szCs w:val="21"/>
              </w:rPr>
            </w:pPr>
          </w:p>
        </w:tc>
        <w:tc>
          <w:tcPr>
            <w:tcW w:w="2836" w:type="dxa"/>
            <w:vAlign w:val="center"/>
          </w:tcPr>
          <w:p>
            <w:pPr>
              <w:pStyle w:val="181"/>
              <w:spacing w:line="300" w:lineRule="exact"/>
              <w:ind w:firstLine="420"/>
              <w:rPr>
                <w:rFonts w:ascii="仿宋_GB2312" w:hAnsi="仿宋_GB2312" w:eastAsia="仿宋_GB2312"/>
                <w:color w:val="000000"/>
                <w:sz w:val="21"/>
                <w:szCs w:val="21"/>
              </w:rPr>
            </w:pPr>
          </w:p>
        </w:tc>
        <w:tc>
          <w:tcPr>
            <w:tcW w:w="1385" w:type="dxa"/>
            <w:vAlign w:val="center"/>
          </w:tcPr>
          <w:p>
            <w:pPr>
              <w:pStyle w:val="181"/>
              <w:spacing w:line="300" w:lineRule="exact"/>
              <w:jc w:val="center"/>
              <w:rPr>
                <w:rFonts w:ascii="仿宋_GB2312" w:hAnsi="仿宋_GB2312" w:eastAsia="仿宋_GB2312"/>
                <w:color w:val="000000"/>
                <w:sz w:val="21"/>
                <w:szCs w:val="21"/>
              </w:rPr>
            </w:pPr>
          </w:p>
        </w:tc>
        <w:tc>
          <w:tcPr>
            <w:tcW w:w="1401" w:type="dxa"/>
            <w:vAlign w:val="center"/>
          </w:tcPr>
          <w:p>
            <w:pPr>
              <w:pStyle w:val="181"/>
              <w:spacing w:line="300" w:lineRule="exact"/>
              <w:jc w:val="center"/>
              <w:rPr>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43" w:hRule="atLeast"/>
          <w:jc w:val="center"/>
        </w:trPr>
        <w:tc>
          <w:tcPr>
            <w:tcW w:w="456" w:type="dxa"/>
            <w:vAlign w:val="center"/>
          </w:tcPr>
          <w:p>
            <w:pPr>
              <w:pStyle w:val="181"/>
              <w:spacing w:line="300" w:lineRule="exact"/>
              <w:jc w:val="center"/>
              <w:rPr>
                <w:rFonts w:ascii="仿宋_GB2312" w:hAnsi="仿宋_GB2312" w:eastAsia="仿宋_GB2312"/>
                <w:sz w:val="21"/>
                <w:szCs w:val="21"/>
                <w:lang w:val="en-US" w:eastAsia="zh-CN"/>
              </w:rPr>
            </w:pPr>
            <w:r>
              <w:rPr>
                <w:rFonts w:ascii="仿宋_GB2312" w:hAnsi="仿宋_GB2312" w:eastAsia="仿宋_GB2312"/>
                <w:sz w:val="21"/>
                <w:szCs w:val="21"/>
                <w:lang w:val="en-US" w:eastAsia="zh-CN"/>
              </w:rPr>
              <w:t>33</w:t>
            </w:r>
          </w:p>
        </w:tc>
        <w:tc>
          <w:tcPr>
            <w:tcW w:w="861" w:type="dxa"/>
            <w:vAlign w:val="center"/>
          </w:tcPr>
          <w:p>
            <w:pPr>
              <w:pStyle w:val="181"/>
              <w:spacing w:line="300" w:lineRule="exact"/>
              <w:jc w:val="both"/>
              <w:rPr>
                <w:rFonts w:ascii="仿宋_GB2312" w:hAnsi="仿宋_GB2312" w:eastAsia="仿宋_GB2312"/>
                <w:color w:val="000000"/>
                <w:sz w:val="21"/>
                <w:szCs w:val="21"/>
                <w:lang w:val="en-US" w:eastAsia="zh-CN"/>
              </w:rPr>
            </w:pPr>
            <w:r>
              <w:rPr>
                <w:rFonts w:ascii="仿宋_GB2312" w:hAnsi="仿宋_GB2312" w:eastAsia="仿宋_GB2312"/>
                <w:color w:val="000000"/>
                <w:sz w:val="21"/>
                <w:szCs w:val="21"/>
                <w:lang w:val="en-US" w:eastAsia="zh-CN"/>
              </w:rPr>
              <w:t>其他行政权力</w:t>
            </w:r>
          </w:p>
        </w:tc>
        <w:tc>
          <w:tcPr>
            <w:tcW w:w="1394"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宗教团体认定的宗教教职人员备案</w:t>
            </w:r>
          </w:p>
        </w:tc>
        <w:tc>
          <w:tcPr>
            <w:tcW w:w="1790" w:type="dxa"/>
            <w:vAlign w:val="center"/>
          </w:tcPr>
          <w:p>
            <w:pPr>
              <w:pStyle w:val="181"/>
              <w:spacing w:line="300" w:lineRule="exact"/>
              <w:jc w:val="center"/>
              <w:rPr>
                <w:rFonts w:ascii="仿宋_GB2312" w:hAnsi="仿宋_GB2312" w:eastAsia="仿宋_GB2312"/>
                <w:color w:val="000000"/>
                <w:sz w:val="21"/>
                <w:szCs w:val="21"/>
              </w:rPr>
            </w:pPr>
          </w:p>
        </w:tc>
        <w:tc>
          <w:tcPr>
            <w:tcW w:w="529" w:type="dxa"/>
            <w:vAlign w:val="center"/>
          </w:tcPr>
          <w:p>
            <w:pPr>
              <w:pStyle w:val="181"/>
              <w:spacing w:line="300" w:lineRule="exact"/>
              <w:jc w:val="both"/>
              <w:rPr>
                <w:rFonts w:ascii="仿宋_GB2312" w:hAnsi="仿宋_GB2312" w:eastAsia="仿宋_GB2312"/>
                <w:sz w:val="21"/>
                <w:szCs w:val="21"/>
                <w:lang w:val="en-US" w:eastAsia="zh-CN"/>
              </w:rPr>
            </w:pPr>
            <w:r>
              <w:rPr>
                <w:rFonts w:ascii="仿宋_GB2312" w:hAnsi="仿宋_GB2312" w:eastAsia="仿宋_GB2312"/>
                <w:sz w:val="21"/>
                <w:szCs w:val="21"/>
                <w:lang w:val="en-US" w:eastAsia="zh-CN"/>
              </w:rPr>
              <w:t>秀峰区委统战部</w:t>
            </w:r>
          </w:p>
        </w:tc>
        <w:tc>
          <w:tcPr>
            <w:tcW w:w="518" w:type="dxa"/>
            <w:vAlign w:val="center"/>
          </w:tcPr>
          <w:p>
            <w:pPr>
              <w:pStyle w:val="181"/>
              <w:spacing w:line="300" w:lineRule="exact"/>
              <w:jc w:val="both"/>
              <w:rPr>
                <w:rFonts w:ascii="仿宋_GB2312" w:hAnsi="仿宋_GB2312" w:eastAsia="仿宋_GB2312"/>
                <w:sz w:val="21"/>
                <w:szCs w:val="21"/>
                <w:lang w:eastAsia="zh-CN"/>
              </w:rPr>
            </w:pPr>
            <w:r>
              <w:rPr>
                <w:rFonts w:ascii="仿宋_GB2312" w:hAnsi="仿宋_GB2312" w:eastAsia="仿宋_GB2312"/>
                <w:sz w:val="21"/>
                <w:szCs w:val="21"/>
                <w:lang w:eastAsia="zh-CN"/>
              </w:rPr>
              <w:t>秀峰区民宗局</w:t>
            </w:r>
          </w:p>
        </w:tc>
        <w:tc>
          <w:tcPr>
            <w:tcW w:w="3035" w:type="dxa"/>
            <w:vAlign w:val="center"/>
          </w:tcPr>
          <w:p>
            <w:pPr>
              <w:pStyle w:val="181"/>
              <w:widowControl/>
              <w:spacing w:line="27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1.【行政法规】《宗教事务条例》（2004年国务院令第426号公布，2017年国务院令第686号修订）第三十六条第一款：宗教教职人员经宗教团体认定，报县级以上人民政府宗教事务部门备案，可以从事宗教教务活动。</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部门规章】《宗教教职人员备案办法》（2006年国家宗教事务局令第3号）第四条：宗教团体应当将其认定的宗教教职人员自认定之日起20日内，报相应的人民政府宗教事务部门备案。全国性宗教团体认定的宗教教职人员报国家宗教事务局备案；省、自治区、直辖市宗教团体认定的宗教教职人员报省级人民政府宗教事务部门备案；设区的市（地、州、盟）宗教团体认定的宗教教职人员报设区的市级人民政府宗教事务部门备案；县（市、区、旗）宗教团体认定的宗教教职人员报县级人民政府宗教事务部门备案。</w:t>
            </w:r>
          </w:p>
        </w:tc>
        <w:tc>
          <w:tcPr>
            <w:tcW w:w="2836" w:type="dxa"/>
            <w:vAlign w:val="center"/>
          </w:tcPr>
          <w:p>
            <w:pPr>
              <w:pStyle w:val="181"/>
              <w:widowControl/>
              <w:spacing w:line="27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受理责任：按照备案事项条件、标准、审核申请材料是否齐全、符合法定形式，申请事项是否属于宗教团体宗教教职人员备案行政机关职权范围，宗教教职人员备案是否在法律、法规规定的期限内提出，决定是否受理。</w:t>
            </w:r>
          </w:p>
          <w:p>
            <w:pPr>
              <w:pStyle w:val="181"/>
              <w:widowControl/>
              <w:spacing w:line="27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2.审核责任：按照办理条件和标准，对符合条件的，提出同意的查意见；对不符合条件的，提出不同意意见及理由。</w:t>
            </w:r>
          </w:p>
          <w:p>
            <w:pPr>
              <w:pStyle w:val="181"/>
              <w:widowControl/>
              <w:spacing w:line="27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3.备案责任：对准许备案的，向宗教团体出具同意备案的书面文书。</w:t>
            </w:r>
          </w:p>
          <w:p>
            <w:pPr>
              <w:pStyle w:val="181"/>
              <w:widowControl/>
              <w:spacing w:line="27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4.监管责任：对宗教教职人员备案进行监督管理。</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5.其他法律法规规章文件规定应履行的责任。</w:t>
            </w:r>
          </w:p>
        </w:tc>
        <w:tc>
          <w:tcPr>
            <w:tcW w:w="2936" w:type="dxa"/>
            <w:vAlign w:val="center"/>
          </w:tcPr>
          <w:p>
            <w:pPr>
              <w:pStyle w:val="181"/>
              <w:widowControl/>
              <w:spacing w:line="27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1.【行政法规】《宗教事务条例》（2004年国务院令第426号公布，2017年国务院令第686号修订）第二十七条第一款：宗教教职人员经宗教团体认定，报县级以上人民政府宗教事务部门备案，可以从事宗教教务活动。</w:t>
            </w:r>
          </w:p>
          <w:p>
            <w:pPr>
              <w:pStyle w:val="181"/>
              <w:widowControl/>
              <w:spacing w:line="27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2.【部门规章】《宗教教职人员备案办法》（2006年国家宗教事务局令第3号）第四条：宗教团体应当将其认定的宗教教职人员自认定之日起20日内，报相应的人民政府宗教事务部门备案。全国性宗教团体认定的宗教教职人员报国家宗教事务局备案；省、自治区、直辖市宗教团体认定的宗教教职人员报省级人民政府宗教事务部门备案；设区的市（地、州、盟）宗教团体认定的宗教教职人员报设区的市级人民政府宗教事务部门备案；县（市、区、旗）宗教团体认定的宗教教职人员报县级人民政府宗教事务部门备案。</w:t>
            </w:r>
          </w:p>
          <w:p>
            <w:pPr>
              <w:pStyle w:val="181"/>
              <w:widowControl/>
              <w:spacing w:line="27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部门规章】《宗教教职人员备案办法》（2006年国家宗教事务局令第3号）第五条：履行宗教教职人员备案，应当填写《宗教教职人员备案表》，同时提交该宗教教职人员的户籍证明复印件和居民身份证复印件。第六条：备案部门自收到宗教团体提交的材料之日起30日内，作出书面答复，逾期未答复的，视为已完成备案程序。</w:t>
            </w:r>
          </w:p>
          <w:p>
            <w:pPr>
              <w:pStyle w:val="181"/>
              <w:widowControl/>
              <w:spacing w:line="27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3.同2</w:t>
            </w:r>
          </w:p>
          <w:p>
            <w:pPr>
              <w:pStyle w:val="181"/>
              <w:widowControl/>
              <w:spacing w:line="27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4—1.【部门规章】《宗教教职人员备案办法》（2006年国家宗教事务局令第3号）第十条： 宗教教职人员在宗教教务活动中违反法律、法规、规章，情节严重的，除依法追究其法律责任外，按照《宗教事务条例》第四十五条的规定，由人民政府宗教事务部门建议原认定该宗教教职人员的宗教团体取消其宗教教职人员身份，并办理注销备案手续。</w:t>
            </w:r>
          </w:p>
          <w:p>
            <w:pPr>
              <w:pStyle w:val="181"/>
              <w:spacing w:line="300" w:lineRule="exact"/>
              <w:ind w:firstLine="420"/>
              <w:jc w:val="both"/>
              <w:rPr>
                <w:rFonts w:ascii="仿宋_GB2312" w:hAnsi="仿宋_GB2312" w:eastAsia="仿宋_GB2312"/>
                <w:color w:val="000000"/>
                <w:sz w:val="21"/>
                <w:szCs w:val="21"/>
              </w:rPr>
            </w:pPr>
            <w:r>
              <w:rPr>
                <w:rFonts w:ascii="仿宋_GB2312" w:hAnsi="仿宋_GB2312" w:eastAsia="仿宋_GB2312"/>
                <w:color w:val="000000"/>
                <w:sz w:val="21"/>
                <w:szCs w:val="21"/>
              </w:rPr>
              <w:t>4—2.【法律】《中华人民共和国行政许可法》第六十一条：行政机关应当建立健全监督制度，通过检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653" w:type="dxa"/>
            <w:vAlign w:val="center"/>
          </w:tcPr>
          <w:p>
            <w:pPr>
              <w:pStyle w:val="181"/>
              <w:spacing w:line="280" w:lineRule="exact"/>
              <w:ind w:firstLine="420"/>
              <w:rPr>
                <w:rFonts w:ascii="仿宋_GB2312" w:hAnsi="仿宋_GB2312" w:eastAsia="仿宋_GB2312"/>
                <w:color w:val="000000"/>
                <w:sz w:val="21"/>
                <w:szCs w:val="21"/>
              </w:rPr>
            </w:pPr>
          </w:p>
        </w:tc>
        <w:tc>
          <w:tcPr>
            <w:tcW w:w="2836" w:type="dxa"/>
            <w:vAlign w:val="center"/>
          </w:tcPr>
          <w:p>
            <w:pPr>
              <w:pStyle w:val="181"/>
              <w:spacing w:line="300" w:lineRule="exact"/>
              <w:ind w:firstLine="420"/>
              <w:rPr>
                <w:rFonts w:ascii="仿宋_GB2312" w:hAnsi="仿宋_GB2312" w:eastAsia="仿宋_GB2312"/>
                <w:color w:val="000000"/>
                <w:sz w:val="21"/>
                <w:szCs w:val="21"/>
              </w:rPr>
            </w:pPr>
          </w:p>
        </w:tc>
        <w:tc>
          <w:tcPr>
            <w:tcW w:w="1385" w:type="dxa"/>
            <w:vAlign w:val="center"/>
          </w:tcPr>
          <w:p>
            <w:pPr>
              <w:pStyle w:val="181"/>
              <w:spacing w:line="300" w:lineRule="exact"/>
              <w:jc w:val="center"/>
              <w:rPr>
                <w:rFonts w:ascii="仿宋_GB2312" w:hAnsi="仿宋_GB2312" w:eastAsia="仿宋_GB2312"/>
                <w:color w:val="000000"/>
                <w:sz w:val="21"/>
                <w:szCs w:val="21"/>
              </w:rPr>
            </w:pPr>
          </w:p>
        </w:tc>
        <w:tc>
          <w:tcPr>
            <w:tcW w:w="1401" w:type="dxa"/>
            <w:vAlign w:val="center"/>
          </w:tcPr>
          <w:p>
            <w:pPr>
              <w:pStyle w:val="181"/>
              <w:spacing w:line="300" w:lineRule="exact"/>
              <w:jc w:val="center"/>
              <w:rPr>
                <w:rFonts w:ascii="仿宋_GB2312" w:hAnsi="仿宋_GB2312" w:eastAsia="仿宋_GB2312"/>
                <w:sz w:val="21"/>
                <w:szCs w:val="21"/>
              </w:rPr>
            </w:pPr>
            <w:r>
              <w:rPr>
                <w:rFonts w:ascii="仿宋_GB2312" w:hAnsi="仿宋_GB2312" w:eastAsia="仿宋_GB2312"/>
                <w:color w:val="000000"/>
                <w:sz w:val="21"/>
                <w:szCs w:val="21"/>
              </w:rPr>
              <w:t>设区的市宗教团体认定的宗教教职人员报设区的市级人民政府宗教事务部门备案；县（市、区）宗教团体认定的宗教教职人员报县级人民政府宗教事务部门备案。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43" w:hRule="atLeast"/>
          <w:jc w:val="center"/>
        </w:trPr>
        <w:tc>
          <w:tcPr>
            <w:tcW w:w="456" w:type="dxa"/>
            <w:vAlign w:val="center"/>
          </w:tcPr>
          <w:p>
            <w:pPr>
              <w:pStyle w:val="181"/>
              <w:spacing w:line="300" w:lineRule="exact"/>
              <w:jc w:val="center"/>
              <w:rPr>
                <w:rFonts w:ascii="仿宋_GB2312" w:hAnsi="仿宋_GB2312" w:eastAsia="仿宋_GB2312"/>
                <w:sz w:val="21"/>
                <w:szCs w:val="21"/>
                <w:lang w:val="en-US" w:eastAsia="zh-CN"/>
              </w:rPr>
            </w:pPr>
            <w:r>
              <w:rPr>
                <w:rFonts w:ascii="仿宋_GB2312" w:hAnsi="仿宋_GB2312" w:eastAsia="仿宋_GB2312"/>
                <w:sz w:val="21"/>
                <w:szCs w:val="21"/>
                <w:lang w:val="en-US" w:eastAsia="zh-CN"/>
              </w:rPr>
              <w:t>34</w:t>
            </w:r>
          </w:p>
        </w:tc>
        <w:tc>
          <w:tcPr>
            <w:tcW w:w="861" w:type="dxa"/>
            <w:vAlign w:val="center"/>
          </w:tcPr>
          <w:p>
            <w:pPr>
              <w:pStyle w:val="181"/>
              <w:spacing w:line="300" w:lineRule="exact"/>
              <w:jc w:val="both"/>
              <w:rPr>
                <w:rFonts w:ascii="仿宋_GB2312" w:hAnsi="仿宋_GB2312" w:eastAsia="仿宋_GB2312"/>
                <w:color w:val="000000"/>
                <w:sz w:val="21"/>
                <w:szCs w:val="21"/>
                <w:lang w:val="en-US" w:eastAsia="zh-CN"/>
              </w:rPr>
            </w:pPr>
            <w:r>
              <w:rPr>
                <w:rFonts w:ascii="仿宋_GB2312" w:hAnsi="仿宋_GB2312" w:eastAsia="仿宋_GB2312"/>
                <w:color w:val="000000"/>
                <w:sz w:val="21"/>
                <w:szCs w:val="21"/>
              </w:rPr>
              <w:t>其他行政权力</w:t>
            </w:r>
          </w:p>
        </w:tc>
        <w:tc>
          <w:tcPr>
            <w:tcW w:w="1394"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宗教教职人员兼任、担任或者离任宗教活动场所主要教职备案</w:t>
            </w:r>
          </w:p>
        </w:tc>
        <w:tc>
          <w:tcPr>
            <w:tcW w:w="1790"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1.宗教教职人员兼任宗教活动场所主要教职备案审核上报</w:t>
            </w:r>
          </w:p>
        </w:tc>
        <w:tc>
          <w:tcPr>
            <w:tcW w:w="529" w:type="dxa"/>
            <w:vAlign w:val="center"/>
          </w:tcPr>
          <w:p>
            <w:pPr>
              <w:pStyle w:val="181"/>
              <w:spacing w:line="300" w:lineRule="exact"/>
              <w:jc w:val="both"/>
              <w:rPr>
                <w:rFonts w:ascii="仿宋_GB2312" w:hAnsi="仿宋_GB2312" w:eastAsia="仿宋_GB2312"/>
                <w:sz w:val="21"/>
                <w:szCs w:val="21"/>
                <w:lang w:val="en-US" w:eastAsia="zh-CN"/>
              </w:rPr>
            </w:pPr>
            <w:r>
              <w:rPr>
                <w:rFonts w:ascii="仿宋_GB2312" w:hAnsi="仿宋_GB2312" w:eastAsia="仿宋_GB2312"/>
                <w:sz w:val="21"/>
                <w:szCs w:val="21"/>
                <w:lang w:val="en-US" w:eastAsia="zh-CN"/>
              </w:rPr>
              <w:t>秀峰区委统战部</w:t>
            </w:r>
          </w:p>
        </w:tc>
        <w:tc>
          <w:tcPr>
            <w:tcW w:w="518" w:type="dxa"/>
            <w:vAlign w:val="center"/>
          </w:tcPr>
          <w:p>
            <w:pPr>
              <w:pStyle w:val="181"/>
              <w:spacing w:line="300" w:lineRule="exact"/>
              <w:jc w:val="both"/>
              <w:rPr>
                <w:rFonts w:ascii="仿宋_GB2312" w:hAnsi="仿宋_GB2312" w:eastAsia="仿宋_GB2312"/>
                <w:sz w:val="21"/>
                <w:szCs w:val="21"/>
                <w:lang w:eastAsia="zh-CN"/>
              </w:rPr>
            </w:pPr>
            <w:r>
              <w:rPr>
                <w:rFonts w:ascii="仿宋_GB2312" w:hAnsi="仿宋_GB2312" w:eastAsia="仿宋_GB2312"/>
                <w:sz w:val="21"/>
                <w:szCs w:val="21"/>
                <w:lang w:eastAsia="zh-CN"/>
              </w:rPr>
              <w:t>秀峰区民宗局</w:t>
            </w:r>
          </w:p>
        </w:tc>
        <w:tc>
          <w:tcPr>
            <w:tcW w:w="3035" w:type="dxa"/>
            <w:vAlign w:val="center"/>
          </w:tcPr>
          <w:p>
            <w:pPr>
              <w:pStyle w:val="181"/>
              <w:widowControl/>
              <w:spacing w:line="27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行政法规】《宗教事务条例》（2004年国务院令第426号公布，2017年国务院令第686号修订）第三十七条：宗教教职人员担任或者离任宗教活动场所主要教职，经本宗教的宗教团体同意后，报县级以上人民政府宗教事务部门备案。</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部门规章】《宗教活动场所主要教职任职备案办法》（2006年国家宗教事务局令第4号）第十三条：宗教教职人员一般只能担任一个宗教活动场所的主要教职。特殊情况下，需要兼任另外一个宗教活动场所的主要教职的，应当由该宗教活动场所征得所在地宗教团体同意后，报县级人民政府宗教事务部门，县级人民政府宗教事务部门逐级报省级人民政府宗教事务部门备案。</w:t>
            </w:r>
          </w:p>
        </w:tc>
        <w:tc>
          <w:tcPr>
            <w:tcW w:w="2836" w:type="dxa"/>
            <w:vAlign w:val="center"/>
          </w:tcPr>
          <w:p>
            <w:pPr>
              <w:pStyle w:val="181"/>
              <w:widowControl/>
              <w:spacing w:line="27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受理责任：按照备案事项条件、标准、审核申请材料是否齐全、符合法定形式，申请事项是否属于宗教教职人员兼任宗教活动场所主要教职备案行政机关职权范围，兼任宗教活动场所主要教职备案是否在法律、法规规定的期限内提出，决定是否受理。</w:t>
            </w:r>
          </w:p>
          <w:p>
            <w:pPr>
              <w:pStyle w:val="181"/>
              <w:widowControl/>
              <w:spacing w:line="27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2.审核责任：按照办理条件和标准，对符合条件的，提出同意的审查意见；对不符合条件的，提出不同意意见及理由。</w:t>
            </w:r>
          </w:p>
          <w:p>
            <w:pPr>
              <w:pStyle w:val="181"/>
              <w:widowControl/>
              <w:spacing w:line="27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3.备案责任：对准许备案的，出具同意备案的书面文书。</w:t>
            </w:r>
          </w:p>
          <w:p>
            <w:pPr>
              <w:pStyle w:val="181"/>
              <w:widowControl/>
              <w:spacing w:line="27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4.监管责任：对宗教教职人员兼任宗教活动场所主要教职备案的监督管理。</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5.其他法律法规规章文件规定应履行的责任。</w:t>
            </w:r>
          </w:p>
        </w:tc>
        <w:tc>
          <w:tcPr>
            <w:tcW w:w="2936" w:type="dxa"/>
            <w:vAlign w:val="center"/>
          </w:tcPr>
          <w:p>
            <w:pPr>
              <w:pStyle w:val="181"/>
              <w:widowControl/>
              <w:spacing w:line="27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1.【行政法规】《宗教事务条例》（2004年国务院令第426号公布，2017年国务院令第686号修订）第三十七条：宗教教职人员担任或者离任宗教活动场所主要教职，经本宗教的宗教团体同意后，报县级以上人民政府宗教事务部门备案。</w:t>
            </w:r>
          </w:p>
          <w:p>
            <w:pPr>
              <w:pStyle w:val="181"/>
              <w:widowControl/>
              <w:spacing w:line="27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2.【部门规章】《宗教活动场所主要教职任职备案办法》（2006年国家宗教事务局令第4号）第三条：宗教教职人员担任宗教活动场所主要教职，应当经所在地宗教团体同意后10日内，由该宗教活动场所报所在地县级以上人民政府宗教事务部门备案；第四条：宗教教职人员跨省、自治区、直辖市担任宗教活动场所主要教职，应当由拟任用该宗教教职人员的宗教活动场所征得该场所所在地宗教团体同意后，报县级人民政府宗教事务部门。县级人民政府宗教事务部门逐级报省级人民政府宗教事务部门，省级人民政府宗教事务部门征求该宗教教职人员所在地省级人民政府宗教事务部门意见后，予以备案；第九条：宗教教职人员离任宗教活动场所主要教职，应当按照任职备案程序办理注销备案手续；第十三条：宗教教职人员一般只能担任一个宗教活动场所的主要教职。特殊情况下，需要兼任另外一个宗教活动场所的主要教职的，应当由该宗教活动场所征得所在地宗教团体同意后，报县级人民政府宗教事务部门，县级人民政府宗教事务部门逐级报省级人民政府宗教事务部门备案。</w:t>
            </w:r>
          </w:p>
          <w:p>
            <w:pPr>
              <w:pStyle w:val="181"/>
              <w:widowControl/>
              <w:spacing w:line="27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2—1.同1—2</w:t>
            </w:r>
          </w:p>
          <w:p>
            <w:pPr>
              <w:pStyle w:val="181"/>
              <w:widowControl/>
              <w:spacing w:line="27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2.【部门规章】《宗教活动场所主要教职任职备案办法》（2006年国家宗教事务局令第4号）第六条：县级以上人民政府宗教事务部门自收到宗教活动场所提交的材料之日起30日内，作出书面答复，逾期未答复的，视为已完成备案程序。</w:t>
            </w:r>
          </w:p>
          <w:p>
            <w:pPr>
              <w:pStyle w:val="181"/>
              <w:widowControl/>
              <w:spacing w:line="276"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3.同2—2</w:t>
            </w:r>
          </w:p>
          <w:p>
            <w:pPr>
              <w:pStyle w:val="181"/>
              <w:spacing w:line="300" w:lineRule="exact"/>
              <w:ind w:firstLine="420"/>
              <w:jc w:val="both"/>
              <w:rPr>
                <w:rFonts w:ascii="仿宋_GB2312" w:hAnsi="仿宋_GB2312" w:eastAsia="仿宋_GB2312"/>
                <w:color w:val="000000"/>
                <w:sz w:val="21"/>
                <w:szCs w:val="21"/>
              </w:rPr>
            </w:pPr>
            <w:r>
              <w:rPr>
                <w:rFonts w:ascii="仿宋_GB2312" w:hAnsi="仿宋_GB2312" w:eastAsia="仿宋_GB2312"/>
                <w:color w:val="000000"/>
                <w:sz w:val="21"/>
                <w:szCs w:val="21"/>
              </w:rPr>
              <w:t>4.【法律】《中华人民共和国行政许可法》第六十一条：行政机关应当建立健全监督制度，通过检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653" w:type="dxa"/>
            <w:vAlign w:val="center"/>
          </w:tcPr>
          <w:p>
            <w:pPr>
              <w:pStyle w:val="181"/>
              <w:spacing w:line="280" w:lineRule="exact"/>
              <w:ind w:firstLine="420"/>
              <w:rPr>
                <w:rFonts w:ascii="仿宋_GB2312" w:hAnsi="仿宋_GB2312" w:eastAsia="仿宋_GB2312"/>
                <w:color w:val="000000"/>
                <w:sz w:val="21"/>
                <w:szCs w:val="21"/>
              </w:rPr>
            </w:pPr>
          </w:p>
        </w:tc>
        <w:tc>
          <w:tcPr>
            <w:tcW w:w="2836" w:type="dxa"/>
            <w:vAlign w:val="center"/>
          </w:tcPr>
          <w:p>
            <w:pPr>
              <w:pStyle w:val="181"/>
              <w:spacing w:line="300" w:lineRule="exact"/>
              <w:ind w:firstLine="420"/>
              <w:rPr>
                <w:rFonts w:ascii="仿宋_GB2312" w:hAnsi="仿宋_GB2312" w:eastAsia="仿宋_GB2312"/>
                <w:color w:val="000000"/>
                <w:sz w:val="21"/>
                <w:szCs w:val="21"/>
              </w:rPr>
            </w:pPr>
          </w:p>
        </w:tc>
        <w:tc>
          <w:tcPr>
            <w:tcW w:w="1385" w:type="dxa"/>
            <w:vAlign w:val="center"/>
          </w:tcPr>
          <w:p>
            <w:pPr>
              <w:pStyle w:val="181"/>
              <w:spacing w:line="300" w:lineRule="exact"/>
              <w:jc w:val="center"/>
              <w:rPr>
                <w:rFonts w:ascii="仿宋_GB2312" w:hAnsi="仿宋_GB2312" w:eastAsia="仿宋_GB2312"/>
                <w:color w:val="000000"/>
                <w:sz w:val="21"/>
                <w:szCs w:val="21"/>
              </w:rPr>
            </w:pPr>
          </w:p>
        </w:tc>
        <w:tc>
          <w:tcPr>
            <w:tcW w:w="1401" w:type="dxa"/>
            <w:vAlign w:val="center"/>
          </w:tcPr>
          <w:p>
            <w:pPr>
              <w:pStyle w:val="181"/>
              <w:spacing w:line="300" w:lineRule="exact"/>
              <w:jc w:val="center"/>
              <w:rPr>
                <w:rFonts w:ascii="仿宋_GB2312" w:hAnsi="仿宋_GB2312" w:eastAsia="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43" w:hRule="atLeast"/>
          <w:jc w:val="center"/>
        </w:trPr>
        <w:tc>
          <w:tcPr>
            <w:tcW w:w="456" w:type="dxa"/>
            <w:vAlign w:val="center"/>
          </w:tcPr>
          <w:p>
            <w:pPr>
              <w:pStyle w:val="181"/>
              <w:spacing w:line="300" w:lineRule="exact"/>
              <w:jc w:val="center"/>
              <w:rPr>
                <w:rFonts w:ascii="仿宋_GB2312" w:hAnsi="仿宋_GB2312" w:eastAsia="仿宋_GB2312"/>
                <w:sz w:val="21"/>
                <w:szCs w:val="21"/>
                <w:lang w:val="en-US" w:eastAsia="zh-CN"/>
              </w:rPr>
            </w:pPr>
            <w:r>
              <w:rPr>
                <w:rFonts w:ascii="仿宋_GB2312" w:hAnsi="仿宋_GB2312" w:eastAsia="仿宋_GB2312"/>
                <w:sz w:val="21"/>
                <w:szCs w:val="21"/>
                <w:lang w:val="en-US" w:eastAsia="zh-CN"/>
              </w:rPr>
              <w:t>34</w:t>
            </w:r>
          </w:p>
        </w:tc>
        <w:tc>
          <w:tcPr>
            <w:tcW w:w="861" w:type="dxa"/>
            <w:vAlign w:val="center"/>
          </w:tcPr>
          <w:p>
            <w:pPr>
              <w:pStyle w:val="181"/>
              <w:spacing w:line="300" w:lineRule="exact"/>
              <w:jc w:val="both"/>
              <w:rPr>
                <w:rFonts w:ascii="仿宋_GB2312" w:hAnsi="仿宋_GB2312" w:eastAsia="仿宋_GB2312"/>
                <w:color w:val="000000"/>
                <w:sz w:val="21"/>
                <w:szCs w:val="21"/>
                <w:lang w:eastAsia="zh-CN"/>
              </w:rPr>
            </w:pPr>
            <w:r>
              <w:rPr>
                <w:rFonts w:ascii="仿宋_GB2312" w:hAnsi="仿宋_GB2312" w:eastAsia="仿宋_GB2312"/>
                <w:color w:val="000000"/>
                <w:sz w:val="21"/>
                <w:szCs w:val="21"/>
                <w:lang w:eastAsia="zh-CN"/>
              </w:rPr>
              <w:t>其他行政权力</w:t>
            </w:r>
          </w:p>
        </w:tc>
        <w:tc>
          <w:tcPr>
            <w:tcW w:w="1394"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宗教教职人员兼任、担任或者离任宗教活动场所主要教职备案</w:t>
            </w:r>
          </w:p>
        </w:tc>
        <w:tc>
          <w:tcPr>
            <w:tcW w:w="1790"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2.宗教教职人员跨省担任宗教活动场所主要教职备案审核上报</w:t>
            </w:r>
          </w:p>
        </w:tc>
        <w:tc>
          <w:tcPr>
            <w:tcW w:w="529" w:type="dxa"/>
            <w:vAlign w:val="center"/>
          </w:tcPr>
          <w:p>
            <w:pPr>
              <w:pStyle w:val="181"/>
              <w:spacing w:line="300" w:lineRule="exact"/>
              <w:jc w:val="both"/>
              <w:rPr>
                <w:rFonts w:ascii="仿宋_GB2312" w:hAnsi="仿宋_GB2312" w:eastAsia="仿宋_GB2312"/>
                <w:sz w:val="21"/>
                <w:szCs w:val="21"/>
                <w:lang w:val="en-US" w:eastAsia="zh-CN"/>
              </w:rPr>
            </w:pPr>
            <w:r>
              <w:rPr>
                <w:rFonts w:ascii="仿宋_GB2312" w:hAnsi="仿宋_GB2312" w:eastAsia="仿宋_GB2312"/>
                <w:sz w:val="21"/>
                <w:szCs w:val="21"/>
                <w:lang w:val="en-US" w:eastAsia="zh-CN"/>
              </w:rPr>
              <w:t>秀峰区委统战部</w:t>
            </w:r>
          </w:p>
        </w:tc>
        <w:tc>
          <w:tcPr>
            <w:tcW w:w="518" w:type="dxa"/>
            <w:vAlign w:val="center"/>
          </w:tcPr>
          <w:p>
            <w:pPr>
              <w:pStyle w:val="181"/>
              <w:spacing w:line="300" w:lineRule="exact"/>
              <w:jc w:val="both"/>
              <w:rPr>
                <w:rFonts w:ascii="仿宋_GB2312" w:hAnsi="仿宋_GB2312" w:eastAsia="仿宋_GB2312"/>
                <w:sz w:val="21"/>
                <w:szCs w:val="21"/>
                <w:lang w:eastAsia="zh-CN"/>
              </w:rPr>
            </w:pPr>
            <w:r>
              <w:rPr>
                <w:rFonts w:ascii="仿宋_GB2312" w:hAnsi="仿宋_GB2312" w:eastAsia="仿宋_GB2312"/>
                <w:sz w:val="21"/>
                <w:szCs w:val="21"/>
                <w:lang w:eastAsia="zh-CN"/>
              </w:rPr>
              <w:t>秀峰区民宗局</w:t>
            </w:r>
          </w:p>
        </w:tc>
        <w:tc>
          <w:tcPr>
            <w:tcW w:w="3035" w:type="dxa"/>
            <w:vAlign w:val="center"/>
          </w:tcPr>
          <w:p>
            <w:pPr>
              <w:pStyle w:val="181"/>
              <w:widowControl/>
              <w:spacing w:line="272"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行政法规】《宗教事务条例》（2004年国务院令第426号公布，2017年国务院令第686号修订）第三十七条：宗教教职人员担任或者离任宗教活动场所主要教职，经本宗教的宗教团体同意后，报县级以上人民政府宗教事务部门备案。</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2.【部门规章】《宗教活动场所主要教职任职备案办法》（2006年国家宗教事务局令第4号） 第四条：宗教教职人员跨省、自治区、直辖市担任宗教活动场所主要教职，应当由拟任用该宗教教职人员的宗教活动场所征得该场所所在地宗教团体同意后，报县级人民政府宗教事务部门。县级人民政府宗教事务部门逐级报省级人民政府宗教事务部门，省级人民政府宗教事务部门征求该宗教教职人员所在地省级人民政府宗教事务部门意见后，予以备案。</w:t>
            </w:r>
          </w:p>
        </w:tc>
        <w:tc>
          <w:tcPr>
            <w:tcW w:w="2836" w:type="dxa"/>
            <w:vAlign w:val="center"/>
          </w:tcPr>
          <w:p>
            <w:pPr>
              <w:pStyle w:val="181"/>
              <w:widowControl/>
              <w:spacing w:line="272"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受理责任：按照宗教教职人员跨省担任宗教活动场所主要教职备案审核上报件、标准、审核申请材料是否齐全、符合法定形式，申请事项是否属于行政机关职权范围，是否在法律、法规规定的期限内提出，决定是否受理。</w:t>
            </w:r>
          </w:p>
          <w:p>
            <w:pPr>
              <w:pStyle w:val="181"/>
              <w:widowControl/>
              <w:spacing w:line="272"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2.审核责任：按照办理条件和标准，对符合条件的，提出同意上报的审查意见；对不符合条件的，提出不同意意见及理由。</w:t>
            </w:r>
          </w:p>
          <w:p>
            <w:pPr>
              <w:pStyle w:val="181"/>
              <w:widowControl/>
              <w:spacing w:line="272"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3.上报责任：对准许上报的，出具同意上报的书面文书。</w:t>
            </w:r>
          </w:p>
          <w:p>
            <w:pPr>
              <w:pStyle w:val="181"/>
              <w:widowControl/>
              <w:spacing w:line="272"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4.监管责任：对宗教教职人员跨省担任宗教活动场所主要教职备案审核上报的监督管理。</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5.其他法律法规规章文件规定应履行的责任。</w:t>
            </w:r>
          </w:p>
        </w:tc>
        <w:tc>
          <w:tcPr>
            <w:tcW w:w="2936" w:type="dxa"/>
            <w:vAlign w:val="center"/>
          </w:tcPr>
          <w:p>
            <w:pPr>
              <w:pStyle w:val="181"/>
              <w:widowControl/>
              <w:spacing w:line="272"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1.【行政法规】《宗教事务条例》（2004年国务院令第426号公布，2017年国务院令第686号修订）第三十七条：宗教教职人员担任或者离任宗教活动场所主要教职，经本宗教的宗教团体同意后，报县级以上人民政府宗教事务部门备案。</w:t>
            </w:r>
          </w:p>
          <w:p>
            <w:pPr>
              <w:pStyle w:val="181"/>
              <w:widowControl/>
              <w:spacing w:line="272"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2.【部门规章】《宗教活动场所主要教职任职备案办法》（2006年国家宗教事务局令第4号）第三条：宗教教职人员担任宗教活动场所主要教职，应当经所在地宗教团体同意后10日内，由该宗教活动场所报所在地县级以上人民政府宗教事务部门备案；第四条：宗教教职人员跨省、自治区、直辖市担任宗教活动场所主要教职，应当由拟任用该宗教教职人员的宗教活动场所征得该场所所在地宗教团体同意后，报县级人民政府宗教事务部门。县级人民政府宗教事务部门逐级报省级人民政府宗教事务部门，省级人民政府宗教事务部门征求该宗教教职人员所在地省级人民政府宗教事务部门意见后，予以备案；第九条：宗教教职人员离任宗教活动场所主要教职，应当按照任职备案程序办理注销备案手续；第十三条：宗教教职人员一般只能担任一个宗教活动场所的主要教职。特殊情况下，需要兼任另外一个宗教活动场所的主要教职的，应当由该宗教活动场所征得所在地宗教团体同意后，报县级人民政府宗教事务部门，县级人民政府宗教事务部门逐级报省级人民政府宗教事务部门备案。</w:t>
            </w:r>
          </w:p>
          <w:p>
            <w:pPr>
              <w:pStyle w:val="181"/>
              <w:widowControl/>
              <w:spacing w:line="272"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2—1.同1—2</w:t>
            </w:r>
          </w:p>
          <w:p>
            <w:pPr>
              <w:pStyle w:val="181"/>
              <w:widowControl/>
              <w:spacing w:line="272"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2.【部门规章】《宗教活动场所主要教职任职备案办法》（2006年国家宗教事务局令第4号）第六条：县级以上人民政府宗教事务部门自收到宗教活动场所提交的材料之日起30日内，作出书面答复，逾期未答复的，视为已完成备案程序。</w:t>
            </w:r>
          </w:p>
          <w:p>
            <w:pPr>
              <w:pStyle w:val="181"/>
              <w:widowControl/>
              <w:spacing w:line="272"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3.同2—2</w:t>
            </w:r>
          </w:p>
          <w:p>
            <w:pPr>
              <w:pStyle w:val="181"/>
              <w:spacing w:line="300" w:lineRule="exact"/>
              <w:ind w:firstLine="420"/>
              <w:jc w:val="both"/>
              <w:rPr>
                <w:rFonts w:ascii="仿宋_GB2312" w:hAnsi="仿宋_GB2312" w:eastAsia="仿宋_GB2312"/>
                <w:color w:val="000000"/>
                <w:sz w:val="21"/>
                <w:szCs w:val="21"/>
              </w:rPr>
            </w:pPr>
            <w:r>
              <w:rPr>
                <w:rFonts w:ascii="仿宋_GB2312" w:hAnsi="仿宋_GB2312" w:eastAsia="仿宋_GB2312"/>
                <w:color w:val="000000"/>
                <w:sz w:val="21"/>
                <w:szCs w:val="21"/>
              </w:rPr>
              <w:t>4.【法律】《中华人民共和国行政许可法》第六十一条：行政机关应当建立健全监督制度，通过检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653" w:type="dxa"/>
            <w:vAlign w:val="center"/>
          </w:tcPr>
          <w:p>
            <w:pPr>
              <w:pStyle w:val="181"/>
              <w:spacing w:line="280" w:lineRule="exact"/>
              <w:ind w:firstLine="420"/>
              <w:rPr>
                <w:rFonts w:ascii="仿宋_GB2312" w:hAnsi="仿宋_GB2312" w:eastAsia="仿宋_GB2312"/>
                <w:color w:val="000000"/>
                <w:sz w:val="21"/>
                <w:szCs w:val="21"/>
              </w:rPr>
            </w:pPr>
          </w:p>
        </w:tc>
        <w:tc>
          <w:tcPr>
            <w:tcW w:w="2836" w:type="dxa"/>
            <w:vAlign w:val="center"/>
          </w:tcPr>
          <w:p>
            <w:pPr>
              <w:pStyle w:val="181"/>
              <w:spacing w:line="300" w:lineRule="exact"/>
              <w:ind w:firstLine="420"/>
              <w:rPr>
                <w:rFonts w:ascii="仿宋_GB2312" w:hAnsi="仿宋_GB2312" w:eastAsia="仿宋_GB2312"/>
                <w:color w:val="000000"/>
                <w:sz w:val="21"/>
                <w:szCs w:val="21"/>
              </w:rPr>
            </w:pPr>
          </w:p>
        </w:tc>
        <w:tc>
          <w:tcPr>
            <w:tcW w:w="1385" w:type="dxa"/>
            <w:vAlign w:val="center"/>
          </w:tcPr>
          <w:p>
            <w:pPr>
              <w:pStyle w:val="181"/>
              <w:spacing w:line="300" w:lineRule="exact"/>
              <w:jc w:val="center"/>
              <w:rPr>
                <w:rFonts w:ascii="仿宋_GB2312" w:hAnsi="仿宋_GB2312" w:eastAsia="仿宋_GB2312"/>
                <w:color w:val="000000"/>
                <w:sz w:val="21"/>
                <w:szCs w:val="21"/>
              </w:rPr>
            </w:pPr>
          </w:p>
        </w:tc>
        <w:tc>
          <w:tcPr>
            <w:tcW w:w="1401" w:type="dxa"/>
            <w:vAlign w:val="center"/>
          </w:tcPr>
          <w:p>
            <w:pPr>
              <w:pStyle w:val="181"/>
              <w:spacing w:line="300" w:lineRule="exact"/>
              <w:jc w:val="center"/>
              <w:rPr>
                <w:rFonts w:ascii="仿宋_GB2312" w:hAnsi="仿宋_GB2312" w:eastAsia="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43" w:hRule="atLeast"/>
          <w:jc w:val="center"/>
        </w:trPr>
        <w:tc>
          <w:tcPr>
            <w:tcW w:w="456" w:type="dxa"/>
            <w:vAlign w:val="center"/>
          </w:tcPr>
          <w:p>
            <w:pPr>
              <w:pStyle w:val="181"/>
              <w:spacing w:line="300" w:lineRule="exact"/>
              <w:jc w:val="center"/>
              <w:rPr>
                <w:rFonts w:ascii="仿宋_GB2312" w:hAnsi="仿宋_GB2312" w:eastAsia="仿宋_GB2312"/>
                <w:sz w:val="21"/>
                <w:szCs w:val="21"/>
                <w:lang w:val="en-US" w:eastAsia="zh-CN"/>
              </w:rPr>
            </w:pPr>
            <w:r>
              <w:rPr>
                <w:rFonts w:ascii="仿宋_GB2312" w:hAnsi="仿宋_GB2312" w:eastAsia="仿宋_GB2312"/>
                <w:sz w:val="21"/>
                <w:szCs w:val="21"/>
                <w:lang w:val="en-US" w:eastAsia="zh-CN"/>
              </w:rPr>
              <w:t>34</w:t>
            </w:r>
          </w:p>
        </w:tc>
        <w:tc>
          <w:tcPr>
            <w:tcW w:w="861" w:type="dxa"/>
            <w:vAlign w:val="center"/>
          </w:tcPr>
          <w:p>
            <w:pPr>
              <w:pStyle w:val="181"/>
              <w:spacing w:line="300" w:lineRule="exact"/>
              <w:jc w:val="both"/>
              <w:rPr>
                <w:rFonts w:ascii="仿宋_GB2312" w:hAnsi="仿宋_GB2312" w:eastAsia="仿宋_GB2312"/>
                <w:color w:val="000000"/>
                <w:sz w:val="21"/>
                <w:szCs w:val="21"/>
                <w:lang w:eastAsia="zh-CN"/>
              </w:rPr>
            </w:pPr>
            <w:r>
              <w:rPr>
                <w:rFonts w:ascii="仿宋_GB2312" w:hAnsi="仿宋_GB2312" w:eastAsia="仿宋_GB2312"/>
                <w:color w:val="000000"/>
                <w:sz w:val="21"/>
                <w:szCs w:val="21"/>
                <w:lang w:eastAsia="zh-CN"/>
              </w:rPr>
              <w:t>其他行政权力</w:t>
            </w:r>
          </w:p>
        </w:tc>
        <w:tc>
          <w:tcPr>
            <w:tcW w:w="1394"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宗教教职人员兼任、担任或者离任宗教活动场所主要教职备案</w:t>
            </w:r>
          </w:p>
        </w:tc>
        <w:tc>
          <w:tcPr>
            <w:tcW w:w="1790"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3.宗教教职人员跨省离任宗教活动场所主要教职备案审核上报</w:t>
            </w:r>
          </w:p>
        </w:tc>
        <w:tc>
          <w:tcPr>
            <w:tcW w:w="529" w:type="dxa"/>
            <w:vAlign w:val="center"/>
          </w:tcPr>
          <w:p>
            <w:pPr>
              <w:pStyle w:val="181"/>
              <w:spacing w:line="300" w:lineRule="exact"/>
              <w:jc w:val="both"/>
              <w:rPr>
                <w:rFonts w:ascii="仿宋_GB2312" w:hAnsi="仿宋_GB2312" w:eastAsia="仿宋_GB2312"/>
                <w:sz w:val="21"/>
                <w:szCs w:val="21"/>
                <w:lang w:val="en-US" w:eastAsia="zh-CN"/>
              </w:rPr>
            </w:pPr>
            <w:r>
              <w:rPr>
                <w:rFonts w:ascii="仿宋_GB2312" w:hAnsi="仿宋_GB2312" w:eastAsia="仿宋_GB2312"/>
                <w:sz w:val="21"/>
                <w:szCs w:val="21"/>
                <w:lang w:val="en-US" w:eastAsia="zh-CN"/>
              </w:rPr>
              <w:t>秀峰区委统战部</w:t>
            </w:r>
          </w:p>
        </w:tc>
        <w:tc>
          <w:tcPr>
            <w:tcW w:w="518" w:type="dxa"/>
            <w:vAlign w:val="center"/>
          </w:tcPr>
          <w:p>
            <w:pPr>
              <w:pStyle w:val="181"/>
              <w:spacing w:line="300" w:lineRule="exact"/>
              <w:jc w:val="both"/>
              <w:rPr>
                <w:rFonts w:ascii="仿宋_GB2312" w:hAnsi="仿宋_GB2312" w:eastAsia="仿宋_GB2312"/>
                <w:sz w:val="21"/>
                <w:szCs w:val="21"/>
                <w:lang w:eastAsia="zh-CN"/>
              </w:rPr>
            </w:pPr>
            <w:r>
              <w:rPr>
                <w:rFonts w:ascii="仿宋_GB2312" w:hAnsi="仿宋_GB2312" w:eastAsia="仿宋_GB2312"/>
                <w:sz w:val="21"/>
                <w:szCs w:val="21"/>
                <w:lang w:eastAsia="zh-CN"/>
              </w:rPr>
              <w:t>秀峰区民宗局</w:t>
            </w:r>
          </w:p>
        </w:tc>
        <w:tc>
          <w:tcPr>
            <w:tcW w:w="3035" w:type="dxa"/>
            <w:vAlign w:val="center"/>
          </w:tcPr>
          <w:p>
            <w:pPr>
              <w:pStyle w:val="181"/>
              <w:widowControl/>
              <w:spacing w:line="272"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行政法规】《宗教事务条例》（2004年国务院令第426号公布，2017年国务院令第686号修订）第三十七条：宗教教职人员担任或者离任宗教活动场所主要教职，经本宗教的宗教团体同意后，报县级以上人民政府宗教事务部门备案。</w:t>
            </w:r>
          </w:p>
          <w:p>
            <w:pPr>
              <w:pStyle w:val="181"/>
              <w:widowControl/>
              <w:spacing w:line="272"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2.【部门规章】《宗教活动场所主要教职任职备案办法》（2006年国家宗教事务局令第4号） 第四条：宗教教职人员跨省、自治区、直辖市担任宗教活动场所主要教职，应当由拟任用该宗教教职人员的宗教活动场所征得该场所所在地宗教团体同意后，报县级人民政府宗教事务部门。县级人民政府宗教事务部门逐级报省级人民政府宗教事务部门，省级人民政府宗教事务部门征求该宗教教职人员所在地省级人民政府宗教事务部门意见后，予以备案。</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第九条：宗教教职人员离任宗教活动场所主要教职，应当按照任职备案程序办理注销备案手续</w:t>
            </w:r>
          </w:p>
        </w:tc>
        <w:tc>
          <w:tcPr>
            <w:tcW w:w="2836" w:type="dxa"/>
            <w:vAlign w:val="center"/>
          </w:tcPr>
          <w:p>
            <w:pPr>
              <w:pStyle w:val="181"/>
              <w:widowControl/>
              <w:spacing w:line="272"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受理责任：按照宗教教职人员跨省离任宗教活动场所主要教职备案审核上报条件、标准、审核申请材料是否齐全、符合法定形式，申请事项是否属于行政机关职权范围，是否在法律、法规规定的期限内提出，决定是否受理。</w:t>
            </w:r>
          </w:p>
          <w:p>
            <w:pPr>
              <w:pStyle w:val="181"/>
              <w:widowControl/>
              <w:spacing w:line="272"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2.审核责任：按照办理条件和标准，对符合条件的，提出同意上报的审查意见；对不符合条件的，提出不同意意见及理由。</w:t>
            </w:r>
          </w:p>
          <w:p>
            <w:pPr>
              <w:pStyle w:val="181"/>
              <w:widowControl/>
              <w:spacing w:line="272"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3.上报责任：对准许上报的，出具同意上报的书面文书。</w:t>
            </w:r>
          </w:p>
          <w:p>
            <w:pPr>
              <w:pStyle w:val="181"/>
              <w:widowControl/>
              <w:spacing w:line="272"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4.监管责任：对宗教教职人员跨省离任宗教活动场所主要教职备案审核上报的监督管理。</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5.其他法律法规规章文件规定应履行的责任。</w:t>
            </w:r>
          </w:p>
        </w:tc>
        <w:tc>
          <w:tcPr>
            <w:tcW w:w="2936" w:type="dxa"/>
            <w:vAlign w:val="center"/>
          </w:tcPr>
          <w:p>
            <w:pPr>
              <w:pStyle w:val="181"/>
              <w:widowControl/>
              <w:spacing w:line="272"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1.【行政法规】《宗教事务条例》（2004年国务院令第426号公布，2017年国务院令第686号修订）第三十七条：宗教教职人员担任或者离任宗教活动场所主要教职，经本宗教的宗教团体同意后，报县级以上人民政府宗教事务部门备案。</w:t>
            </w:r>
          </w:p>
          <w:p>
            <w:pPr>
              <w:pStyle w:val="181"/>
              <w:widowControl/>
              <w:spacing w:line="272"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2.【部门规章】《宗教活动场所主要教职任职备案办法》（2006年国家宗教事务局令第4号）第三条：宗教教职人员担任宗教活动场所主要教职，应当经所在地宗教团体同意后10日内，由该宗教活动场所报所在地县级以上人民政府宗教事务部门备案；第四条：宗教教职人员跨省、自治区、直辖市担任宗教活动场所主要教职，应当由拟任用该宗教教职人员的宗教活动场所征得该场所所在地宗教团体同意后，报县级人民政府宗教事务部门。县级人民政府宗教事务部门逐级报省级人民政府宗教事务部门，省级人民政府宗教事务部门征求该宗教教职人员所在地省级人民政府宗教事务部门意见后，予以备案；第九条：宗教教职人员离任宗教活动场所主要教职，应当按照任职备案程序办理注销备案手续；第十三条：宗教教职人员一般只能担任一个宗教活动场所的主要教职。特殊情况下，需要兼任另外一个宗教活动场所的主要教职的，应当由该宗教活动场所征得所在地宗教团体同意后，报县级人民政府宗教事务部门，县级人民政府宗教事务部门逐级报省级人民政府宗教事务部门备案。</w:t>
            </w:r>
          </w:p>
          <w:p>
            <w:pPr>
              <w:pStyle w:val="181"/>
              <w:widowControl/>
              <w:spacing w:line="272"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2—1.同1—2</w:t>
            </w:r>
          </w:p>
          <w:p>
            <w:pPr>
              <w:pStyle w:val="181"/>
              <w:widowControl/>
              <w:spacing w:line="272"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2.【部门规章】《宗教活动场所主要教职任职备案办法》（2006年国家宗教事务局令第4号）第六条：县级以上人民政府宗教事务部门自收到宗教活动场所提交的材料之日起30日内，作出书面答复，逾期未答复的，视为已完成备案程序。</w:t>
            </w:r>
          </w:p>
          <w:p>
            <w:pPr>
              <w:pStyle w:val="181"/>
              <w:widowControl/>
              <w:spacing w:line="272"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3.同2—2</w:t>
            </w:r>
          </w:p>
          <w:p>
            <w:pPr>
              <w:pStyle w:val="181"/>
              <w:spacing w:line="300" w:lineRule="exact"/>
              <w:ind w:firstLine="420"/>
              <w:jc w:val="both"/>
              <w:rPr>
                <w:rFonts w:ascii="仿宋_GB2312" w:hAnsi="仿宋_GB2312" w:eastAsia="仿宋_GB2312"/>
                <w:color w:val="000000"/>
                <w:sz w:val="21"/>
                <w:szCs w:val="21"/>
              </w:rPr>
            </w:pPr>
            <w:r>
              <w:rPr>
                <w:rFonts w:ascii="仿宋_GB2312" w:hAnsi="仿宋_GB2312" w:eastAsia="仿宋_GB2312"/>
                <w:color w:val="000000"/>
                <w:sz w:val="21"/>
                <w:szCs w:val="21"/>
              </w:rPr>
              <w:t>4.【法律】《中华人民共和国行政许可法》第六十一条：行政机关应当建立健全监督制度，通过检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653" w:type="dxa"/>
            <w:vAlign w:val="center"/>
          </w:tcPr>
          <w:p>
            <w:pPr>
              <w:pStyle w:val="181"/>
              <w:spacing w:line="280" w:lineRule="exact"/>
              <w:ind w:firstLine="420"/>
              <w:rPr>
                <w:rFonts w:ascii="仿宋_GB2312" w:hAnsi="仿宋_GB2312" w:eastAsia="仿宋_GB2312"/>
                <w:color w:val="000000"/>
                <w:sz w:val="21"/>
                <w:szCs w:val="21"/>
              </w:rPr>
            </w:pPr>
          </w:p>
        </w:tc>
        <w:tc>
          <w:tcPr>
            <w:tcW w:w="2836" w:type="dxa"/>
            <w:vAlign w:val="center"/>
          </w:tcPr>
          <w:p>
            <w:pPr>
              <w:pStyle w:val="181"/>
              <w:spacing w:line="300" w:lineRule="exact"/>
              <w:ind w:firstLine="420"/>
              <w:rPr>
                <w:rFonts w:ascii="仿宋_GB2312" w:hAnsi="仿宋_GB2312" w:eastAsia="仿宋_GB2312"/>
                <w:color w:val="000000"/>
                <w:sz w:val="21"/>
                <w:szCs w:val="21"/>
              </w:rPr>
            </w:pPr>
          </w:p>
        </w:tc>
        <w:tc>
          <w:tcPr>
            <w:tcW w:w="1385" w:type="dxa"/>
            <w:vAlign w:val="center"/>
          </w:tcPr>
          <w:p>
            <w:pPr>
              <w:pStyle w:val="181"/>
              <w:spacing w:line="300" w:lineRule="exact"/>
              <w:jc w:val="center"/>
              <w:rPr>
                <w:rFonts w:ascii="仿宋_GB2312" w:hAnsi="仿宋_GB2312" w:eastAsia="仿宋_GB2312"/>
                <w:color w:val="000000"/>
                <w:sz w:val="21"/>
                <w:szCs w:val="21"/>
              </w:rPr>
            </w:pPr>
          </w:p>
        </w:tc>
        <w:tc>
          <w:tcPr>
            <w:tcW w:w="1401" w:type="dxa"/>
            <w:vAlign w:val="center"/>
          </w:tcPr>
          <w:p>
            <w:pPr>
              <w:pStyle w:val="181"/>
              <w:spacing w:line="300" w:lineRule="exact"/>
              <w:jc w:val="center"/>
              <w:rPr>
                <w:rFonts w:ascii="仿宋_GB2312" w:hAnsi="仿宋_GB2312" w:eastAsia="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43" w:hRule="atLeast"/>
          <w:jc w:val="center"/>
        </w:trPr>
        <w:tc>
          <w:tcPr>
            <w:tcW w:w="456" w:type="dxa"/>
            <w:vAlign w:val="center"/>
          </w:tcPr>
          <w:p>
            <w:pPr>
              <w:pStyle w:val="181"/>
              <w:spacing w:line="300" w:lineRule="exact"/>
              <w:jc w:val="center"/>
              <w:rPr>
                <w:rFonts w:ascii="仿宋_GB2312" w:hAnsi="仿宋_GB2312" w:eastAsia="仿宋_GB2312"/>
                <w:sz w:val="21"/>
                <w:szCs w:val="21"/>
                <w:lang w:val="en-US" w:eastAsia="zh-CN"/>
              </w:rPr>
            </w:pPr>
            <w:r>
              <w:rPr>
                <w:rFonts w:ascii="仿宋_GB2312" w:hAnsi="仿宋_GB2312" w:eastAsia="仿宋_GB2312"/>
                <w:sz w:val="21"/>
                <w:szCs w:val="21"/>
                <w:lang w:val="en-US" w:eastAsia="zh-CN"/>
              </w:rPr>
              <w:t>34</w:t>
            </w:r>
          </w:p>
        </w:tc>
        <w:tc>
          <w:tcPr>
            <w:tcW w:w="861" w:type="dxa"/>
            <w:vAlign w:val="center"/>
          </w:tcPr>
          <w:p>
            <w:pPr>
              <w:pStyle w:val="181"/>
              <w:spacing w:line="300" w:lineRule="exact"/>
              <w:jc w:val="both"/>
              <w:rPr>
                <w:rFonts w:ascii="仿宋_GB2312" w:hAnsi="仿宋_GB2312" w:eastAsia="仿宋_GB2312"/>
                <w:color w:val="000000"/>
                <w:sz w:val="21"/>
                <w:szCs w:val="21"/>
                <w:lang w:eastAsia="zh-CN"/>
              </w:rPr>
            </w:pPr>
            <w:r>
              <w:rPr>
                <w:rFonts w:ascii="仿宋_GB2312" w:hAnsi="仿宋_GB2312" w:eastAsia="仿宋_GB2312"/>
                <w:color w:val="000000"/>
                <w:sz w:val="21"/>
                <w:szCs w:val="21"/>
                <w:lang w:eastAsia="zh-CN"/>
              </w:rPr>
              <w:t>其他行政权力</w:t>
            </w:r>
          </w:p>
        </w:tc>
        <w:tc>
          <w:tcPr>
            <w:tcW w:w="1394"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宗教教职人员兼任、担任或者离任宗教活动场所主要教职备案</w:t>
            </w:r>
          </w:p>
        </w:tc>
        <w:tc>
          <w:tcPr>
            <w:tcW w:w="1790"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4.宗教教职人员担任宗教活动场所主要教职备案</w:t>
            </w:r>
          </w:p>
        </w:tc>
        <w:tc>
          <w:tcPr>
            <w:tcW w:w="529" w:type="dxa"/>
            <w:vAlign w:val="center"/>
          </w:tcPr>
          <w:p>
            <w:pPr>
              <w:pStyle w:val="181"/>
              <w:spacing w:line="300" w:lineRule="exact"/>
              <w:jc w:val="both"/>
              <w:rPr>
                <w:rFonts w:ascii="仿宋_GB2312" w:hAnsi="仿宋_GB2312" w:eastAsia="仿宋_GB2312"/>
                <w:sz w:val="21"/>
                <w:szCs w:val="21"/>
                <w:lang w:val="en-US" w:eastAsia="zh-CN"/>
              </w:rPr>
            </w:pPr>
            <w:r>
              <w:rPr>
                <w:rFonts w:ascii="仿宋_GB2312" w:hAnsi="仿宋_GB2312" w:eastAsia="仿宋_GB2312"/>
                <w:sz w:val="21"/>
                <w:szCs w:val="21"/>
                <w:lang w:val="en-US" w:eastAsia="zh-CN"/>
              </w:rPr>
              <w:t>秀峰区委统战部</w:t>
            </w:r>
          </w:p>
        </w:tc>
        <w:tc>
          <w:tcPr>
            <w:tcW w:w="518" w:type="dxa"/>
            <w:vAlign w:val="center"/>
          </w:tcPr>
          <w:p>
            <w:pPr>
              <w:pStyle w:val="181"/>
              <w:spacing w:line="300" w:lineRule="exact"/>
              <w:jc w:val="both"/>
              <w:rPr>
                <w:rFonts w:ascii="仿宋_GB2312" w:hAnsi="仿宋_GB2312" w:eastAsia="仿宋_GB2312"/>
                <w:sz w:val="21"/>
                <w:szCs w:val="21"/>
                <w:lang w:eastAsia="zh-CN"/>
              </w:rPr>
            </w:pPr>
            <w:r>
              <w:rPr>
                <w:rFonts w:ascii="仿宋_GB2312" w:hAnsi="仿宋_GB2312" w:eastAsia="仿宋_GB2312"/>
                <w:sz w:val="21"/>
                <w:szCs w:val="21"/>
                <w:lang w:eastAsia="zh-CN"/>
              </w:rPr>
              <w:t>秀峰区民宗局</w:t>
            </w:r>
          </w:p>
        </w:tc>
        <w:tc>
          <w:tcPr>
            <w:tcW w:w="3035" w:type="dxa"/>
            <w:vAlign w:val="center"/>
          </w:tcPr>
          <w:p>
            <w:pPr>
              <w:pStyle w:val="181"/>
              <w:widowControl/>
              <w:spacing w:line="272"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行政法规】《宗教事务条例》（2004年国务院令第426号公布，2017年国务院令第686号修订）第三十七条：宗教教职人员担任或者离任宗教活动场所主要教职，经本宗教的宗教团体同意后，报县级以上人民政府宗教事务部门备案。</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2.【部门规章】《宗教活动场所主要教职任职备案办法》（2006年国家宗教事务局令第4号） 第三条：宗教教职人员担任宗教活动场所主要教职，应当经所在地宗教团体同意后10日内，由该宗教活动场所报所在地县级以上人民政府宗教事务部门备案。</w:t>
            </w:r>
          </w:p>
        </w:tc>
        <w:tc>
          <w:tcPr>
            <w:tcW w:w="2836" w:type="dxa"/>
            <w:vAlign w:val="center"/>
          </w:tcPr>
          <w:p>
            <w:pPr>
              <w:pStyle w:val="181"/>
              <w:widowControl/>
              <w:spacing w:line="272"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受理责任：按照备案事项条件、标准、审核申请材料是否齐全、符合法定形式，申请事项是否属于宗教教职人员在本县担任宗教活动场所主要教职备案行政机关职权范围，宗教教职人员在本县担任宗教活动场所主要教职备案是否在法律、法规规定的期限内提出，决定是否受理。</w:t>
            </w:r>
          </w:p>
          <w:p>
            <w:pPr>
              <w:pStyle w:val="181"/>
              <w:widowControl/>
              <w:spacing w:line="272"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2.审核责任：按照办理条件和标准，对符合条件的，提出同意的审查意见；对不符合条件的，提出不同意意见及理由。</w:t>
            </w:r>
          </w:p>
          <w:p>
            <w:pPr>
              <w:pStyle w:val="181"/>
              <w:widowControl/>
              <w:spacing w:line="272"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3.备案责任：对准许备案的，出具同意备案的书面文书。</w:t>
            </w:r>
          </w:p>
          <w:p>
            <w:pPr>
              <w:pStyle w:val="181"/>
              <w:widowControl/>
              <w:spacing w:line="272"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4.监管责任：对宗教教职人员在本县担任宗教活动场所主要教职备案的监督管理。</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5.其他法律法规规章文件规定应履行的责任。</w:t>
            </w:r>
          </w:p>
        </w:tc>
        <w:tc>
          <w:tcPr>
            <w:tcW w:w="2936" w:type="dxa"/>
            <w:vAlign w:val="center"/>
          </w:tcPr>
          <w:p>
            <w:pPr>
              <w:pStyle w:val="181"/>
              <w:widowControl/>
              <w:spacing w:line="272"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1.【行政法规】《宗教事务条例》（2004年国务院令第426号公布，2017年国务院令第686号修订）第三十七条：宗教教职人员担任或者离任宗教活动场所主要教职，经本宗教的宗教团体同意后，报县级以上人民政府宗教事务部门备案。</w:t>
            </w:r>
          </w:p>
          <w:p>
            <w:pPr>
              <w:pStyle w:val="181"/>
              <w:widowControl/>
              <w:spacing w:line="272"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2.【部门规章】《宗教活动场所主要教职任职备案办法》（2006年国家宗教事务局令第4号）第三条：宗教教职人员担任宗教活动场所主要教职，应当经所在地宗教团体同意后10日内，由该宗教活动场所报所在地县级以上人民政府宗教事务部门备案；第四条：宗教教职人员跨省、自治区、直辖市担任宗教活动场所主要教职，应当由拟任用该宗教教职人员的宗教活动场所征得该场所所在地宗教团体同意后，报县级人民政府宗教事务部门。县级人民政府宗教事务部门逐级报省级人民政府宗教事务部门，省级人民政府宗教事务部门征求该宗教教职人员所在地省级人民政府宗教事务部门意见后，予以备案；第九条：宗教教职人员离任宗教活动场所主要教职，应当按照任职备案程序办理注销备案手续；第十三条：宗教教职人员一般只能担任一个宗教活动场所的主要教职。特殊情况下，需要兼任另外一个宗教活动场所的主要教职的，应当由该宗教活动场所征得所在地宗教团体同意后，报县级人民政府宗教事务部门，县级人民政府宗教事务部门逐级报省级人民政府宗教事务部门备案。</w:t>
            </w:r>
          </w:p>
          <w:p>
            <w:pPr>
              <w:pStyle w:val="181"/>
              <w:widowControl/>
              <w:spacing w:line="272"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2—1.同1—2</w:t>
            </w:r>
          </w:p>
          <w:p>
            <w:pPr>
              <w:pStyle w:val="181"/>
              <w:widowControl/>
              <w:spacing w:line="272"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2.【部门规章】《宗教活动场所主要教职任职备案办法》（2006年国家宗教事务局令第4号）第六条：县级以上人民政府宗教事务部门自收到宗教活动场所提交的材料之日起30日内，作出书面答复，逾期未答复的，视为已完成备案程序。</w:t>
            </w:r>
          </w:p>
          <w:p>
            <w:pPr>
              <w:pStyle w:val="181"/>
              <w:widowControl/>
              <w:spacing w:line="272"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3.同2—2</w:t>
            </w:r>
          </w:p>
          <w:p>
            <w:pPr>
              <w:pStyle w:val="181"/>
              <w:spacing w:line="300" w:lineRule="exact"/>
              <w:ind w:firstLine="420"/>
              <w:jc w:val="both"/>
              <w:rPr>
                <w:rFonts w:ascii="仿宋_GB2312" w:hAnsi="仿宋_GB2312" w:eastAsia="仿宋_GB2312"/>
                <w:color w:val="000000"/>
                <w:sz w:val="21"/>
                <w:szCs w:val="21"/>
              </w:rPr>
            </w:pPr>
            <w:r>
              <w:rPr>
                <w:rFonts w:ascii="仿宋_GB2312" w:hAnsi="仿宋_GB2312" w:eastAsia="仿宋_GB2312"/>
                <w:color w:val="000000"/>
                <w:sz w:val="21"/>
                <w:szCs w:val="21"/>
              </w:rPr>
              <w:t>4.【法律】《中华人民共和国行政许可法》第六十一条：行政机关应当建立健全监督制度，通过检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653" w:type="dxa"/>
            <w:vAlign w:val="center"/>
          </w:tcPr>
          <w:p>
            <w:pPr>
              <w:pStyle w:val="181"/>
              <w:spacing w:line="280" w:lineRule="exact"/>
              <w:ind w:firstLine="420"/>
              <w:rPr>
                <w:rFonts w:ascii="仿宋_GB2312" w:hAnsi="仿宋_GB2312" w:eastAsia="仿宋_GB2312"/>
                <w:color w:val="000000"/>
                <w:sz w:val="21"/>
                <w:szCs w:val="21"/>
              </w:rPr>
            </w:pPr>
          </w:p>
        </w:tc>
        <w:tc>
          <w:tcPr>
            <w:tcW w:w="2836" w:type="dxa"/>
            <w:vAlign w:val="center"/>
          </w:tcPr>
          <w:p>
            <w:pPr>
              <w:pStyle w:val="181"/>
              <w:spacing w:line="300" w:lineRule="exact"/>
              <w:ind w:firstLine="420"/>
              <w:rPr>
                <w:rFonts w:ascii="仿宋_GB2312" w:hAnsi="仿宋_GB2312" w:eastAsia="仿宋_GB2312"/>
                <w:color w:val="000000"/>
                <w:sz w:val="21"/>
                <w:szCs w:val="21"/>
              </w:rPr>
            </w:pPr>
          </w:p>
        </w:tc>
        <w:tc>
          <w:tcPr>
            <w:tcW w:w="1385" w:type="dxa"/>
            <w:vAlign w:val="center"/>
          </w:tcPr>
          <w:p>
            <w:pPr>
              <w:pStyle w:val="181"/>
              <w:spacing w:line="300" w:lineRule="exact"/>
              <w:jc w:val="center"/>
              <w:rPr>
                <w:rFonts w:ascii="仿宋_GB2312" w:hAnsi="仿宋_GB2312" w:eastAsia="仿宋_GB2312"/>
                <w:color w:val="000000"/>
                <w:sz w:val="21"/>
                <w:szCs w:val="21"/>
              </w:rPr>
            </w:pPr>
          </w:p>
        </w:tc>
        <w:tc>
          <w:tcPr>
            <w:tcW w:w="1401" w:type="dxa"/>
            <w:vAlign w:val="center"/>
          </w:tcPr>
          <w:p>
            <w:pPr>
              <w:pStyle w:val="181"/>
              <w:spacing w:line="300" w:lineRule="exact"/>
              <w:jc w:val="center"/>
              <w:rPr>
                <w:rFonts w:ascii="仿宋_GB2312" w:hAnsi="仿宋_GB2312" w:eastAsia="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43" w:hRule="atLeast"/>
          <w:jc w:val="center"/>
        </w:trPr>
        <w:tc>
          <w:tcPr>
            <w:tcW w:w="456" w:type="dxa"/>
            <w:vAlign w:val="center"/>
          </w:tcPr>
          <w:p>
            <w:pPr>
              <w:pStyle w:val="181"/>
              <w:spacing w:line="300" w:lineRule="exact"/>
              <w:jc w:val="center"/>
              <w:rPr>
                <w:rFonts w:ascii="仿宋_GB2312" w:hAnsi="仿宋_GB2312" w:eastAsia="仿宋_GB2312"/>
                <w:sz w:val="21"/>
                <w:szCs w:val="21"/>
                <w:lang w:val="en-US" w:eastAsia="zh-CN"/>
              </w:rPr>
            </w:pPr>
            <w:r>
              <w:rPr>
                <w:rFonts w:ascii="仿宋_GB2312" w:hAnsi="仿宋_GB2312" w:eastAsia="仿宋_GB2312"/>
                <w:sz w:val="21"/>
                <w:szCs w:val="21"/>
                <w:lang w:val="en-US" w:eastAsia="zh-CN"/>
              </w:rPr>
              <w:t>34</w:t>
            </w:r>
          </w:p>
        </w:tc>
        <w:tc>
          <w:tcPr>
            <w:tcW w:w="861" w:type="dxa"/>
            <w:vAlign w:val="center"/>
          </w:tcPr>
          <w:p>
            <w:pPr>
              <w:pStyle w:val="181"/>
              <w:spacing w:line="300" w:lineRule="exact"/>
              <w:jc w:val="both"/>
              <w:rPr>
                <w:rFonts w:ascii="仿宋_GB2312" w:hAnsi="仿宋_GB2312" w:eastAsia="仿宋_GB2312"/>
                <w:color w:val="000000"/>
                <w:sz w:val="21"/>
                <w:szCs w:val="21"/>
                <w:lang w:eastAsia="zh-CN"/>
              </w:rPr>
            </w:pPr>
            <w:r>
              <w:rPr>
                <w:rFonts w:ascii="仿宋_GB2312" w:hAnsi="仿宋_GB2312" w:eastAsia="仿宋_GB2312"/>
                <w:color w:val="000000"/>
                <w:sz w:val="21"/>
                <w:szCs w:val="21"/>
                <w:lang w:eastAsia="zh-CN"/>
              </w:rPr>
              <w:t>其他行政权力</w:t>
            </w:r>
          </w:p>
        </w:tc>
        <w:tc>
          <w:tcPr>
            <w:tcW w:w="1394"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案宗教教职人员兼任、担任或者离任宗教活动场所主要教职备</w:t>
            </w:r>
          </w:p>
        </w:tc>
        <w:tc>
          <w:tcPr>
            <w:tcW w:w="1790"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5.宗教教职人员离任宗教活动场所主要教职备案</w:t>
            </w:r>
          </w:p>
        </w:tc>
        <w:tc>
          <w:tcPr>
            <w:tcW w:w="529" w:type="dxa"/>
            <w:vAlign w:val="center"/>
          </w:tcPr>
          <w:p>
            <w:pPr>
              <w:pStyle w:val="181"/>
              <w:spacing w:line="300" w:lineRule="exact"/>
              <w:jc w:val="both"/>
              <w:rPr>
                <w:rFonts w:ascii="仿宋_GB2312" w:hAnsi="仿宋_GB2312" w:eastAsia="仿宋_GB2312"/>
                <w:sz w:val="21"/>
                <w:szCs w:val="21"/>
                <w:lang w:val="en-US" w:eastAsia="zh-CN"/>
              </w:rPr>
            </w:pPr>
            <w:r>
              <w:rPr>
                <w:rFonts w:ascii="仿宋_GB2312" w:hAnsi="仿宋_GB2312" w:eastAsia="仿宋_GB2312"/>
                <w:sz w:val="21"/>
                <w:szCs w:val="21"/>
                <w:lang w:val="en-US" w:eastAsia="zh-CN"/>
              </w:rPr>
              <w:t>秀峰区委统战部</w:t>
            </w:r>
          </w:p>
        </w:tc>
        <w:tc>
          <w:tcPr>
            <w:tcW w:w="518" w:type="dxa"/>
            <w:vAlign w:val="center"/>
          </w:tcPr>
          <w:p>
            <w:pPr>
              <w:pStyle w:val="181"/>
              <w:spacing w:line="300" w:lineRule="exact"/>
              <w:jc w:val="both"/>
              <w:rPr>
                <w:rFonts w:ascii="仿宋_GB2312" w:hAnsi="仿宋_GB2312" w:eastAsia="仿宋_GB2312"/>
                <w:sz w:val="21"/>
                <w:szCs w:val="21"/>
                <w:lang w:eastAsia="zh-CN"/>
              </w:rPr>
            </w:pPr>
            <w:r>
              <w:rPr>
                <w:rFonts w:ascii="仿宋_GB2312" w:hAnsi="仿宋_GB2312" w:eastAsia="仿宋_GB2312"/>
                <w:sz w:val="21"/>
                <w:szCs w:val="21"/>
                <w:lang w:eastAsia="zh-CN"/>
              </w:rPr>
              <w:t>秀峰区民宗局</w:t>
            </w:r>
          </w:p>
        </w:tc>
        <w:tc>
          <w:tcPr>
            <w:tcW w:w="3035" w:type="dxa"/>
            <w:vAlign w:val="center"/>
          </w:tcPr>
          <w:p>
            <w:pPr>
              <w:pStyle w:val="181"/>
              <w:widowControl/>
              <w:spacing w:line="272"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行政法规】《宗教事务条例》（2004年国务院令第426号公布，2017年国务院令第686号修订）第三十七条：宗教教职人员担任或者离任宗教活动场所主要教职，经本宗教的宗教团体同意后，报县级以上人民政府宗教事务部门备案。</w:t>
            </w:r>
          </w:p>
          <w:p>
            <w:pPr>
              <w:pStyle w:val="181"/>
              <w:widowControl/>
              <w:spacing w:line="272"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部门规章】《宗教活动场所主要教职任职备案办法》（2006年国家宗教事务局令第4号）第三条：宗教教职人员担任宗教活动场所主要教职，应当经所在地宗教团体同意后10日内，由该宗教活动场所报所在地县级以上人民政府宗教事务部门备案；</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第九条：宗教教职人员离任宗教活动场所主要教职，应当按照任职备案程序办理注销备案手续</w:t>
            </w:r>
          </w:p>
        </w:tc>
        <w:tc>
          <w:tcPr>
            <w:tcW w:w="2836" w:type="dxa"/>
            <w:vAlign w:val="center"/>
          </w:tcPr>
          <w:p>
            <w:pPr>
              <w:pStyle w:val="181"/>
              <w:widowControl/>
              <w:spacing w:line="272"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受理责任：按照备案事项条件、标准、审核申请材料是否齐全、符合法定形式，申请事项是否属于宗教教职人员在本县离任宗教活动场所主要教职备案行政机关职权范围，跨县离任宗教活动场所主要教职备案是否在法律、法规规定的期限内提出，决定是否受理。</w:t>
            </w:r>
          </w:p>
          <w:p>
            <w:pPr>
              <w:pStyle w:val="181"/>
              <w:widowControl/>
              <w:spacing w:line="272"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2.审核责任：按照办理条件和标准，对符合条件的，提出同意的审查意见；对不符合条件的，提出不同意意见及理由。</w:t>
            </w:r>
          </w:p>
          <w:p>
            <w:pPr>
              <w:pStyle w:val="181"/>
              <w:widowControl/>
              <w:spacing w:line="272"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3.备案责任：对准许备案的，出具同意备案的书面文书。</w:t>
            </w:r>
          </w:p>
          <w:p>
            <w:pPr>
              <w:pStyle w:val="181"/>
              <w:widowControl/>
              <w:spacing w:line="272"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4.监管责任：对宗教教职人员在本县离任宗教活动场所主要教职备案的监督管理。</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5.其他法律法规规章文件规定应履行的责任。</w:t>
            </w:r>
          </w:p>
        </w:tc>
        <w:tc>
          <w:tcPr>
            <w:tcW w:w="2936" w:type="dxa"/>
            <w:vAlign w:val="center"/>
          </w:tcPr>
          <w:p>
            <w:pPr>
              <w:pStyle w:val="181"/>
              <w:widowControl/>
              <w:spacing w:line="272"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1.【行政法规】《宗教事务条例》（2004年国务院令第426号公布，2017年国务院令第686号修订）第三十七条：宗教教职人员担任或者离任宗教活动场所主要教职，经本宗教的宗教团体同意后，报县级以上人民政府宗教事务部门备案。</w:t>
            </w:r>
          </w:p>
          <w:p>
            <w:pPr>
              <w:pStyle w:val="181"/>
              <w:widowControl/>
              <w:spacing w:line="272"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2.【部门规章】《宗教活动场所主要教职任职备案办法》（2006年国家宗教事务局令第4号）第三条：宗教教职人员担任宗教活动场所主要教职，应当经所在地宗教团体同意后10日内，由该宗教活动场所报所在地县级以上人民政府宗教事务部门备案；第四条：宗教教职人员跨省、自治区、直辖市担任宗教活动场所主要教职，应当由拟任用该宗教教职人员的宗教活动场所征得该场所所在地宗教团体同意后，报县级人民政府宗教事务部门。县级人民政府宗教事务部门逐级报省级人民政府宗教事务部门，省级人民政府宗教事务部门征求该宗教教职人员所在地省级人民政府宗教事务部门意见后，予以备案；第九条：宗教教职人员离任宗教活动场所主要教职，应当按照任职备案程序办理注销备案手续；第十三条：宗教教职人员一般只能担任一个宗教活动场所的主要教职。特殊情况下，需要兼任另外一个宗教活动场所的主要教职的，应当由该宗教活动场所征得所在地宗教团体同意后，报县级人民政府宗教事务部门，县级人民政府宗教事务部门逐级报省级人民政府宗教事务部门备案。</w:t>
            </w:r>
          </w:p>
          <w:p>
            <w:pPr>
              <w:pStyle w:val="181"/>
              <w:widowControl/>
              <w:spacing w:line="272"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2—1.同1—2</w:t>
            </w:r>
          </w:p>
          <w:p>
            <w:pPr>
              <w:pStyle w:val="181"/>
              <w:widowControl/>
              <w:spacing w:line="272"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2.【部门规章】《宗教活动场所主要教职任职备案办法》（2006年国家宗教事务局令第4号）第六条：县级以上人民政府宗教事务部门自收到宗教活动场所提交的材料之日起30日内，作出书面答复，逾期未答复的，视为已完成备案程序。</w:t>
            </w:r>
          </w:p>
          <w:p>
            <w:pPr>
              <w:pStyle w:val="181"/>
              <w:widowControl/>
              <w:spacing w:line="272"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3.同2—2</w:t>
            </w:r>
          </w:p>
          <w:p>
            <w:pPr>
              <w:pStyle w:val="181"/>
              <w:spacing w:line="300" w:lineRule="exact"/>
              <w:ind w:firstLine="420"/>
              <w:jc w:val="both"/>
              <w:rPr>
                <w:rFonts w:ascii="仿宋_GB2312" w:hAnsi="仿宋_GB2312" w:eastAsia="仿宋_GB2312"/>
                <w:color w:val="000000"/>
                <w:sz w:val="21"/>
                <w:szCs w:val="21"/>
              </w:rPr>
            </w:pPr>
            <w:r>
              <w:rPr>
                <w:rFonts w:ascii="仿宋_GB2312" w:hAnsi="仿宋_GB2312" w:eastAsia="仿宋_GB2312"/>
                <w:color w:val="000000"/>
                <w:sz w:val="21"/>
                <w:szCs w:val="21"/>
              </w:rPr>
              <w:t>4.【法律】《中华人民共和国行政许可法》第六十一条：行政机关应当建立健全监督制度，通过检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653" w:type="dxa"/>
            <w:vAlign w:val="center"/>
          </w:tcPr>
          <w:p>
            <w:pPr>
              <w:pStyle w:val="181"/>
              <w:spacing w:line="280" w:lineRule="exact"/>
              <w:ind w:firstLine="420"/>
              <w:rPr>
                <w:rFonts w:ascii="仿宋_GB2312" w:hAnsi="仿宋_GB2312" w:eastAsia="仿宋_GB2312"/>
                <w:color w:val="000000"/>
                <w:sz w:val="21"/>
                <w:szCs w:val="21"/>
              </w:rPr>
            </w:pPr>
          </w:p>
        </w:tc>
        <w:tc>
          <w:tcPr>
            <w:tcW w:w="2836" w:type="dxa"/>
            <w:vAlign w:val="center"/>
          </w:tcPr>
          <w:p>
            <w:pPr>
              <w:pStyle w:val="181"/>
              <w:spacing w:line="300" w:lineRule="exact"/>
              <w:ind w:firstLine="420"/>
              <w:rPr>
                <w:rFonts w:ascii="仿宋_GB2312" w:hAnsi="仿宋_GB2312" w:eastAsia="仿宋_GB2312"/>
                <w:color w:val="000000"/>
                <w:sz w:val="21"/>
                <w:szCs w:val="21"/>
              </w:rPr>
            </w:pPr>
          </w:p>
        </w:tc>
        <w:tc>
          <w:tcPr>
            <w:tcW w:w="1385" w:type="dxa"/>
            <w:vAlign w:val="center"/>
          </w:tcPr>
          <w:p>
            <w:pPr>
              <w:pStyle w:val="181"/>
              <w:spacing w:line="300" w:lineRule="exact"/>
              <w:jc w:val="center"/>
              <w:rPr>
                <w:rFonts w:ascii="仿宋_GB2312" w:hAnsi="仿宋_GB2312" w:eastAsia="仿宋_GB2312"/>
                <w:color w:val="000000"/>
                <w:sz w:val="21"/>
                <w:szCs w:val="21"/>
              </w:rPr>
            </w:pPr>
          </w:p>
        </w:tc>
        <w:tc>
          <w:tcPr>
            <w:tcW w:w="1401" w:type="dxa"/>
            <w:vAlign w:val="center"/>
          </w:tcPr>
          <w:p>
            <w:pPr>
              <w:pStyle w:val="181"/>
              <w:spacing w:line="300" w:lineRule="exact"/>
              <w:jc w:val="center"/>
              <w:rPr>
                <w:rFonts w:ascii="仿宋_GB2312" w:hAnsi="仿宋_GB2312" w:eastAsia="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43" w:hRule="atLeast"/>
          <w:jc w:val="center"/>
        </w:trPr>
        <w:tc>
          <w:tcPr>
            <w:tcW w:w="456" w:type="dxa"/>
            <w:vAlign w:val="center"/>
          </w:tcPr>
          <w:p>
            <w:pPr>
              <w:pStyle w:val="181"/>
              <w:spacing w:line="300" w:lineRule="exact"/>
              <w:jc w:val="center"/>
              <w:rPr>
                <w:rFonts w:ascii="仿宋_GB2312" w:hAnsi="仿宋_GB2312" w:eastAsia="仿宋_GB2312"/>
                <w:sz w:val="21"/>
                <w:szCs w:val="21"/>
                <w:lang w:val="en-US" w:eastAsia="zh-CN"/>
              </w:rPr>
            </w:pPr>
            <w:r>
              <w:rPr>
                <w:rFonts w:ascii="仿宋_GB2312" w:hAnsi="仿宋_GB2312" w:eastAsia="仿宋_GB2312"/>
                <w:sz w:val="21"/>
                <w:szCs w:val="21"/>
                <w:lang w:val="en-US" w:eastAsia="zh-CN"/>
              </w:rPr>
              <w:t>35</w:t>
            </w:r>
          </w:p>
        </w:tc>
        <w:tc>
          <w:tcPr>
            <w:tcW w:w="861" w:type="dxa"/>
            <w:vAlign w:val="center"/>
          </w:tcPr>
          <w:p>
            <w:pPr>
              <w:pStyle w:val="181"/>
              <w:spacing w:line="300" w:lineRule="exact"/>
              <w:jc w:val="both"/>
              <w:rPr>
                <w:rFonts w:ascii="仿宋_GB2312" w:hAnsi="仿宋_GB2312" w:eastAsia="仿宋_GB2312"/>
                <w:color w:val="000000"/>
                <w:sz w:val="21"/>
                <w:szCs w:val="21"/>
                <w:lang w:eastAsia="zh-CN"/>
              </w:rPr>
            </w:pPr>
            <w:r>
              <w:rPr>
                <w:rFonts w:ascii="仿宋_GB2312" w:hAnsi="仿宋_GB2312" w:eastAsia="仿宋_GB2312"/>
                <w:color w:val="000000"/>
                <w:sz w:val="21"/>
                <w:szCs w:val="21"/>
                <w:lang w:eastAsia="zh-CN"/>
              </w:rPr>
              <w:t>其他行政权力</w:t>
            </w:r>
          </w:p>
        </w:tc>
        <w:tc>
          <w:tcPr>
            <w:tcW w:w="1394"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其他固定宗教活动处所变更为寺观教堂的登记</w:t>
            </w:r>
          </w:p>
        </w:tc>
        <w:tc>
          <w:tcPr>
            <w:tcW w:w="1790" w:type="dxa"/>
            <w:vAlign w:val="center"/>
          </w:tcPr>
          <w:p>
            <w:pPr>
              <w:pStyle w:val="181"/>
              <w:spacing w:line="300" w:lineRule="exact"/>
              <w:jc w:val="center"/>
              <w:rPr>
                <w:rFonts w:ascii="仿宋_GB2312" w:hAnsi="仿宋_GB2312" w:eastAsia="仿宋_GB2312"/>
                <w:color w:val="000000"/>
                <w:sz w:val="21"/>
                <w:szCs w:val="21"/>
              </w:rPr>
            </w:pPr>
          </w:p>
        </w:tc>
        <w:tc>
          <w:tcPr>
            <w:tcW w:w="529" w:type="dxa"/>
            <w:vAlign w:val="center"/>
          </w:tcPr>
          <w:p>
            <w:pPr>
              <w:pStyle w:val="181"/>
              <w:spacing w:line="300" w:lineRule="exact"/>
              <w:jc w:val="both"/>
              <w:rPr>
                <w:rFonts w:ascii="仿宋_GB2312" w:hAnsi="仿宋_GB2312" w:eastAsia="仿宋_GB2312"/>
                <w:sz w:val="21"/>
                <w:szCs w:val="21"/>
                <w:lang w:val="en-US" w:eastAsia="zh-CN"/>
              </w:rPr>
            </w:pPr>
            <w:r>
              <w:rPr>
                <w:rFonts w:ascii="仿宋_GB2312" w:hAnsi="仿宋_GB2312" w:eastAsia="仿宋_GB2312"/>
                <w:sz w:val="21"/>
                <w:szCs w:val="21"/>
                <w:lang w:val="en-US" w:eastAsia="zh-CN"/>
              </w:rPr>
              <w:t>秀峰区委统战部</w:t>
            </w:r>
          </w:p>
        </w:tc>
        <w:tc>
          <w:tcPr>
            <w:tcW w:w="518" w:type="dxa"/>
            <w:vAlign w:val="center"/>
          </w:tcPr>
          <w:p>
            <w:pPr>
              <w:pStyle w:val="181"/>
              <w:spacing w:line="300" w:lineRule="exact"/>
              <w:jc w:val="both"/>
              <w:rPr>
                <w:rFonts w:ascii="仿宋_GB2312" w:hAnsi="仿宋_GB2312" w:eastAsia="仿宋_GB2312"/>
                <w:sz w:val="21"/>
                <w:szCs w:val="21"/>
                <w:lang w:eastAsia="zh-CN"/>
              </w:rPr>
            </w:pPr>
            <w:r>
              <w:rPr>
                <w:rFonts w:ascii="仿宋_GB2312" w:hAnsi="仿宋_GB2312" w:eastAsia="仿宋_GB2312"/>
                <w:sz w:val="21"/>
                <w:szCs w:val="21"/>
                <w:lang w:eastAsia="zh-CN"/>
              </w:rPr>
              <w:t>秀峰区民宗局</w:t>
            </w:r>
          </w:p>
        </w:tc>
        <w:tc>
          <w:tcPr>
            <w:tcW w:w="3035" w:type="dxa"/>
            <w:vAlign w:val="center"/>
          </w:tcPr>
          <w:p>
            <w:pPr>
              <w:pStyle w:val="181"/>
              <w:widowControl/>
              <w:spacing w:line="280" w:lineRule="exact"/>
              <w:ind w:firstLine="412"/>
              <w:rPr>
                <w:rFonts w:ascii="仿宋_GB2312" w:hAnsi="仿宋_GB2312" w:eastAsia="仿宋_GB2312"/>
                <w:color w:val="000000"/>
                <w:spacing w:val="-2"/>
                <w:sz w:val="21"/>
                <w:szCs w:val="21"/>
              </w:rPr>
            </w:pPr>
            <w:r>
              <w:rPr>
                <w:rFonts w:ascii="仿宋_GB2312" w:hAnsi="仿宋_GB2312" w:eastAsia="仿宋_GB2312"/>
                <w:color w:val="000000"/>
                <w:spacing w:val="-2"/>
                <w:sz w:val="21"/>
                <w:szCs w:val="21"/>
              </w:rPr>
              <w:t>1.【行政法规】《宗教事务条例》（2004年国务院令第426号公布，2017年国务院令第686号修订）第二十一条：筹备设立宗教活动场所，由宗教团体向拟设立的宗教活动场所所在地的县级人民政府宗教事务部门提出申请。县级人民政府宗教事务部门应当自收到申请之日起30日内提出审核意见，报设区的市级人民政府宗教事务部门。设区的市级人民政府宗教事务部门应当自收到县级人民政府宗教事务部门报送的材料之日起30日内，对申请设立其他固定宗教活动处所的，作出批准或者不予批准的决定；对申请设立寺观教堂的，提出审核意见，报省、自治区、直辖市人民政府宗教事务部门审批。省、自治区、直辖市人民政府宗教事务部门应当自收到设区的市级人民政府宗教事务部门报送的材料之日起30日内，作出批准或者不予批准的决定。宗教活动场所的设立申请获批准后，方可办理该宗教活动场所的筹建事项。</w:t>
            </w:r>
          </w:p>
          <w:p>
            <w:pPr>
              <w:pStyle w:val="181"/>
              <w:widowControl/>
              <w:spacing w:line="280" w:lineRule="exact"/>
              <w:ind w:firstLine="412"/>
              <w:rPr>
                <w:rFonts w:ascii="仿宋_GB2312" w:hAnsi="仿宋_GB2312" w:eastAsia="仿宋_GB2312"/>
                <w:color w:val="000000"/>
                <w:spacing w:val="-2"/>
                <w:sz w:val="21"/>
                <w:szCs w:val="21"/>
              </w:rPr>
            </w:pPr>
            <w:r>
              <w:rPr>
                <w:rFonts w:ascii="仿宋_GB2312" w:hAnsi="仿宋_GB2312" w:eastAsia="仿宋_GB2312"/>
                <w:color w:val="000000"/>
                <w:spacing w:val="-2"/>
                <w:sz w:val="21"/>
                <w:szCs w:val="21"/>
              </w:rPr>
              <w:t>第二十四条：宗教活动场所终止或者变更登记内容的，应当到原登记管理机关办理相应的注销或者变更登记手续。</w:t>
            </w:r>
          </w:p>
          <w:p>
            <w:pPr>
              <w:pStyle w:val="181"/>
              <w:spacing w:line="300" w:lineRule="exact"/>
              <w:ind w:firstLine="412"/>
              <w:rPr>
                <w:rFonts w:ascii="仿宋_GB2312" w:hAnsi="仿宋_GB2312" w:eastAsia="仿宋_GB2312"/>
                <w:color w:val="000000"/>
                <w:sz w:val="21"/>
                <w:szCs w:val="21"/>
              </w:rPr>
            </w:pPr>
            <w:r>
              <w:rPr>
                <w:rFonts w:ascii="仿宋_GB2312" w:hAnsi="仿宋_GB2312" w:eastAsia="仿宋_GB2312"/>
                <w:color w:val="000000"/>
                <w:spacing w:val="-2"/>
                <w:sz w:val="21"/>
                <w:szCs w:val="21"/>
              </w:rPr>
              <w:t>2.【部门规章】《宗教活动场所设立审批和登记办法》（2005年国家宗教事务局令第2号）第十二条：其他固定宗教活动处所需要变更为寺院、宫观、清真寺、教堂的，须按照《宗教事务条例》第十三条规定的寺观教堂的审批程序办理，并按照《宗教事务条例》第十六条规定办理变更登记。</w:t>
            </w:r>
          </w:p>
        </w:tc>
        <w:tc>
          <w:tcPr>
            <w:tcW w:w="2836" w:type="dxa"/>
            <w:vAlign w:val="center"/>
          </w:tcPr>
          <w:p>
            <w:pPr>
              <w:pStyle w:val="181"/>
              <w:widowControl/>
              <w:spacing w:line="28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受理责任：按照其他固定宗教活动处所变更为寺观教堂审核上报条件、标准、审核申请材料是否齐全、符合法定形式，申请事项是否属于行政机关职权范围，是否在法律、法规规定的期限内提出，决定是否受理。</w:t>
            </w:r>
          </w:p>
          <w:p>
            <w:pPr>
              <w:pStyle w:val="181"/>
              <w:widowControl/>
              <w:spacing w:line="28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2.审核责任：按照办理条件和标准，对符合条件的，提出同意上报的审查意见；对不符合条件的，提出不同意意见及理由。</w:t>
            </w:r>
          </w:p>
          <w:p>
            <w:pPr>
              <w:pStyle w:val="181"/>
              <w:widowControl/>
              <w:spacing w:line="28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3.上报责任：对准许上报的，出具同意上报的书面文书。</w:t>
            </w:r>
          </w:p>
          <w:p>
            <w:pPr>
              <w:pStyle w:val="181"/>
              <w:widowControl/>
              <w:spacing w:line="28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4.监管责任：对其他固定宗教活动处所变更为寺观教堂审核上报的监督管理。</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5.其他法律法规规章文件规定应履行的责任。</w:t>
            </w:r>
          </w:p>
        </w:tc>
        <w:tc>
          <w:tcPr>
            <w:tcW w:w="2936" w:type="dxa"/>
            <w:vAlign w:val="center"/>
          </w:tcPr>
          <w:p>
            <w:pPr>
              <w:pStyle w:val="181"/>
              <w:widowControl/>
              <w:spacing w:line="28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1.【行政法规】《宗教事务条例》（国务院令第426号）第十三条：筹备设立宗教活动场所，由宗教团体向拟设立的宗教活动场所所在地的县级人民政府宗教事务部门提出申请。县级人民政府宗教事务部门应当自收到申请之日起30日内，对拟同意的，报设区的市级人民政府宗教事务部门审批。</w:t>
            </w:r>
          </w:p>
          <w:p>
            <w:pPr>
              <w:pStyle w:val="181"/>
              <w:widowControl/>
              <w:spacing w:line="28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设区的市级人民政府宗教事务部门应当自收到县级人民政府宗教事务部门的报告之日起30日内，对拟同意设立寺院、宫观、清真寺、教堂的，提出审核意见，报省、自治区、直辖市人民政府宗教事务部门审批；对设立其他固定宗教活动处所的，作出批准或者不予批准的决定。</w:t>
            </w:r>
          </w:p>
          <w:p>
            <w:pPr>
              <w:pStyle w:val="181"/>
              <w:widowControl/>
              <w:spacing w:line="28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省、自治区、直辖市人民政府宗教事务部门应当自收到设区的市级人民政府宗教事务部门拟同意设立寺院、宫观、清真寺、教堂的报告之日起30日内，作出批准或者不予批准的决定。宗教团体在宗教活动场所的设立申请获批准后，方可办理该宗教活动场所的筹建事项。 第十六条：宗教活动场所合并、分立、终止或者变更登记内容的，应当到原登记管理机关办理相应的变更登记手续。</w:t>
            </w:r>
          </w:p>
          <w:p>
            <w:pPr>
              <w:pStyle w:val="181"/>
              <w:widowControl/>
              <w:spacing w:line="28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2.【部门规章】《宗教活动场所设立审批和登记办法》（2005年国家宗教事务局令第2号）第十二条：其他固定宗教活动处所需要变更为寺院、宫观、清真寺、教堂的，须按照《宗教事务条例》第十三条规定的寺观教堂的审批程序办理，并按照《宗教事务条例》第十六条规定办理变更登记。</w:t>
            </w:r>
          </w:p>
          <w:p>
            <w:pPr>
              <w:pStyle w:val="181"/>
              <w:widowControl/>
              <w:spacing w:line="28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2.同1—1</w:t>
            </w:r>
          </w:p>
          <w:p>
            <w:pPr>
              <w:pStyle w:val="181"/>
              <w:widowControl/>
              <w:spacing w:line="28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3.同1—1</w:t>
            </w:r>
          </w:p>
          <w:p>
            <w:pPr>
              <w:pStyle w:val="181"/>
              <w:spacing w:line="300" w:lineRule="exact"/>
              <w:ind w:firstLine="420"/>
              <w:jc w:val="both"/>
              <w:rPr>
                <w:rFonts w:ascii="仿宋_GB2312" w:hAnsi="仿宋_GB2312" w:eastAsia="仿宋_GB2312"/>
                <w:color w:val="000000"/>
                <w:sz w:val="21"/>
                <w:szCs w:val="21"/>
              </w:rPr>
            </w:pPr>
            <w:r>
              <w:rPr>
                <w:rFonts w:ascii="仿宋_GB2312" w:hAnsi="仿宋_GB2312" w:eastAsia="仿宋_GB2312"/>
                <w:color w:val="000000"/>
                <w:sz w:val="21"/>
                <w:szCs w:val="21"/>
              </w:rPr>
              <w:t>4.【法律】《中华人民共和国行政许可法》第六十一条：行政机关应当建立健全监督制度，通过检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653" w:type="dxa"/>
            <w:vAlign w:val="center"/>
          </w:tcPr>
          <w:p>
            <w:pPr>
              <w:pStyle w:val="181"/>
              <w:spacing w:line="280" w:lineRule="exact"/>
              <w:ind w:firstLine="420"/>
              <w:rPr>
                <w:rFonts w:ascii="仿宋_GB2312" w:hAnsi="仿宋_GB2312" w:eastAsia="仿宋_GB2312"/>
                <w:color w:val="000000"/>
                <w:sz w:val="21"/>
                <w:szCs w:val="21"/>
              </w:rPr>
            </w:pPr>
          </w:p>
        </w:tc>
        <w:tc>
          <w:tcPr>
            <w:tcW w:w="2836" w:type="dxa"/>
            <w:vAlign w:val="center"/>
          </w:tcPr>
          <w:p>
            <w:pPr>
              <w:pStyle w:val="181"/>
              <w:spacing w:line="300" w:lineRule="exact"/>
              <w:ind w:firstLine="420"/>
              <w:rPr>
                <w:rFonts w:ascii="仿宋_GB2312" w:hAnsi="仿宋_GB2312" w:eastAsia="仿宋_GB2312"/>
                <w:color w:val="000000"/>
                <w:sz w:val="21"/>
                <w:szCs w:val="21"/>
              </w:rPr>
            </w:pPr>
          </w:p>
        </w:tc>
        <w:tc>
          <w:tcPr>
            <w:tcW w:w="1385" w:type="dxa"/>
            <w:vAlign w:val="center"/>
          </w:tcPr>
          <w:p>
            <w:pPr>
              <w:pStyle w:val="181"/>
              <w:spacing w:line="300" w:lineRule="exact"/>
              <w:jc w:val="center"/>
              <w:rPr>
                <w:rFonts w:ascii="仿宋_GB2312" w:hAnsi="仿宋_GB2312" w:eastAsia="仿宋_GB2312"/>
                <w:color w:val="000000"/>
                <w:sz w:val="21"/>
                <w:szCs w:val="21"/>
              </w:rPr>
            </w:pPr>
          </w:p>
        </w:tc>
        <w:tc>
          <w:tcPr>
            <w:tcW w:w="1401" w:type="dxa"/>
            <w:vAlign w:val="center"/>
          </w:tcPr>
          <w:p>
            <w:pPr>
              <w:pStyle w:val="181"/>
              <w:spacing w:line="300" w:lineRule="exact"/>
              <w:jc w:val="center"/>
              <w:rPr>
                <w:rFonts w:ascii="仿宋_GB2312" w:hAnsi="仿宋_GB2312" w:eastAsia="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43" w:hRule="atLeast"/>
          <w:jc w:val="center"/>
        </w:trPr>
        <w:tc>
          <w:tcPr>
            <w:tcW w:w="456" w:type="dxa"/>
            <w:vAlign w:val="center"/>
          </w:tcPr>
          <w:p>
            <w:pPr>
              <w:pStyle w:val="181"/>
              <w:spacing w:line="300" w:lineRule="exact"/>
              <w:jc w:val="center"/>
              <w:rPr>
                <w:rFonts w:ascii="仿宋_GB2312" w:hAnsi="仿宋_GB2312" w:eastAsia="仿宋_GB2312"/>
                <w:sz w:val="21"/>
                <w:szCs w:val="21"/>
                <w:lang w:val="en-US" w:eastAsia="zh-CN"/>
              </w:rPr>
            </w:pPr>
            <w:r>
              <w:rPr>
                <w:rFonts w:ascii="仿宋_GB2312" w:hAnsi="仿宋_GB2312" w:eastAsia="仿宋_GB2312"/>
                <w:sz w:val="21"/>
                <w:szCs w:val="21"/>
                <w:lang w:val="en-US" w:eastAsia="zh-CN"/>
              </w:rPr>
              <w:t>36</w:t>
            </w:r>
          </w:p>
        </w:tc>
        <w:tc>
          <w:tcPr>
            <w:tcW w:w="861" w:type="dxa"/>
            <w:vAlign w:val="center"/>
          </w:tcPr>
          <w:p>
            <w:pPr>
              <w:pStyle w:val="181"/>
              <w:spacing w:line="300" w:lineRule="exact"/>
              <w:jc w:val="both"/>
              <w:rPr>
                <w:rFonts w:ascii="仿宋_GB2312" w:hAnsi="仿宋_GB2312" w:eastAsia="仿宋_GB2312"/>
                <w:color w:val="000000"/>
                <w:sz w:val="21"/>
                <w:szCs w:val="21"/>
                <w:lang w:eastAsia="zh-CN"/>
              </w:rPr>
            </w:pPr>
            <w:r>
              <w:rPr>
                <w:rFonts w:ascii="仿宋_GB2312" w:hAnsi="仿宋_GB2312" w:eastAsia="仿宋_GB2312"/>
                <w:color w:val="000000"/>
                <w:sz w:val="21"/>
                <w:szCs w:val="21"/>
                <w:lang w:eastAsia="zh-CN"/>
              </w:rPr>
              <w:t>其他行政权力</w:t>
            </w:r>
          </w:p>
        </w:tc>
        <w:tc>
          <w:tcPr>
            <w:tcW w:w="1394" w:type="dxa"/>
            <w:vAlign w:val="center"/>
          </w:tcPr>
          <w:p>
            <w:pPr>
              <w:pStyle w:val="181"/>
              <w:spacing w:line="30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宗教活动场所管理组织成员、财务管理制度和年度预算备案</w:t>
            </w:r>
          </w:p>
        </w:tc>
        <w:tc>
          <w:tcPr>
            <w:tcW w:w="1790" w:type="dxa"/>
            <w:vAlign w:val="center"/>
          </w:tcPr>
          <w:p>
            <w:pPr>
              <w:pStyle w:val="181"/>
              <w:spacing w:line="300" w:lineRule="exact"/>
              <w:jc w:val="center"/>
              <w:rPr>
                <w:rFonts w:ascii="仿宋_GB2312" w:hAnsi="仿宋_GB2312" w:eastAsia="仿宋_GB2312"/>
                <w:color w:val="000000"/>
                <w:sz w:val="21"/>
                <w:szCs w:val="21"/>
              </w:rPr>
            </w:pPr>
          </w:p>
        </w:tc>
        <w:tc>
          <w:tcPr>
            <w:tcW w:w="529" w:type="dxa"/>
            <w:vAlign w:val="center"/>
          </w:tcPr>
          <w:p>
            <w:pPr>
              <w:pStyle w:val="181"/>
              <w:spacing w:line="300" w:lineRule="exact"/>
              <w:jc w:val="both"/>
              <w:rPr>
                <w:rFonts w:ascii="仿宋_GB2312" w:hAnsi="仿宋_GB2312" w:eastAsia="仿宋_GB2312"/>
                <w:sz w:val="21"/>
                <w:szCs w:val="21"/>
                <w:lang w:val="en-US" w:eastAsia="zh-CN"/>
              </w:rPr>
            </w:pPr>
            <w:r>
              <w:rPr>
                <w:rFonts w:ascii="仿宋_GB2312" w:hAnsi="仿宋_GB2312" w:eastAsia="仿宋_GB2312"/>
                <w:sz w:val="21"/>
                <w:szCs w:val="21"/>
                <w:lang w:val="en-US" w:eastAsia="zh-CN"/>
              </w:rPr>
              <w:t>秀峰区委统战部</w:t>
            </w:r>
          </w:p>
        </w:tc>
        <w:tc>
          <w:tcPr>
            <w:tcW w:w="518" w:type="dxa"/>
            <w:vAlign w:val="center"/>
          </w:tcPr>
          <w:p>
            <w:pPr>
              <w:pStyle w:val="181"/>
              <w:spacing w:line="300" w:lineRule="exact"/>
              <w:jc w:val="both"/>
              <w:rPr>
                <w:rFonts w:ascii="仿宋_GB2312" w:hAnsi="仿宋_GB2312" w:eastAsia="仿宋_GB2312"/>
                <w:sz w:val="21"/>
                <w:szCs w:val="21"/>
                <w:lang w:eastAsia="zh-CN"/>
              </w:rPr>
            </w:pPr>
            <w:r>
              <w:rPr>
                <w:rFonts w:ascii="仿宋_GB2312" w:hAnsi="仿宋_GB2312" w:eastAsia="仿宋_GB2312"/>
                <w:sz w:val="21"/>
                <w:szCs w:val="21"/>
                <w:lang w:eastAsia="zh-CN"/>
              </w:rPr>
              <w:t>秀峰区民宗局</w:t>
            </w:r>
          </w:p>
        </w:tc>
        <w:tc>
          <w:tcPr>
            <w:tcW w:w="3035" w:type="dxa"/>
            <w:vAlign w:val="center"/>
          </w:tcPr>
          <w:p>
            <w:pPr>
              <w:pStyle w:val="181"/>
              <w:widowControl/>
              <w:spacing w:line="280" w:lineRule="exact"/>
              <w:ind w:firstLine="412"/>
              <w:rPr>
                <w:rFonts w:ascii="仿宋_GB2312" w:hAnsi="仿宋_GB2312" w:eastAsia="仿宋_GB2312"/>
                <w:color w:val="000000"/>
                <w:spacing w:val="-2"/>
                <w:sz w:val="21"/>
                <w:szCs w:val="21"/>
              </w:rPr>
            </w:pPr>
            <w:r>
              <w:rPr>
                <w:rFonts w:ascii="仿宋_GB2312" w:hAnsi="仿宋_GB2312" w:eastAsia="仿宋_GB2312"/>
                <w:color w:val="000000"/>
                <w:spacing w:val="-2"/>
                <w:sz w:val="21"/>
                <w:szCs w:val="21"/>
              </w:rPr>
              <w:t>1.【行政法规】《宗教事务条例》（2004年国务院令第426号公布，2017年国务院令第686号修订）第二十五条：宗教活动场所应当成立管理组织，实行民主管理。宗教活动场所管理组织的成员，经民主协商推选，并报该场所的登记管理机关备案。</w:t>
            </w:r>
          </w:p>
          <w:p>
            <w:pPr>
              <w:pStyle w:val="181"/>
              <w:widowControl/>
              <w:spacing w:line="280" w:lineRule="exact"/>
              <w:ind w:firstLine="412"/>
              <w:rPr>
                <w:rFonts w:ascii="仿宋_GB2312" w:hAnsi="仿宋_GB2312" w:eastAsia="仿宋_GB2312"/>
                <w:color w:val="000000"/>
                <w:spacing w:val="-2"/>
                <w:sz w:val="21"/>
                <w:szCs w:val="21"/>
              </w:rPr>
            </w:pPr>
            <w:r>
              <w:rPr>
                <w:rFonts w:ascii="仿宋_GB2312" w:hAnsi="仿宋_GB2312" w:eastAsia="仿宋_GB2312"/>
                <w:color w:val="000000"/>
                <w:spacing w:val="-2"/>
                <w:sz w:val="21"/>
                <w:szCs w:val="21"/>
              </w:rPr>
              <w:t>第二十二条：宗教活动场所经批准筹备并建设完工后，应当向所在地的县级人民政府宗教事务部门申请登记。县级人民政府宗教事务部门应当自收到申请之日起30日内对该宗教活动场所的管理组织、规章制度建设等情况进行审核，对符合条件的予以登记，发给《》宗教活动场所登记证》。</w:t>
            </w:r>
          </w:p>
          <w:p>
            <w:pPr>
              <w:pStyle w:val="181"/>
              <w:widowControl/>
              <w:spacing w:line="280" w:lineRule="exact"/>
              <w:ind w:firstLine="412"/>
              <w:rPr>
                <w:rFonts w:ascii="仿宋_GB2312" w:hAnsi="仿宋_GB2312" w:eastAsia="仿宋_GB2312"/>
                <w:color w:val="000000"/>
                <w:spacing w:val="-2"/>
                <w:sz w:val="21"/>
                <w:szCs w:val="21"/>
              </w:rPr>
            </w:pPr>
            <w:r>
              <w:rPr>
                <w:rFonts w:ascii="仿宋_GB2312" w:hAnsi="仿宋_GB2312" w:eastAsia="仿宋_GB2312"/>
                <w:color w:val="000000"/>
                <w:spacing w:val="-2"/>
                <w:sz w:val="21"/>
                <w:szCs w:val="21"/>
              </w:rPr>
              <w:t>2.【部门规章】《宗教活动场所财务监督管理办法（试行）》（2010年国家宗教事务局令第7号）第四条： 宗教活动场所管理组织应当按照《宗教事务条例》、本办法和国家有关法律、法规、规章及财务会计制度的规定，制定本场所的财务管理制度，报登记管理机关备案。</w:t>
            </w:r>
          </w:p>
          <w:p>
            <w:pPr>
              <w:pStyle w:val="181"/>
              <w:spacing w:line="300" w:lineRule="exact"/>
              <w:ind w:firstLine="412"/>
              <w:rPr>
                <w:rFonts w:ascii="仿宋_GB2312" w:hAnsi="仿宋_GB2312" w:eastAsia="仿宋_GB2312"/>
                <w:color w:val="000000"/>
                <w:spacing w:val="-2"/>
                <w:sz w:val="21"/>
                <w:szCs w:val="21"/>
              </w:rPr>
            </w:pPr>
            <w:r>
              <w:rPr>
                <w:rFonts w:ascii="仿宋_GB2312" w:hAnsi="仿宋_GB2312" w:eastAsia="仿宋_GB2312"/>
                <w:color w:val="000000"/>
                <w:spacing w:val="-2"/>
                <w:sz w:val="21"/>
                <w:szCs w:val="21"/>
              </w:rPr>
              <w:t>第十二条：宗教活动场所一般应当制定本场所的年度预算，报登记管理机关备案，并以适当方式通报当地信教公民。</w:t>
            </w:r>
          </w:p>
        </w:tc>
        <w:tc>
          <w:tcPr>
            <w:tcW w:w="2836" w:type="dxa"/>
            <w:vAlign w:val="center"/>
          </w:tcPr>
          <w:p>
            <w:pPr>
              <w:pStyle w:val="181"/>
              <w:widowControl/>
              <w:spacing w:line="28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受理责任：按照备案事项条件、标准、审核申请材料是否齐全、符合法定形式，申请事项是否属于宗教活动场所管理组织成员、财务管理制度和年度预算备案行政机关职权范围，宗教教职人员备案是否在法律、法规规定的期限内提出，决定是否受理。</w:t>
            </w:r>
          </w:p>
          <w:p>
            <w:pPr>
              <w:pStyle w:val="181"/>
              <w:widowControl/>
              <w:spacing w:line="28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2.审核责任：按照办理条件和标准，对符合条件的，提出同意的查意见；对不符合条件的，提出不同意意见及理由。</w:t>
            </w:r>
          </w:p>
          <w:p>
            <w:pPr>
              <w:pStyle w:val="181"/>
              <w:widowControl/>
              <w:spacing w:line="28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3.备案责任：对准许备案的，向宗教活动场所出具同意备案的书面文书。</w:t>
            </w:r>
          </w:p>
          <w:p>
            <w:pPr>
              <w:pStyle w:val="181"/>
              <w:widowControl/>
              <w:spacing w:line="28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4.监管责任：对宗教活动场所管理组织成员、财务管理制度和年度预算备案进行监督管理。</w:t>
            </w:r>
          </w:p>
          <w:p>
            <w:pPr>
              <w:pStyle w:val="181"/>
              <w:spacing w:line="30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5.其他法律法规规章文件规定应履行的责任。</w:t>
            </w:r>
          </w:p>
        </w:tc>
        <w:tc>
          <w:tcPr>
            <w:tcW w:w="2936" w:type="dxa"/>
            <w:vAlign w:val="center"/>
          </w:tcPr>
          <w:p>
            <w:pPr>
              <w:pStyle w:val="181"/>
              <w:widowControl/>
              <w:spacing w:line="28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1.【行政法规】《宗教事务条例》（2004年国务院令第426号公布，2017年国务院令第686号修订）第十七条：宗教活动场所应当成立管理组织，实行民主管理。宗教活动场所管理组织的成员，经民主协商推选，并报该场所的登记管理机关备案。</w:t>
            </w:r>
          </w:p>
          <w:p>
            <w:pPr>
              <w:pStyle w:val="181"/>
              <w:widowControl/>
              <w:spacing w:line="28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1—2.【部门规章】《宗教活动场所财务监督管理办法（试行）》（2010年国家宗教事务局令第7号公布）第四条：宗教活动场所管理组织应当按照《宗教事务条例》、本办法和国家有关法律、法规、规章及财务会计制度的规定，制定本场所的财务管理制度，报登记管理机关备案。</w:t>
            </w:r>
          </w:p>
          <w:p>
            <w:pPr>
              <w:pStyle w:val="181"/>
              <w:widowControl/>
              <w:spacing w:line="28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第十二条： 宗教活动场所一般应当制定本场所的年度预算，报登记管理机关备案，并以适当方式通报当地信教公民。</w:t>
            </w:r>
          </w:p>
          <w:p>
            <w:pPr>
              <w:pStyle w:val="181"/>
              <w:widowControl/>
              <w:spacing w:line="28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2.同1—2</w:t>
            </w:r>
          </w:p>
          <w:p>
            <w:pPr>
              <w:pStyle w:val="181"/>
              <w:widowControl/>
              <w:spacing w:line="280" w:lineRule="exact"/>
              <w:ind w:firstLine="420"/>
              <w:rPr>
                <w:rFonts w:ascii="仿宋_GB2312" w:hAnsi="仿宋_GB2312" w:eastAsia="仿宋_GB2312"/>
                <w:color w:val="000000"/>
                <w:sz w:val="21"/>
                <w:szCs w:val="21"/>
              </w:rPr>
            </w:pPr>
            <w:r>
              <w:rPr>
                <w:rFonts w:ascii="仿宋_GB2312" w:hAnsi="仿宋_GB2312" w:eastAsia="仿宋_GB2312"/>
                <w:color w:val="000000"/>
                <w:sz w:val="21"/>
                <w:szCs w:val="21"/>
              </w:rPr>
              <w:t>3.同1—2</w:t>
            </w:r>
          </w:p>
          <w:p>
            <w:pPr>
              <w:pStyle w:val="181"/>
              <w:spacing w:line="300" w:lineRule="exact"/>
              <w:ind w:firstLine="420"/>
              <w:jc w:val="both"/>
              <w:rPr>
                <w:rFonts w:ascii="仿宋_GB2312" w:hAnsi="仿宋_GB2312" w:eastAsia="仿宋_GB2312"/>
                <w:color w:val="000000"/>
                <w:sz w:val="21"/>
                <w:szCs w:val="21"/>
              </w:rPr>
            </w:pPr>
            <w:r>
              <w:rPr>
                <w:rFonts w:ascii="仿宋_GB2312" w:hAnsi="仿宋_GB2312" w:eastAsia="仿宋_GB2312"/>
                <w:color w:val="000000"/>
                <w:sz w:val="21"/>
                <w:szCs w:val="21"/>
              </w:rPr>
              <w:t>4.【法律】《中华人民共和国行政许可法》第六十一条：行政机关应当建立健全监督制度，通过检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653" w:type="dxa"/>
            <w:vAlign w:val="center"/>
          </w:tcPr>
          <w:p>
            <w:pPr>
              <w:pStyle w:val="181"/>
              <w:spacing w:line="280" w:lineRule="exact"/>
              <w:ind w:firstLine="420"/>
              <w:rPr>
                <w:rFonts w:ascii="仿宋_GB2312" w:hAnsi="仿宋_GB2312" w:eastAsia="仿宋_GB2312"/>
                <w:color w:val="000000"/>
                <w:sz w:val="21"/>
                <w:szCs w:val="21"/>
              </w:rPr>
            </w:pPr>
          </w:p>
        </w:tc>
        <w:tc>
          <w:tcPr>
            <w:tcW w:w="2836" w:type="dxa"/>
            <w:vAlign w:val="center"/>
          </w:tcPr>
          <w:p>
            <w:pPr>
              <w:pStyle w:val="181"/>
              <w:spacing w:line="300" w:lineRule="exact"/>
              <w:ind w:firstLine="420"/>
              <w:rPr>
                <w:rFonts w:ascii="仿宋_GB2312" w:hAnsi="仿宋_GB2312" w:eastAsia="仿宋_GB2312"/>
                <w:color w:val="000000"/>
                <w:sz w:val="21"/>
                <w:szCs w:val="21"/>
              </w:rPr>
            </w:pPr>
          </w:p>
        </w:tc>
        <w:tc>
          <w:tcPr>
            <w:tcW w:w="1385" w:type="dxa"/>
            <w:vAlign w:val="center"/>
          </w:tcPr>
          <w:p>
            <w:pPr>
              <w:pStyle w:val="181"/>
              <w:spacing w:line="300" w:lineRule="exact"/>
              <w:jc w:val="center"/>
              <w:rPr>
                <w:rFonts w:ascii="仿宋_GB2312" w:hAnsi="仿宋_GB2312" w:eastAsia="仿宋_GB2312"/>
                <w:color w:val="000000"/>
                <w:sz w:val="21"/>
                <w:szCs w:val="21"/>
              </w:rPr>
            </w:pPr>
          </w:p>
        </w:tc>
        <w:tc>
          <w:tcPr>
            <w:tcW w:w="1401" w:type="dxa"/>
            <w:vAlign w:val="center"/>
          </w:tcPr>
          <w:p>
            <w:pPr>
              <w:pStyle w:val="181"/>
              <w:spacing w:line="300" w:lineRule="exact"/>
              <w:jc w:val="center"/>
              <w:rPr>
                <w:rFonts w:ascii="仿宋_GB2312" w:hAnsi="仿宋_GB2312" w:eastAsia="仿宋_GB2312"/>
                <w:color w:val="000000"/>
                <w:sz w:val="21"/>
                <w:szCs w:val="21"/>
              </w:rPr>
            </w:pPr>
          </w:p>
        </w:tc>
      </w:tr>
    </w:tbl>
    <w:p/>
    <w:sectPr>
      <w:footerReference r:id="rId3" w:type="even"/>
      <w:pgSz w:w="23814" w:h="16840" w:orient="landscape"/>
      <w:pgMar w:top="1134" w:right="1134" w:bottom="1134" w:left="1134" w:header="851" w:footer="851" w:gutter="0"/>
      <w:pgNumType w:start="1"/>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altName w:val="微软雅黑"/>
    <w:panose1 w:val="02010609060101010101"/>
    <w:charset w:val="00"/>
    <w:family w:val="auto"/>
    <w:pitch w:val="default"/>
    <w:sig w:usb0="00000000" w:usb1="00000000" w:usb2="00000000" w:usb3="00000000" w:csb0="00000000" w:csb1="00000000"/>
  </w:font>
  <w:font w:name="方正书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5"/>
      <w:framePr w:wrap="around" w:vAnchor="text" w:hAnchor="margin" w:xAlign="center" w:y="1"/>
      <w:rPr>
        <w:rStyle w:val="184"/>
      </w:rPr>
    </w:pPr>
    <w:r>
      <w:fldChar w:fldCharType="begin"/>
    </w:r>
    <w:r>
      <w:rPr>
        <w:rStyle w:val="184"/>
      </w:rPr>
      <w:instrText xml:space="preserve">PAGE  </w:instrText>
    </w:r>
    <w:r>
      <w:fldChar w:fldCharType="end"/>
    </w:r>
  </w:p>
  <w:p>
    <w:pPr>
      <w:pStyle w:val="18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3MTUzZTY3YTY0ZGVmMGI3OWNmZjFhZmUxMTIzMzUifQ=="/>
  </w:docVars>
  <w:rsids>
    <w:rsidRoot w:val="00000000"/>
    <w:rsid w:val="18F32671"/>
    <w:rsid w:val="4B2F3FB6"/>
    <w:rsid w:val="551B1D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rPr>
  </w:style>
  <w:style w:type="paragraph" w:styleId="2">
    <w:name w:val="heading 1"/>
    <w:next w:val="1"/>
    <w:link w:val="33"/>
    <w:qFormat/>
    <w:uiPriority w:val="9"/>
    <w:pPr>
      <w:keepNext/>
      <w:keepLines/>
      <w:spacing w:before="480" w:after="200"/>
      <w:outlineLvl w:val="0"/>
    </w:pPr>
    <w:rPr>
      <w:rFonts w:ascii="Arial" w:hAnsi="Arial" w:eastAsia="Arial" w:cs="Arial"/>
      <w:sz w:val="40"/>
      <w:szCs w:val="40"/>
    </w:rPr>
  </w:style>
  <w:style w:type="paragraph" w:styleId="3">
    <w:name w:val="heading 2"/>
    <w:next w:val="1"/>
    <w:link w:val="34"/>
    <w:unhideWhenUsed/>
    <w:qFormat/>
    <w:uiPriority w:val="9"/>
    <w:pPr>
      <w:keepNext/>
      <w:keepLines/>
      <w:spacing w:before="360" w:after="200"/>
      <w:outlineLvl w:val="1"/>
    </w:pPr>
    <w:rPr>
      <w:rFonts w:ascii="Arial" w:hAnsi="Arial" w:eastAsia="Arial" w:cs="Arial"/>
      <w:sz w:val="34"/>
    </w:rPr>
  </w:style>
  <w:style w:type="paragraph" w:styleId="4">
    <w:name w:val="heading 3"/>
    <w:next w:val="1"/>
    <w:link w:val="35"/>
    <w:unhideWhenUsed/>
    <w:qFormat/>
    <w:uiPriority w:val="9"/>
    <w:pPr>
      <w:keepNext/>
      <w:keepLines/>
      <w:spacing w:before="320" w:after="200"/>
      <w:outlineLvl w:val="2"/>
    </w:pPr>
    <w:rPr>
      <w:rFonts w:ascii="Arial" w:hAnsi="Arial" w:eastAsia="Arial" w:cs="Arial"/>
      <w:sz w:val="30"/>
      <w:szCs w:val="30"/>
    </w:rPr>
  </w:style>
  <w:style w:type="paragraph" w:styleId="5">
    <w:name w:val="heading 4"/>
    <w:next w:val="1"/>
    <w:link w:val="36"/>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next w:val="1"/>
    <w:link w:val="37"/>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next w:val="1"/>
    <w:link w:val="38"/>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next w:val="1"/>
    <w:link w:val="39"/>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next w:val="1"/>
    <w:link w:val="40"/>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next w:val="1"/>
    <w:link w:val="41"/>
    <w:unhideWhenUsed/>
    <w:qFormat/>
    <w:uiPriority w:val="9"/>
    <w:pPr>
      <w:keepNext/>
      <w:keepLines/>
      <w:spacing w:before="320" w:after="200"/>
      <w:outlineLvl w:val="8"/>
    </w:pPr>
    <w:rPr>
      <w:rFonts w:ascii="Arial" w:hAnsi="Arial" w:eastAsia="Arial" w:cs="Arial"/>
      <w:i/>
      <w:iCs/>
      <w:sz w:val="21"/>
      <w:szCs w:val="21"/>
    </w:rPr>
  </w:style>
  <w:style w:type="character" w:default="1" w:styleId="29">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11">
    <w:name w:val="toc 7"/>
    <w:next w:val="1"/>
    <w:unhideWhenUsed/>
    <w:uiPriority w:val="39"/>
    <w:pPr>
      <w:spacing w:after="57"/>
      <w:ind w:left="1701" w:right="0" w:firstLine="0"/>
    </w:pPr>
    <w:rPr>
      <w:rFonts w:ascii="Times New Roman" w:hAnsi="Times New Roman" w:eastAsia="宋体" w:cs="Times New Roman"/>
    </w:rPr>
  </w:style>
  <w:style w:type="paragraph" w:styleId="12">
    <w:name w:val="caption"/>
    <w:next w:val="1"/>
    <w:semiHidden/>
    <w:unhideWhenUsed/>
    <w:qFormat/>
    <w:uiPriority w:val="35"/>
    <w:pPr>
      <w:spacing w:line="276" w:lineRule="auto"/>
    </w:pPr>
    <w:rPr>
      <w:rFonts w:ascii="Times New Roman" w:hAnsi="Times New Roman" w:eastAsia="宋体" w:cs="Times New Roman"/>
      <w:b/>
      <w:bCs/>
      <w:color w:val="4F81BD" w:themeColor="accent1"/>
      <w:sz w:val="18"/>
      <w:szCs w:val="18"/>
    </w:rPr>
  </w:style>
  <w:style w:type="paragraph" w:styleId="13">
    <w:name w:val="toc 5"/>
    <w:next w:val="1"/>
    <w:unhideWhenUsed/>
    <w:uiPriority w:val="39"/>
    <w:pPr>
      <w:spacing w:after="57"/>
      <w:ind w:left="1134" w:right="0" w:firstLine="0"/>
    </w:pPr>
    <w:rPr>
      <w:rFonts w:ascii="Times New Roman" w:hAnsi="Times New Roman" w:eastAsia="宋体" w:cs="Times New Roman"/>
    </w:rPr>
  </w:style>
  <w:style w:type="paragraph" w:styleId="14">
    <w:name w:val="toc 3"/>
    <w:next w:val="1"/>
    <w:unhideWhenUsed/>
    <w:uiPriority w:val="39"/>
    <w:pPr>
      <w:spacing w:after="57"/>
      <w:ind w:left="567" w:right="0" w:firstLine="0"/>
    </w:pPr>
    <w:rPr>
      <w:rFonts w:ascii="Times New Roman" w:hAnsi="Times New Roman" w:eastAsia="宋体" w:cs="Times New Roman"/>
    </w:rPr>
  </w:style>
  <w:style w:type="paragraph" w:styleId="15">
    <w:name w:val="toc 8"/>
    <w:next w:val="1"/>
    <w:unhideWhenUsed/>
    <w:uiPriority w:val="39"/>
    <w:pPr>
      <w:spacing w:after="57"/>
      <w:ind w:left="1984" w:right="0" w:firstLine="0"/>
    </w:pPr>
    <w:rPr>
      <w:rFonts w:ascii="Times New Roman" w:hAnsi="Times New Roman" w:eastAsia="宋体" w:cs="Times New Roman"/>
    </w:rPr>
  </w:style>
  <w:style w:type="paragraph" w:styleId="16">
    <w:name w:val="endnote text"/>
    <w:link w:val="179"/>
    <w:semiHidden/>
    <w:unhideWhenUsed/>
    <w:uiPriority w:val="99"/>
    <w:pPr>
      <w:spacing w:after="0" w:line="240" w:lineRule="auto"/>
    </w:pPr>
    <w:rPr>
      <w:rFonts w:ascii="Times New Roman" w:hAnsi="Times New Roman" w:eastAsia="宋体" w:cs="Times New Roman"/>
      <w:sz w:val="20"/>
    </w:rPr>
  </w:style>
  <w:style w:type="paragraph" w:styleId="17">
    <w:name w:val="footer"/>
    <w:link w:val="52"/>
    <w:unhideWhenUsed/>
    <w:uiPriority w:val="99"/>
    <w:pPr>
      <w:tabs>
        <w:tab w:val="center" w:pos="7143"/>
        <w:tab w:val="right" w:pos="14287"/>
      </w:tabs>
      <w:spacing w:after="0" w:line="240" w:lineRule="auto"/>
    </w:pPr>
    <w:rPr>
      <w:rFonts w:ascii="Times New Roman" w:hAnsi="Times New Roman" w:eastAsia="宋体" w:cs="Times New Roman"/>
    </w:rPr>
  </w:style>
  <w:style w:type="paragraph" w:styleId="18">
    <w:name w:val="header"/>
    <w:link w:val="50"/>
    <w:unhideWhenUsed/>
    <w:uiPriority w:val="99"/>
    <w:pPr>
      <w:tabs>
        <w:tab w:val="center" w:pos="7143"/>
        <w:tab w:val="right" w:pos="14287"/>
      </w:tabs>
      <w:spacing w:after="0" w:line="240" w:lineRule="auto"/>
    </w:pPr>
    <w:rPr>
      <w:rFonts w:ascii="Times New Roman" w:hAnsi="Times New Roman" w:eastAsia="宋体" w:cs="Times New Roman"/>
    </w:rPr>
  </w:style>
  <w:style w:type="paragraph" w:styleId="19">
    <w:name w:val="toc 1"/>
    <w:next w:val="1"/>
    <w:unhideWhenUsed/>
    <w:uiPriority w:val="39"/>
    <w:pPr>
      <w:spacing w:after="57"/>
      <w:ind w:left="0" w:right="0" w:firstLine="0"/>
    </w:pPr>
    <w:rPr>
      <w:rFonts w:ascii="Times New Roman" w:hAnsi="Times New Roman" w:eastAsia="宋体" w:cs="Times New Roman"/>
    </w:rPr>
  </w:style>
  <w:style w:type="paragraph" w:styleId="20">
    <w:name w:val="toc 4"/>
    <w:next w:val="1"/>
    <w:unhideWhenUsed/>
    <w:uiPriority w:val="39"/>
    <w:pPr>
      <w:spacing w:after="57"/>
      <w:ind w:left="850" w:right="0" w:firstLine="0"/>
    </w:pPr>
    <w:rPr>
      <w:rFonts w:ascii="Times New Roman" w:hAnsi="Times New Roman" w:eastAsia="宋体" w:cs="Times New Roman"/>
    </w:rPr>
  </w:style>
  <w:style w:type="paragraph" w:styleId="21">
    <w:name w:val="Subtitle"/>
    <w:link w:val="45"/>
    <w:qFormat/>
    <w:uiPriority w:val="11"/>
    <w:pPr>
      <w:spacing w:before="200" w:after="200"/>
    </w:pPr>
    <w:rPr>
      <w:rFonts w:ascii="Times New Roman" w:hAnsi="Times New Roman" w:eastAsia="宋体" w:cs="Times New Roman"/>
      <w:sz w:val="24"/>
      <w:szCs w:val="24"/>
    </w:rPr>
  </w:style>
  <w:style w:type="paragraph" w:styleId="22">
    <w:name w:val="footnote text"/>
    <w:link w:val="178"/>
    <w:semiHidden/>
    <w:unhideWhenUsed/>
    <w:uiPriority w:val="99"/>
    <w:pPr>
      <w:spacing w:after="40" w:line="240" w:lineRule="auto"/>
    </w:pPr>
    <w:rPr>
      <w:rFonts w:ascii="Times New Roman" w:hAnsi="Times New Roman" w:eastAsia="宋体" w:cs="Times New Roman"/>
      <w:sz w:val="18"/>
    </w:rPr>
  </w:style>
  <w:style w:type="paragraph" w:styleId="23">
    <w:name w:val="toc 6"/>
    <w:next w:val="1"/>
    <w:unhideWhenUsed/>
    <w:uiPriority w:val="39"/>
    <w:pPr>
      <w:spacing w:after="57"/>
      <w:ind w:left="1417" w:right="0" w:firstLine="0"/>
    </w:pPr>
    <w:rPr>
      <w:rFonts w:ascii="Times New Roman" w:hAnsi="Times New Roman" w:eastAsia="宋体" w:cs="Times New Roman"/>
    </w:rPr>
  </w:style>
  <w:style w:type="paragraph" w:styleId="24">
    <w:name w:val="toc 2"/>
    <w:next w:val="1"/>
    <w:unhideWhenUsed/>
    <w:uiPriority w:val="39"/>
    <w:pPr>
      <w:spacing w:after="57"/>
      <w:ind w:left="283" w:right="0" w:firstLine="0"/>
    </w:pPr>
    <w:rPr>
      <w:rFonts w:ascii="Times New Roman" w:hAnsi="Times New Roman" w:eastAsia="宋体" w:cs="Times New Roman"/>
    </w:rPr>
  </w:style>
  <w:style w:type="paragraph" w:styleId="25">
    <w:name w:val="toc 9"/>
    <w:next w:val="1"/>
    <w:unhideWhenUsed/>
    <w:uiPriority w:val="39"/>
    <w:pPr>
      <w:spacing w:after="57"/>
      <w:ind w:left="2268" w:right="0" w:firstLine="0"/>
    </w:pPr>
    <w:rPr>
      <w:rFonts w:ascii="Times New Roman" w:hAnsi="Times New Roman" w:eastAsia="宋体" w:cs="Times New Roman"/>
    </w:rPr>
  </w:style>
  <w:style w:type="paragraph" w:styleId="26">
    <w:name w:val="Title"/>
    <w:link w:val="44"/>
    <w:qFormat/>
    <w:uiPriority w:val="10"/>
    <w:pPr>
      <w:spacing w:before="300" w:after="200"/>
      <w:contextualSpacing/>
    </w:pPr>
    <w:rPr>
      <w:rFonts w:ascii="Times New Roman" w:hAnsi="Times New Roman" w:eastAsia="宋体" w:cs="Times New Roman"/>
      <w:sz w:val="48"/>
      <w:szCs w:val="48"/>
    </w:rPr>
  </w:style>
  <w:style w:type="table" w:styleId="28">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0">
    <w:name w:val="endnote reference"/>
    <w:semiHidden/>
    <w:unhideWhenUsed/>
    <w:uiPriority w:val="99"/>
    <w:rPr>
      <w:vertAlign w:val="superscript"/>
    </w:rPr>
  </w:style>
  <w:style w:type="character" w:styleId="31">
    <w:name w:val="Hyperlink"/>
    <w:unhideWhenUsed/>
    <w:uiPriority w:val="99"/>
    <w:rPr>
      <w:color w:val="0000FF" w:themeColor="hyperlink"/>
      <w:u w:val="single"/>
    </w:rPr>
  </w:style>
  <w:style w:type="character" w:styleId="32">
    <w:name w:val="footnote reference"/>
    <w:unhideWhenUsed/>
    <w:uiPriority w:val="99"/>
    <w:rPr>
      <w:vertAlign w:val="superscript"/>
    </w:rPr>
  </w:style>
  <w:style w:type="character" w:customStyle="1" w:styleId="33">
    <w:name w:val="Heading 1 Char"/>
    <w:link w:val="2"/>
    <w:qFormat/>
    <w:uiPriority w:val="9"/>
    <w:rPr>
      <w:rFonts w:ascii="Arial" w:hAnsi="Arial" w:eastAsia="Arial" w:cs="Arial"/>
      <w:sz w:val="40"/>
      <w:szCs w:val="40"/>
    </w:rPr>
  </w:style>
  <w:style w:type="character" w:customStyle="1" w:styleId="34">
    <w:name w:val="Heading 2 Char"/>
    <w:link w:val="3"/>
    <w:uiPriority w:val="9"/>
    <w:rPr>
      <w:rFonts w:ascii="Arial" w:hAnsi="Arial" w:eastAsia="Arial" w:cs="Arial"/>
      <w:sz w:val="34"/>
    </w:rPr>
  </w:style>
  <w:style w:type="character" w:customStyle="1" w:styleId="35">
    <w:name w:val="Heading 3 Char"/>
    <w:link w:val="4"/>
    <w:uiPriority w:val="9"/>
    <w:rPr>
      <w:rFonts w:ascii="Arial" w:hAnsi="Arial" w:eastAsia="Arial" w:cs="Arial"/>
      <w:sz w:val="30"/>
      <w:szCs w:val="30"/>
    </w:rPr>
  </w:style>
  <w:style w:type="character" w:customStyle="1" w:styleId="36">
    <w:name w:val="Heading 4 Char"/>
    <w:link w:val="5"/>
    <w:uiPriority w:val="9"/>
    <w:rPr>
      <w:rFonts w:ascii="Arial" w:hAnsi="Arial" w:eastAsia="Arial" w:cs="Arial"/>
      <w:b/>
      <w:bCs/>
      <w:sz w:val="26"/>
      <w:szCs w:val="26"/>
    </w:rPr>
  </w:style>
  <w:style w:type="character" w:customStyle="1" w:styleId="37">
    <w:name w:val="Heading 5 Char"/>
    <w:link w:val="6"/>
    <w:qFormat/>
    <w:uiPriority w:val="9"/>
    <w:rPr>
      <w:rFonts w:ascii="Arial" w:hAnsi="Arial" w:eastAsia="Arial" w:cs="Arial"/>
      <w:b/>
      <w:bCs/>
      <w:sz w:val="24"/>
      <w:szCs w:val="24"/>
    </w:rPr>
  </w:style>
  <w:style w:type="character" w:customStyle="1" w:styleId="38">
    <w:name w:val="Heading 6 Char"/>
    <w:link w:val="7"/>
    <w:uiPriority w:val="9"/>
    <w:rPr>
      <w:rFonts w:ascii="Arial" w:hAnsi="Arial" w:eastAsia="Arial" w:cs="Arial"/>
      <w:b/>
      <w:bCs/>
      <w:sz w:val="22"/>
      <w:szCs w:val="22"/>
    </w:rPr>
  </w:style>
  <w:style w:type="character" w:customStyle="1" w:styleId="39">
    <w:name w:val="Heading 7 Char"/>
    <w:link w:val="8"/>
    <w:qFormat/>
    <w:uiPriority w:val="9"/>
    <w:rPr>
      <w:rFonts w:ascii="Arial" w:hAnsi="Arial" w:eastAsia="Arial" w:cs="Arial"/>
      <w:b/>
      <w:bCs/>
      <w:i/>
      <w:iCs/>
      <w:sz w:val="22"/>
      <w:szCs w:val="22"/>
    </w:rPr>
  </w:style>
  <w:style w:type="character" w:customStyle="1" w:styleId="40">
    <w:name w:val="Heading 8 Char"/>
    <w:link w:val="9"/>
    <w:uiPriority w:val="9"/>
    <w:rPr>
      <w:rFonts w:ascii="Arial" w:hAnsi="Arial" w:eastAsia="Arial" w:cs="Arial"/>
      <w:i/>
      <w:iCs/>
      <w:sz w:val="22"/>
      <w:szCs w:val="22"/>
    </w:rPr>
  </w:style>
  <w:style w:type="character" w:customStyle="1" w:styleId="41">
    <w:name w:val="Heading 9 Char"/>
    <w:link w:val="10"/>
    <w:uiPriority w:val="9"/>
    <w:rPr>
      <w:rFonts w:ascii="Arial" w:hAnsi="Arial" w:eastAsia="Arial" w:cs="Arial"/>
      <w:i/>
      <w:iCs/>
      <w:sz w:val="21"/>
      <w:szCs w:val="21"/>
    </w:rPr>
  </w:style>
  <w:style w:type="paragraph" w:styleId="42">
    <w:name w:val="List Paragraph"/>
    <w:qFormat/>
    <w:uiPriority w:val="34"/>
    <w:pPr>
      <w:ind w:left="720"/>
      <w:contextualSpacing/>
    </w:pPr>
    <w:rPr>
      <w:rFonts w:ascii="Times New Roman" w:hAnsi="Times New Roman" w:eastAsia="宋体" w:cs="Times New Roman"/>
    </w:rPr>
  </w:style>
  <w:style w:type="paragraph" w:styleId="43">
    <w:name w:val="No Spacing"/>
    <w:qFormat/>
    <w:uiPriority w:val="1"/>
    <w:pPr>
      <w:spacing w:before="0" w:after="0" w:line="240" w:lineRule="auto"/>
    </w:pPr>
    <w:rPr>
      <w:rFonts w:ascii="Times New Roman" w:hAnsi="Times New Roman" w:eastAsia="宋体" w:cs="Times New Roman"/>
    </w:rPr>
  </w:style>
  <w:style w:type="character" w:customStyle="1" w:styleId="44">
    <w:name w:val="Title Char"/>
    <w:link w:val="26"/>
    <w:uiPriority w:val="10"/>
    <w:rPr>
      <w:sz w:val="48"/>
      <w:szCs w:val="48"/>
    </w:rPr>
  </w:style>
  <w:style w:type="character" w:customStyle="1" w:styleId="45">
    <w:name w:val="Subtitle Char"/>
    <w:link w:val="21"/>
    <w:uiPriority w:val="11"/>
    <w:rPr>
      <w:sz w:val="24"/>
      <w:szCs w:val="24"/>
    </w:rPr>
  </w:style>
  <w:style w:type="paragraph" w:styleId="46">
    <w:name w:val="Quote"/>
    <w:link w:val="47"/>
    <w:qFormat/>
    <w:uiPriority w:val="29"/>
    <w:pPr>
      <w:ind w:left="720" w:right="720"/>
    </w:pPr>
    <w:rPr>
      <w:rFonts w:ascii="Times New Roman" w:hAnsi="Times New Roman" w:eastAsia="宋体" w:cs="Times New Roman"/>
      <w:i/>
    </w:rPr>
  </w:style>
  <w:style w:type="character" w:customStyle="1" w:styleId="47">
    <w:name w:val="Quote Char"/>
    <w:link w:val="46"/>
    <w:uiPriority w:val="29"/>
    <w:rPr>
      <w:i/>
    </w:rPr>
  </w:style>
  <w:style w:type="paragraph" w:styleId="48">
    <w:name w:val="Intense Quote"/>
    <w:link w:val="49"/>
    <w:qFormat/>
    <w:uiPriority w:val="30"/>
    <w:pPr>
      <w:pBdr>
        <w:top w:val="single" w:color="FFFFFF" w:sz="4" w:space="5"/>
        <w:left w:val="single" w:color="FFFFFF" w:sz="4" w:space="10"/>
        <w:bottom w:val="single" w:color="FFFFFF" w:sz="4" w:space="5"/>
        <w:right w:val="single" w:color="FFFFFF" w:sz="4" w:space="10"/>
      </w:pBdr>
      <w:shd w:val="clear" w:color="F2F2F2" w:fill="F2F2F2"/>
      <w:ind w:left="720" w:right="720"/>
      <w:contextualSpacing w:val="0"/>
    </w:pPr>
    <w:rPr>
      <w:rFonts w:ascii="Times New Roman" w:hAnsi="Times New Roman" w:eastAsia="宋体" w:cs="Times New Roman"/>
      <w:i/>
    </w:rPr>
  </w:style>
  <w:style w:type="character" w:customStyle="1" w:styleId="49">
    <w:name w:val="Intense Quote Char"/>
    <w:link w:val="48"/>
    <w:uiPriority w:val="30"/>
    <w:rPr>
      <w:i/>
    </w:rPr>
  </w:style>
  <w:style w:type="character" w:customStyle="1" w:styleId="50">
    <w:name w:val="Header Char"/>
    <w:link w:val="18"/>
    <w:uiPriority w:val="99"/>
  </w:style>
  <w:style w:type="character" w:customStyle="1" w:styleId="51">
    <w:name w:val="Footer Char"/>
    <w:link w:val="17"/>
    <w:uiPriority w:val="99"/>
  </w:style>
  <w:style w:type="character" w:customStyle="1" w:styleId="52">
    <w:name w:val="Caption Char"/>
    <w:link w:val="17"/>
    <w:uiPriority w:val="99"/>
  </w:style>
  <w:style w:type="table" w:customStyle="1" w:styleId="53">
    <w:name w:val="Table Grid Ligh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4">
    <w:name w:val="Plain Table 1"/>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FFFFF" w:fill="F1F1F1" w:themeFill="text1" w:themeFillTint="0D"/>
      </w:tcPr>
    </w:tblStylePr>
    <w:tblStylePr w:type="band1Horz">
      <w:tcPr>
        <w:shd w:val="clear" w:color="FFFFFF" w:fill="F1F1F1" w:themeFill="text1" w:themeFillTint="0D"/>
      </w:tcPr>
    </w:tblStylePr>
  </w:style>
  <w:style w:type="table" w:customStyle="1" w:styleId="55">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6">
    <w:name w:val="Plain Table 3"/>
    <w:uiPriority w:val="99"/>
    <w:pPr>
      <w:spacing w:after="0" w:line="240" w:lineRule="auto"/>
    </w:pP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FFFFF" w:fill="F1F1F1" w:themeFill="text1" w:themeFillTint="0D"/>
      </w:tcPr>
    </w:tblStylePr>
    <w:tblStylePr w:type="band1Horz">
      <w:rPr>
        <w:rFonts w:ascii="Arial" w:hAnsi="Arial"/>
        <w:color w:val="404040"/>
        <w:sz w:val="22"/>
      </w:rPr>
      <w:tcPr>
        <w:shd w:val="clear" w:color="FFFFFF" w:fill="F1F1F1" w:themeFill="text1" w:themeFillTint="0D"/>
      </w:tcPr>
    </w:tblStylePr>
  </w:style>
  <w:style w:type="table" w:customStyle="1" w:styleId="57">
    <w:name w:val="Plain Table 4"/>
    <w:uiPriority w:val="99"/>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1F1F1" w:themeFill="text1" w:themeFillTint="0D"/>
      </w:tcPr>
    </w:tblStylePr>
    <w:tblStylePr w:type="band1Horz">
      <w:rPr>
        <w:rFonts w:ascii="Arial" w:hAnsi="Arial"/>
        <w:color w:val="404040"/>
        <w:sz w:val="22"/>
      </w:rPr>
      <w:tcPr>
        <w:shd w:val="clear" w:color="FFFFFF" w:fill="F1F1F1" w:themeFill="text1" w:themeFillTint="0D"/>
      </w:tcPr>
    </w:tblStylePr>
  </w:style>
  <w:style w:type="table" w:customStyle="1" w:styleId="58">
    <w:name w:val="Plain Table 5"/>
    <w:uiPriority w:val="99"/>
    <w:pPr>
      <w:spacing w:after="0" w:line="240" w:lineRule="auto"/>
    </w:pPr>
    <w:tblPr/>
    <w:tblStylePr w:type="firstRow">
      <w:rPr>
        <w:i/>
        <w:color w:val="404040"/>
      </w:rPr>
      <w:tcPr>
        <w:tcBorders>
          <w:left w:val="nil"/>
          <w:bottom w:val="single" w:color="404040" w:sz="4" w:space="0"/>
          <w:right w:val="nil"/>
        </w:tcBorders>
        <w:shd w:val="clear" w:color="FFFFFF" w:fill="FFFFFF"/>
      </w:tcPr>
    </w:tblStylePr>
    <w:tblStylePr w:type="lastRow">
      <w:rPr>
        <w:i/>
        <w:color w:val="404040"/>
      </w:rPr>
      <w:tcPr>
        <w:tcBorders>
          <w:top w:val="single" w:color="404040" w:sz="4" w:space="0"/>
          <w:left w:val="nil"/>
          <w:right w:val="nil"/>
        </w:tcBorders>
        <w:shd w:val="clear" w:color="FFFFFF" w:fill="FFFFFF"/>
      </w:tcPr>
    </w:tblStylePr>
    <w:tblStylePr w:type="firstCol">
      <w:pPr>
        <w:jc w:val="right"/>
      </w:pPr>
      <w:rPr>
        <w:i/>
        <w:color w:val="404040"/>
      </w:rPr>
      <w:tcPr>
        <w:tcBorders>
          <w:right w:val="single" w:color="404040" w:sz="4" w:space="0"/>
        </w:tcBorders>
        <w:shd w:val="clear" w:color="FFFFFF" w:fill="FFFFFF"/>
      </w:tcPr>
    </w:tblStylePr>
    <w:tblStylePr w:type="lastCol">
      <w:rPr>
        <w:i/>
        <w:color w:val="404040"/>
      </w:rPr>
      <w:tcPr>
        <w:tcBorders>
          <w:left w:val="single" w:color="404040" w:sz="4" w:space="0"/>
        </w:tcBorders>
        <w:shd w:val="clear" w:color="FFFFFF" w:fill="FFFFFF"/>
      </w:tcPr>
    </w:tblStylePr>
    <w:tblStylePr w:type="band1Vert">
      <w:rPr>
        <w:rFonts w:ascii="Arial" w:hAnsi="Arial"/>
        <w:color w:val="404040"/>
        <w:sz w:val="22"/>
      </w:rPr>
      <w:tcPr>
        <w:shd w:val="clear" w:color="FFFFFF" w:fill="F1F1F1" w:themeFill="text1" w:themeFillTint="0D"/>
      </w:tcPr>
    </w:tblStylePr>
    <w:tblStylePr w:type="band1Horz">
      <w:rPr>
        <w:rFonts w:ascii="Arial" w:hAnsi="Arial"/>
        <w:color w:val="404040"/>
        <w:sz w:val="22"/>
      </w:rPr>
      <w:tcPr>
        <w:shd w:val="clear" w:color="FFFFFF" w:fill="F1F1F1" w:themeFill="text1" w:themeFillTint="0D"/>
      </w:tcPr>
    </w:tblStylePr>
  </w:style>
  <w:style w:type="table" w:customStyle="1" w:styleId="59">
    <w:name w:val="Grid Table 1 Ligh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0">
    <w:name w:val="Grid Table 1 Light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1">
    <w:name w:val="Grid Table 1 Light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2">
    <w:name w:val="Grid Table 1 Light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3">
    <w:name w:val="Grid Table 1 Light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4">
    <w:name w:val="Grid Table 1 Light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5">
    <w:name w:val="Grid Table 1 Light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6">
    <w:name w:val="Grid Table 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FFFFFF"/>
      </w:tcPr>
    </w:tblStylePr>
    <w:tblStylePr w:type="lastRow">
      <w:rPr>
        <w:b/>
        <w:color w:val="404040"/>
      </w:rPr>
      <w:tcPr>
        <w:tcBorders>
          <w:top w:val="single" w:color="696969" w:themeColor="text1" w:themeTint="95"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CACACA" w:themeFill="text1" w:themeFillTint="34"/>
      </w:tcPr>
    </w:tblStylePr>
    <w:tblStylePr w:type="band1Horz">
      <w:rPr>
        <w:rFonts w:ascii="Arial" w:hAnsi="Arial"/>
        <w:color w:val="404040"/>
        <w:sz w:val="22"/>
      </w:rPr>
      <w:tcPr>
        <w:shd w:val="clear" w:color="FFFFFF" w:fill="CACACA" w:themeFill="text1" w:themeFillTint="34"/>
      </w:tcPr>
    </w:tblStylePr>
  </w:style>
  <w:style w:type="table" w:customStyle="1" w:styleId="67">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FFFFFF"/>
      </w:tcPr>
    </w:tblStylePr>
    <w:tblStylePr w:type="lastRow">
      <w:rPr>
        <w:b/>
        <w:color w:val="404040"/>
      </w:rPr>
      <w:tcPr>
        <w:tcBorders>
          <w:top w:val="single" w:color="5D8BC2" w:themeColor="accent1" w:themeTint="EA"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BE5F1" w:themeFill="accent1" w:themeFillTint="34"/>
      </w:tcPr>
    </w:tblStylePr>
    <w:tblStylePr w:type="band1Horz">
      <w:rPr>
        <w:rFonts w:ascii="Arial" w:hAnsi="Arial"/>
        <w:color w:val="404040"/>
        <w:sz w:val="22"/>
      </w:rPr>
      <w:tcPr>
        <w:shd w:val="clear" w:color="FFFFFF" w:fill="DBE5F1" w:themeFill="accent1" w:themeFillTint="34"/>
      </w:tcPr>
    </w:tblStylePr>
  </w:style>
  <w:style w:type="table" w:customStyle="1" w:styleId="68">
    <w:name w:val="Grid Table 2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FFFFFF"/>
      </w:tcPr>
    </w:tblStylePr>
    <w:tblStylePr w:type="lastRow">
      <w:rPr>
        <w:b/>
        <w:color w:val="404040"/>
      </w:rPr>
      <w:tcPr>
        <w:tcBorders>
          <w:top w:val="single" w:color="D99795" w:themeColor="accent2" w:themeTint="97"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2DCDC" w:themeFill="accent2" w:themeFillTint="32"/>
      </w:tcPr>
    </w:tblStylePr>
    <w:tblStylePr w:type="band1Horz">
      <w:rPr>
        <w:rFonts w:ascii="Arial" w:hAnsi="Arial"/>
        <w:color w:val="404040"/>
        <w:sz w:val="22"/>
      </w:rPr>
      <w:tcPr>
        <w:shd w:val="clear" w:color="FFFFFF" w:fill="F2DCDC" w:themeFill="accent2" w:themeFillTint="32"/>
      </w:tcPr>
    </w:tblStylePr>
  </w:style>
  <w:style w:type="table" w:customStyle="1" w:styleId="69">
    <w:name w:val="Grid Table 2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FFFFFF"/>
      </w:tcPr>
    </w:tblStylePr>
    <w:tblStylePr w:type="lastRow">
      <w:rPr>
        <w:b/>
        <w:color w:val="404040"/>
      </w:rPr>
      <w:tcPr>
        <w:tcBorders>
          <w:top w:val="single" w:color="9BBB59" w:themeColor="accent3" w:themeTint="FE"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AF1DD" w:themeFill="accent3" w:themeFillTint="34"/>
      </w:tcPr>
    </w:tblStylePr>
    <w:tblStylePr w:type="band1Horz">
      <w:rPr>
        <w:rFonts w:ascii="Arial" w:hAnsi="Arial"/>
        <w:color w:val="404040"/>
        <w:sz w:val="22"/>
      </w:rPr>
      <w:tcPr>
        <w:shd w:val="clear" w:color="FFFFFF" w:fill="EAF1DD" w:themeFill="accent3" w:themeFillTint="34"/>
      </w:tcPr>
    </w:tblStylePr>
  </w:style>
  <w:style w:type="table" w:customStyle="1" w:styleId="70">
    <w:name w:val="Grid Table 2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FFFFFF"/>
      </w:tcPr>
    </w:tblStylePr>
    <w:tblStylePr w:type="lastRow">
      <w:rPr>
        <w:b/>
        <w:color w:val="404040"/>
      </w:rPr>
      <w:tcPr>
        <w:tcBorders>
          <w:top w:val="single" w:color="B2A1C6" w:themeColor="accent4" w:themeTint="9A"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5DFEC" w:themeFill="accent4" w:themeFillTint="34"/>
      </w:tcPr>
    </w:tblStylePr>
    <w:tblStylePr w:type="band1Horz">
      <w:rPr>
        <w:rFonts w:ascii="Arial" w:hAnsi="Arial"/>
        <w:color w:val="404040"/>
        <w:sz w:val="22"/>
      </w:rPr>
      <w:tcPr>
        <w:shd w:val="clear" w:color="FFFFFF" w:fill="E5DFEC" w:themeFill="accent4" w:themeFillTint="34"/>
      </w:tcPr>
    </w:tblStylePr>
  </w:style>
  <w:style w:type="table" w:customStyle="1" w:styleId="71">
    <w:name w:val="Grid Table 2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FFFFFF"/>
      </w:tcPr>
    </w:tblStylePr>
    <w:tblStylePr w:type="lastRow">
      <w:rPr>
        <w:b/>
        <w:color w:val="404040"/>
      </w:rPr>
      <w:tcPr>
        <w:tcBorders>
          <w:top w:val="single" w:color="4BACC6" w:themeColor="accent5"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AEEF3" w:themeFill="accent5" w:themeFillTint="34"/>
      </w:tcPr>
    </w:tblStylePr>
    <w:tblStylePr w:type="band1Horz">
      <w:rPr>
        <w:rFonts w:ascii="Arial" w:hAnsi="Arial"/>
        <w:color w:val="404040"/>
        <w:sz w:val="22"/>
      </w:rPr>
      <w:tcPr>
        <w:shd w:val="clear" w:color="FFFFFF" w:fill="DAEEF3" w:themeFill="accent5" w:themeFillTint="34"/>
      </w:tcPr>
    </w:tblStylePr>
  </w:style>
  <w:style w:type="table" w:customStyle="1" w:styleId="72">
    <w:name w:val="Grid Table 2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FFFFFF"/>
      </w:tcPr>
    </w:tblStylePr>
    <w:tblStylePr w:type="lastRow">
      <w:rPr>
        <w:b/>
        <w:color w:val="404040"/>
      </w:rPr>
      <w:tcPr>
        <w:tcBorders>
          <w:top w:val="single" w:color="F79646" w:themeColor="accent6"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DE9D9" w:themeFill="accent6" w:themeFillTint="34"/>
      </w:tcPr>
    </w:tblStylePr>
    <w:tblStylePr w:type="band1Horz">
      <w:rPr>
        <w:rFonts w:ascii="Arial" w:hAnsi="Arial"/>
        <w:color w:val="404040"/>
        <w:sz w:val="22"/>
      </w:rPr>
      <w:tcPr>
        <w:shd w:val="clear" w:color="FFFFFF" w:fill="FDE9D9" w:themeFill="accent6" w:themeFillTint="34"/>
      </w:tcPr>
    </w:tblStylePr>
  </w:style>
  <w:style w:type="table" w:customStyle="1" w:styleId="73">
    <w:name w:val="Grid Table 3"/>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CACACA" w:themeFill="text1" w:themeFillTint="34"/>
      </w:tcPr>
    </w:tblStylePr>
    <w:tblStylePr w:type="band1Horz">
      <w:rPr>
        <w:rFonts w:ascii="Arial" w:hAnsi="Arial"/>
        <w:color w:val="404040"/>
        <w:sz w:val="22"/>
      </w:rPr>
      <w:tcPr>
        <w:shd w:val="clear" w:color="FFFFFF" w:fill="CACACA" w:themeFill="text1" w:themeFillTint="34"/>
      </w:tcPr>
    </w:tblStylePr>
  </w:style>
  <w:style w:type="table" w:customStyle="1" w:styleId="74">
    <w:name w:val="Grid Table 3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DBE5F1" w:themeFill="accent1" w:themeFillTint="34"/>
      </w:tcPr>
    </w:tblStylePr>
    <w:tblStylePr w:type="band1Horz">
      <w:rPr>
        <w:rFonts w:ascii="Arial" w:hAnsi="Arial"/>
        <w:color w:val="404040"/>
        <w:sz w:val="22"/>
      </w:rPr>
      <w:tcPr>
        <w:shd w:val="clear" w:color="FFFFFF" w:fill="DBE5F1" w:themeFill="accent1" w:themeFillTint="34"/>
      </w:tcPr>
    </w:tblStylePr>
  </w:style>
  <w:style w:type="table" w:customStyle="1" w:styleId="75">
    <w:name w:val="Grid Table 3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F2DCDC" w:themeFill="accent2" w:themeFillTint="32"/>
      </w:tcPr>
    </w:tblStylePr>
    <w:tblStylePr w:type="band1Horz">
      <w:rPr>
        <w:rFonts w:ascii="Arial" w:hAnsi="Arial"/>
        <w:color w:val="404040"/>
        <w:sz w:val="22"/>
      </w:rPr>
      <w:tcPr>
        <w:shd w:val="clear" w:color="FFFFFF" w:fill="F2DCDC" w:themeFill="accent2" w:themeFillTint="32"/>
      </w:tcPr>
    </w:tblStylePr>
  </w:style>
  <w:style w:type="table" w:customStyle="1" w:styleId="76">
    <w:name w:val="Grid Table 3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EAF1DD" w:themeFill="accent3" w:themeFillTint="34"/>
      </w:tcPr>
    </w:tblStylePr>
    <w:tblStylePr w:type="band1Horz">
      <w:rPr>
        <w:rFonts w:ascii="Arial" w:hAnsi="Arial"/>
        <w:color w:val="404040"/>
        <w:sz w:val="22"/>
      </w:rPr>
      <w:tcPr>
        <w:shd w:val="clear" w:color="FFFFFF" w:fill="EAF1DD" w:themeFill="accent3" w:themeFillTint="34"/>
      </w:tcPr>
    </w:tblStylePr>
  </w:style>
  <w:style w:type="table" w:customStyle="1" w:styleId="77">
    <w:name w:val="Grid Table 3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E5DFEC" w:themeFill="accent4" w:themeFillTint="34"/>
      </w:tcPr>
    </w:tblStylePr>
    <w:tblStylePr w:type="band1Horz">
      <w:rPr>
        <w:rFonts w:ascii="Arial" w:hAnsi="Arial"/>
        <w:color w:val="404040"/>
        <w:sz w:val="22"/>
      </w:rPr>
      <w:tcPr>
        <w:shd w:val="clear" w:color="FFFFFF" w:fill="E5DFEC" w:themeFill="accent4" w:themeFillTint="34"/>
      </w:tcPr>
    </w:tblStylePr>
  </w:style>
  <w:style w:type="table" w:customStyle="1" w:styleId="78">
    <w:name w:val="Grid Table 3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DAEEF3" w:themeFill="accent5" w:themeFillTint="34"/>
      </w:tcPr>
    </w:tblStylePr>
    <w:tblStylePr w:type="band1Horz">
      <w:rPr>
        <w:rFonts w:ascii="Arial" w:hAnsi="Arial"/>
        <w:color w:val="404040"/>
        <w:sz w:val="22"/>
      </w:rPr>
      <w:tcPr>
        <w:shd w:val="clear" w:color="FFFFFF" w:fill="DAEEF3" w:themeFill="accent5" w:themeFillTint="34"/>
      </w:tcPr>
    </w:tblStylePr>
  </w:style>
  <w:style w:type="table" w:customStyle="1" w:styleId="79">
    <w:name w:val="Grid Table 3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FDE9D9" w:themeFill="accent6" w:themeFillTint="34"/>
      </w:tcPr>
    </w:tblStylePr>
    <w:tblStylePr w:type="band1Horz">
      <w:rPr>
        <w:rFonts w:ascii="Arial" w:hAnsi="Arial"/>
        <w:color w:val="404040"/>
        <w:sz w:val="22"/>
      </w:rPr>
      <w:tcPr>
        <w:shd w:val="clear" w:color="FFFFFF" w:fill="FDE9D9" w:themeFill="accent6" w:themeFillTint="34"/>
      </w:tcPr>
    </w:tblStylePr>
  </w:style>
  <w:style w:type="table" w:customStyle="1" w:styleId="80">
    <w:name w:val="Grid Table 4"/>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CACACA" w:themeFill="text1" w:themeFillTint="34"/>
      </w:tcPr>
    </w:tblStylePr>
    <w:tblStylePr w:type="band1Horz">
      <w:rPr>
        <w:rFonts w:ascii="Arial" w:hAnsi="Arial"/>
        <w:color w:val="404040"/>
        <w:sz w:val="22"/>
      </w:rPr>
      <w:tcPr>
        <w:shd w:val="clear" w:color="FFFFFF" w:fill="CACACA" w:themeFill="text1" w:themeFillTint="34"/>
      </w:tcPr>
    </w:tblStylePr>
  </w:style>
  <w:style w:type="table" w:customStyle="1" w:styleId="81">
    <w:name w:val="Grid Table 4 - Accent 1"/>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FFFFFF"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CE6F2" w:themeFill="accent1" w:themeFillTint="32"/>
      </w:tcPr>
    </w:tblStylePr>
    <w:tblStylePr w:type="band1Horz">
      <w:rPr>
        <w:rFonts w:ascii="Arial" w:hAnsi="Arial"/>
        <w:color w:val="404040"/>
        <w:sz w:val="22"/>
      </w:rPr>
      <w:tcPr>
        <w:shd w:val="clear" w:color="FFFFFF" w:fill="DCE6F2" w:themeFill="accent1" w:themeFillTint="32"/>
      </w:tcPr>
    </w:tblStylePr>
  </w:style>
  <w:style w:type="table" w:customStyle="1" w:styleId="82">
    <w:name w:val="Grid Table 4 - Accent 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FFFFFF"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2DCDC" w:themeFill="accent2" w:themeFillTint="32"/>
      </w:tcPr>
    </w:tblStylePr>
    <w:tblStylePr w:type="band1Horz">
      <w:rPr>
        <w:rFonts w:ascii="Arial" w:hAnsi="Arial"/>
        <w:color w:val="404040"/>
        <w:sz w:val="22"/>
      </w:rPr>
      <w:tcPr>
        <w:shd w:val="clear" w:color="FFFFFF" w:fill="F2DCDC" w:themeFill="accent2" w:themeFillTint="32"/>
      </w:tcPr>
    </w:tblStylePr>
  </w:style>
  <w:style w:type="table" w:customStyle="1" w:styleId="83">
    <w:name w:val="Grid Table 4 - Accent 3"/>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FFFFFF"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AF1DD" w:themeFill="accent3" w:themeFillTint="34"/>
      </w:tcPr>
    </w:tblStylePr>
    <w:tblStylePr w:type="band1Horz">
      <w:rPr>
        <w:rFonts w:ascii="Arial" w:hAnsi="Arial"/>
        <w:color w:val="404040"/>
        <w:sz w:val="22"/>
      </w:rPr>
      <w:tcPr>
        <w:shd w:val="clear" w:color="FFFFFF" w:fill="EAF1DD" w:themeFill="accent3" w:themeFillTint="34"/>
      </w:tcPr>
    </w:tblStylePr>
  </w:style>
  <w:style w:type="table" w:customStyle="1" w:styleId="84">
    <w:name w:val="Grid Table 4 - Accent 4"/>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FFFFFF"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5DFEC" w:themeFill="accent4" w:themeFillTint="34"/>
      </w:tcPr>
    </w:tblStylePr>
    <w:tblStylePr w:type="band1Horz">
      <w:rPr>
        <w:rFonts w:ascii="Arial" w:hAnsi="Arial"/>
        <w:color w:val="404040"/>
        <w:sz w:val="22"/>
      </w:rPr>
      <w:tcPr>
        <w:shd w:val="clear" w:color="FFFFFF" w:fill="E5DFEC" w:themeFill="accent4" w:themeFillTint="34"/>
      </w:tcPr>
    </w:tblStylePr>
  </w:style>
  <w:style w:type="table" w:customStyle="1" w:styleId="85">
    <w:name w:val="Grid Table 4 - Accent 5"/>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FFFFFF"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AEEF3" w:themeFill="accent5" w:themeFillTint="34"/>
      </w:tcPr>
    </w:tblStylePr>
    <w:tblStylePr w:type="band1Horz">
      <w:rPr>
        <w:rFonts w:ascii="Arial" w:hAnsi="Arial"/>
        <w:color w:val="404040"/>
        <w:sz w:val="22"/>
      </w:rPr>
      <w:tcPr>
        <w:shd w:val="clear" w:color="FFFFFF" w:fill="DAEEF3" w:themeFill="accent5" w:themeFillTint="34"/>
      </w:tcPr>
    </w:tblStylePr>
  </w:style>
  <w:style w:type="table" w:customStyle="1" w:styleId="86">
    <w:name w:val="Grid Table 4 - Accent 6"/>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FFFFF"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DE9D9" w:themeFill="accent6" w:themeFillTint="34"/>
      </w:tcPr>
    </w:tblStylePr>
    <w:tblStylePr w:type="band1Horz">
      <w:rPr>
        <w:rFonts w:ascii="Arial" w:hAnsi="Arial"/>
        <w:color w:val="404040"/>
        <w:sz w:val="22"/>
      </w:rPr>
      <w:tcPr>
        <w:shd w:val="clear" w:color="FFFFFF" w:fill="FDE9D9" w:themeFill="accent6" w:themeFillTint="34"/>
      </w:tcPr>
    </w:tblStylePr>
  </w:style>
  <w:style w:type="table" w:customStyle="1" w:styleId="87">
    <w:name w:val="Grid Table 5 Dark"/>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000000" w:themeFill="text1"/>
      </w:tcPr>
    </w:tblStylePr>
    <w:tblStylePr w:type="lastRow">
      <w:rPr>
        <w:rFonts w:ascii="Arial" w:hAnsi="Arial"/>
        <w:b/>
        <w:color w:val="FFFFFF"/>
        <w:sz w:val="22"/>
      </w:rPr>
      <w:tcPr>
        <w:tcBorders>
          <w:top w:val="single" w:color="FFFFFF" w:themeColor="light1" w:sz="4" w:space="0"/>
        </w:tcBorders>
        <w:shd w:val="clear" w:color="FFFFFF" w:fill="000000" w:themeFill="text1"/>
      </w:tcPr>
    </w:tblStylePr>
    <w:tblStylePr w:type="firstCol">
      <w:rPr>
        <w:rFonts w:ascii="Arial" w:hAnsi="Arial"/>
        <w:b/>
        <w:color w:val="FFFFFF"/>
        <w:sz w:val="22"/>
      </w:rPr>
      <w:tcPr>
        <w:shd w:val="clear" w:color="FFFFFF" w:fill="000000" w:themeFill="text1"/>
      </w:tcPr>
    </w:tblStylePr>
    <w:tblStylePr w:type="lastCol">
      <w:rPr>
        <w:rFonts w:ascii="Arial" w:hAnsi="Arial"/>
        <w:b/>
        <w:color w:val="FFFFFF"/>
        <w:sz w:val="22"/>
      </w:rPr>
      <w:tcPr>
        <w:shd w:val="clear" w:color="FFFFFF" w:fill="000000" w:themeFill="text1"/>
      </w:tcPr>
    </w:tblStylePr>
    <w:tblStylePr w:type="band1Vert">
      <w:tcPr>
        <w:shd w:val="clear" w:color="FFFFFF" w:fill="898989" w:themeFill="text1" w:themeFillTint="75"/>
      </w:tcPr>
    </w:tblStylePr>
    <w:tblStylePr w:type="band1Horz">
      <w:tcPr>
        <w:shd w:val="clear" w:color="FFFFFF" w:fill="898989" w:themeFill="text1" w:themeFillTint="75"/>
      </w:tcPr>
    </w:tblStylePr>
  </w:style>
  <w:style w:type="table" w:customStyle="1" w:styleId="88">
    <w:name w:val="Grid Table 5 Dark- Accent 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4F81BD" w:themeFill="accent1"/>
      </w:tcPr>
    </w:tblStylePr>
    <w:tblStylePr w:type="lastRow">
      <w:rPr>
        <w:rFonts w:ascii="Arial" w:hAnsi="Arial"/>
        <w:b/>
        <w:color w:val="FFFFFF"/>
        <w:sz w:val="22"/>
      </w:rPr>
      <w:tcPr>
        <w:tcBorders>
          <w:top w:val="single" w:color="FFFFFF" w:themeColor="light1" w:sz="4" w:space="0"/>
        </w:tcBorders>
        <w:shd w:val="clear" w:color="FFFFFF" w:fill="4F81BD" w:themeFill="accent1"/>
      </w:tcPr>
    </w:tblStylePr>
    <w:tblStylePr w:type="firstCol">
      <w:rPr>
        <w:rFonts w:ascii="Arial" w:hAnsi="Arial"/>
        <w:b/>
        <w:color w:val="FFFFFF"/>
        <w:sz w:val="22"/>
      </w:rPr>
      <w:tcPr>
        <w:shd w:val="clear" w:color="FFFFFF" w:fill="4F81BD" w:themeFill="accent1"/>
      </w:tcPr>
    </w:tblStylePr>
    <w:tblStylePr w:type="lastCol">
      <w:rPr>
        <w:rFonts w:ascii="Arial" w:hAnsi="Arial"/>
        <w:b/>
        <w:color w:val="FFFFFF"/>
        <w:sz w:val="22"/>
      </w:rPr>
      <w:tcPr>
        <w:shd w:val="clear" w:color="FFFFFF" w:fill="4F81BD" w:themeFill="accent1"/>
      </w:tcPr>
    </w:tblStylePr>
    <w:tblStylePr w:type="band1Vert">
      <w:tcPr>
        <w:shd w:val="clear" w:color="FFFFFF" w:fill="AEC5E0" w:themeFill="accent1" w:themeFillTint="75"/>
      </w:tcPr>
    </w:tblStylePr>
    <w:tblStylePr w:type="band1Horz">
      <w:tcPr>
        <w:shd w:val="clear" w:color="FFFFFF" w:fill="AEC5E0" w:themeFill="accent1" w:themeFillTint="75"/>
      </w:tcPr>
    </w:tblStylePr>
  </w:style>
  <w:style w:type="table" w:customStyle="1" w:styleId="89">
    <w:name w:val="Grid Table 5 Dark - Accent 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C0504D" w:themeFill="accent2"/>
      </w:tcPr>
    </w:tblStylePr>
    <w:tblStylePr w:type="lastRow">
      <w:rPr>
        <w:rFonts w:ascii="Arial" w:hAnsi="Arial"/>
        <w:b/>
        <w:color w:val="FFFFFF"/>
        <w:sz w:val="22"/>
      </w:rPr>
      <w:tcPr>
        <w:tcBorders>
          <w:top w:val="single" w:color="FFFFFF" w:themeColor="light1" w:sz="4" w:space="0"/>
        </w:tcBorders>
        <w:shd w:val="clear" w:color="FFFFFF" w:fill="C0504D" w:themeFill="accent2"/>
      </w:tcPr>
    </w:tblStylePr>
    <w:tblStylePr w:type="firstCol">
      <w:rPr>
        <w:rFonts w:ascii="Arial" w:hAnsi="Arial"/>
        <w:b/>
        <w:color w:val="FFFFFF"/>
        <w:sz w:val="22"/>
      </w:rPr>
      <w:tcPr>
        <w:shd w:val="clear" w:color="FFFFFF" w:fill="C0504D" w:themeFill="accent2"/>
      </w:tcPr>
    </w:tblStylePr>
    <w:tblStylePr w:type="lastCol">
      <w:rPr>
        <w:rFonts w:ascii="Arial" w:hAnsi="Arial"/>
        <w:b/>
        <w:color w:val="FFFFFF"/>
        <w:sz w:val="22"/>
      </w:rPr>
      <w:tcPr>
        <w:shd w:val="clear" w:color="FFFFFF" w:fill="C0504D" w:themeFill="accent2"/>
      </w:tcPr>
    </w:tblStylePr>
    <w:tblStylePr w:type="band1Vert">
      <w:tcPr>
        <w:shd w:val="clear" w:color="FFFFFF" w:fill="E2AEAD" w:themeFill="accent2" w:themeFillTint="75"/>
      </w:tcPr>
    </w:tblStylePr>
    <w:tblStylePr w:type="band1Horz">
      <w:tcPr>
        <w:shd w:val="clear" w:color="FFFFFF" w:fill="E2AEAD" w:themeFill="accent2" w:themeFillTint="75"/>
      </w:tcPr>
    </w:tblStylePr>
  </w:style>
  <w:style w:type="table" w:customStyle="1" w:styleId="90">
    <w:name w:val="Grid Table 5 Dark - Accent 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9BBB59" w:themeFill="accent3"/>
      </w:tcPr>
    </w:tblStylePr>
    <w:tblStylePr w:type="lastRow">
      <w:rPr>
        <w:rFonts w:ascii="Arial" w:hAnsi="Arial"/>
        <w:b/>
        <w:color w:val="FFFFFF"/>
        <w:sz w:val="22"/>
      </w:rPr>
      <w:tcPr>
        <w:tcBorders>
          <w:top w:val="single" w:color="FFFFFF" w:themeColor="light1" w:sz="4" w:space="0"/>
        </w:tcBorders>
        <w:shd w:val="clear" w:color="FFFFFF" w:fill="9BBB59" w:themeFill="accent3"/>
      </w:tcPr>
    </w:tblStylePr>
    <w:tblStylePr w:type="firstCol">
      <w:rPr>
        <w:rFonts w:ascii="Arial" w:hAnsi="Arial"/>
        <w:b/>
        <w:color w:val="FFFFFF"/>
        <w:sz w:val="22"/>
      </w:rPr>
      <w:tcPr>
        <w:shd w:val="clear" w:color="FFFFFF" w:fill="9BBB59" w:themeFill="accent3"/>
      </w:tcPr>
    </w:tblStylePr>
    <w:tblStylePr w:type="lastCol">
      <w:rPr>
        <w:rFonts w:ascii="Arial" w:hAnsi="Arial"/>
        <w:b/>
        <w:color w:val="FFFFFF"/>
        <w:sz w:val="22"/>
      </w:rPr>
      <w:tcPr>
        <w:shd w:val="clear" w:color="FFFFFF" w:fill="9BBB59" w:themeFill="accent3"/>
      </w:tcPr>
    </w:tblStylePr>
    <w:tblStylePr w:type="band1Vert">
      <w:tcPr>
        <w:shd w:val="clear" w:color="FFFFFF" w:fill="D1DFB2" w:themeFill="accent3" w:themeFillTint="75"/>
      </w:tcPr>
    </w:tblStylePr>
    <w:tblStylePr w:type="band1Horz">
      <w:tcPr>
        <w:shd w:val="clear" w:color="FFFFFF" w:fill="D1DFB2" w:themeFill="accent3" w:themeFillTint="75"/>
      </w:tcPr>
    </w:tblStylePr>
  </w:style>
  <w:style w:type="table" w:customStyle="1" w:styleId="91">
    <w:name w:val="Grid Table 5 Dark- Accent 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8064A2" w:themeFill="accent4"/>
      </w:tcPr>
    </w:tblStylePr>
    <w:tblStylePr w:type="lastRow">
      <w:rPr>
        <w:rFonts w:ascii="Arial" w:hAnsi="Arial"/>
        <w:b/>
        <w:color w:val="FFFFFF"/>
        <w:sz w:val="22"/>
      </w:rPr>
      <w:tcPr>
        <w:tcBorders>
          <w:top w:val="single" w:color="FFFFFF" w:themeColor="light1" w:sz="4" w:space="0"/>
        </w:tcBorders>
        <w:shd w:val="clear" w:color="FFFFFF" w:fill="8064A2" w:themeFill="accent4"/>
      </w:tcPr>
    </w:tblStylePr>
    <w:tblStylePr w:type="firstCol">
      <w:rPr>
        <w:rFonts w:ascii="Arial" w:hAnsi="Arial"/>
        <w:b/>
        <w:color w:val="FFFFFF"/>
        <w:sz w:val="22"/>
      </w:rPr>
      <w:tcPr>
        <w:shd w:val="clear" w:color="FFFFFF" w:fill="8064A2" w:themeFill="accent4"/>
      </w:tcPr>
    </w:tblStylePr>
    <w:tblStylePr w:type="lastCol">
      <w:rPr>
        <w:rFonts w:ascii="Arial" w:hAnsi="Arial"/>
        <w:b/>
        <w:color w:val="FFFFFF"/>
        <w:sz w:val="22"/>
      </w:rPr>
      <w:tcPr>
        <w:shd w:val="clear" w:color="FFFFFF" w:fill="8064A2" w:themeFill="accent4"/>
      </w:tcPr>
    </w:tblStylePr>
    <w:tblStylePr w:type="band1Vert">
      <w:tcPr>
        <w:shd w:val="clear" w:color="FFFFFF" w:fill="C4B7D4" w:themeFill="accent4" w:themeFillTint="75"/>
      </w:tcPr>
    </w:tblStylePr>
    <w:tblStylePr w:type="band1Horz">
      <w:tcPr>
        <w:shd w:val="clear" w:color="FFFFFF" w:fill="C4B7D4" w:themeFill="accent4" w:themeFillTint="75"/>
      </w:tcPr>
    </w:tblStylePr>
  </w:style>
  <w:style w:type="table" w:customStyle="1" w:styleId="92">
    <w:name w:val="Grid Table 5 Dark - Accent 5"/>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4BACC6" w:themeFill="accent5"/>
      </w:tcPr>
    </w:tblStylePr>
    <w:tblStylePr w:type="lastRow">
      <w:rPr>
        <w:rFonts w:ascii="Arial" w:hAnsi="Arial"/>
        <w:b/>
        <w:color w:val="FFFFFF"/>
        <w:sz w:val="22"/>
      </w:rPr>
      <w:tcPr>
        <w:tcBorders>
          <w:top w:val="single" w:color="FFFFFF" w:themeColor="light1" w:sz="4" w:space="0"/>
        </w:tcBorders>
        <w:shd w:val="clear" w:color="FFFFFF" w:fill="4BACC6" w:themeFill="accent5"/>
      </w:tcPr>
    </w:tblStylePr>
    <w:tblStylePr w:type="firstCol">
      <w:rPr>
        <w:rFonts w:ascii="Arial" w:hAnsi="Arial"/>
        <w:b/>
        <w:color w:val="FFFFFF"/>
        <w:sz w:val="22"/>
      </w:rPr>
      <w:tcPr>
        <w:shd w:val="clear" w:color="FFFFFF" w:fill="4BACC6" w:themeFill="accent5"/>
      </w:tcPr>
    </w:tblStylePr>
    <w:tblStylePr w:type="lastCol">
      <w:rPr>
        <w:rFonts w:ascii="Arial" w:hAnsi="Arial"/>
        <w:b/>
        <w:color w:val="FFFFFF"/>
        <w:sz w:val="22"/>
      </w:rPr>
      <w:tcPr>
        <w:shd w:val="clear" w:color="FFFFFF" w:fill="4BACC6" w:themeFill="accent5"/>
      </w:tcPr>
    </w:tblStylePr>
    <w:tblStylePr w:type="band1Vert">
      <w:tcPr>
        <w:shd w:val="clear" w:color="FFFFFF" w:fill="ACD8E4" w:themeFill="accent5" w:themeFillTint="75"/>
      </w:tcPr>
    </w:tblStylePr>
    <w:tblStylePr w:type="band1Horz">
      <w:tcPr>
        <w:shd w:val="clear" w:color="FFFFFF" w:fill="ACD8E4" w:themeFill="accent5" w:themeFillTint="75"/>
      </w:tcPr>
    </w:tblStylePr>
  </w:style>
  <w:style w:type="table" w:customStyle="1" w:styleId="93">
    <w:name w:val="Grid Table 5 Dark - Accent 6"/>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F79646" w:themeFill="accent6"/>
      </w:tcPr>
    </w:tblStylePr>
    <w:tblStylePr w:type="lastRow">
      <w:rPr>
        <w:rFonts w:ascii="Arial" w:hAnsi="Arial"/>
        <w:b/>
        <w:color w:val="FFFFFF"/>
        <w:sz w:val="22"/>
      </w:rPr>
      <w:tcPr>
        <w:tcBorders>
          <w:top w:val="single" w:color="FFFFFF" w:themeColor="light1" w:sz="4" w:space="0"/>
        </w:tcBorders>
        <w:shd w:val="clear" w:color="FFFFFF" w:fill="F79646" w:themeFill="accent6"/>
      </w:tcPr>
    </w:tblStylePr>
    <w:tblStylePr w:type="firstCol">
      <w:rPr>
        <w:rFonts w:ascii="Arial" w:hAnsi="Arial"/>
        <w:b/>
        <w:color w:val="FFFFFF"/>
        <w:sz w:val="22"/>
      </w:rPr>
      <w:tcPr>
        <w:shd w:val="clear" w:color="FFFFFF" w:fill="F79646" w:themeFill="accent6"/>
      </w:tcPr>
    </w:tblStylePr>
    <w:tblStylePr w:type="lastCol">
      <w:rPr>
        <w:rFonts w:ascii="Arial" w:hAnsi="Arial"/>
        <w:b/>
        <w:color w:val="FFFFFF"/>
        <w:sz w:val="22"/>
      </w:rPr>
      <w:tcPr>
        <w:shd w:val="clear" w:color="FFFFFF" w:fill="F79646" w:themeFill="accent6"/>
      </w:tcPr>
    </w:tblStylePr>
    <w:tblStylePr w:type="band1Vert">
      <w:tcPr>
        <w:shd w:val="clear" w:color="FFFFFF" w:fill="FBCEAA" w:themeFill="accent6" w:themeFillTint="75"/>
      </w:tcPr>
    </w:tblStylePr>
    <w:tblStylePr w:type="band1Horz">
      <w:tcPr>
        <w:shd w:val="clear" w:color="FFFFFF" w:fill="FBCEAA" w:themeFill="accent6" w:themeFillTint="75"/>
      </w:tcPr>
    </w:tblStylePr>
  </w:style>
  <w:style w:type="table" w:customStyle="1" w:styleId="94">
    <w:name w:val="Grid Table 6 Colorful"/>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FFFFFF" w:fill="CACACA" w:themeFill="text1" w:themeFillTint="34"/>
      </w:tcPr>
    </w:tblStylePr>
    <w:tblStylePr w:type="band1Horz">
      <w:rPr>
        <w:rFonts w:ascii="Arial" w:hAnsi="Arial"/>
        <w:color w:val="7E7E7E" w:themeColor="text1" w:themeShade="95" w:themeTint="80"/>
        <w:sz w:val="22"/>
      </w:rPr>
      <w:tcPr>
        <w:shd w:val="clear" w:color="FFFFFF" w:fill="CACACA" w:themeFill="text1" w:themeFillTint="34"/>
      </w:tcPr>
    </w:tblStylePr>
    <w:tblStylePr w:type="band2Horz">
      <w:rPr>
        <w:rFonts w:ascii="Arial" w:hAnsi="Arial"/>
        <w:color w:val="7E7E7E" w:themeColor="text1" w:themeShade="95" w:themeTint="80"/>
        <w:sz w:val="22"/>
      </w:rPr>
    </w:tblStylePr>
  </w:style>
  <w:style w:type="table" w:customStyle="1" w:styleId="95">
    <w:name w:val="Grid Table 6 Colorful - Accent 1"/>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cPr>
        <w:tcBorders>
          <w:bottom w:val="single" w:color="A6BFDD" w:themeColor="accent1" w:themeTint="80" w:sz="12" w:space="0"/>
        </w:tcBorders>
      </w:tcPr>
    </w:tblStylePr>
    <w:tblStylePr w:type="lastRow">
      <w:rPr>
        <w:b/>
        <w:color w:val="A6BFDD" w:themeColor="accent1" w:themeShade="95" w:themeTint="80"/>
      </w:rPr>
    </w:tblStylePr>
    <w:tblStylePr w:type="firstCol">
      <w:rPr>
        <w:b/>
        <w:color w:val="A6BFDD" w:themeColor="accent1" w:themeShade="95" w:themeTint="80"/>
      </w:rPr>
    </w:tblStylePr>
    <w:tblStylePr w:type="lastCol">
      <w:rPr>
        <w:b/>
        <w:color w:val="A6BFDD" w:themeColor="accent1" w:themeShade="95" w:themeTint="80"/>
      </w:rPr>
    </w:tblStylePr>
    <w:tblStylePr w:type="band1Vert">
      <w:tcPr>
        <w:shd w:val="clear" w:color="FFFFFF" w:fill="DBE5F1" w:themeFill="accent1" w:themeFillTint="34"/>
      </w:tcPr>
    </w:tblStylePr>
    <w:tblStylePr w:type="band1Horz">
      <w:rPr>
        <w:rFonts w:ascii="Arial" w:hAnsi="Arial"/>
        <w:color w:val="A6BFDD" w:themeColor="accent1" w:themeShade="95" w:themeTint="80"/>
        <w:sz w:val="22"/>
      </w:rPr>
      <w:tcPr>
        <w:shd w:val="clear" w:color="FFFFFF" w:fill="DBE5F1" w:themeFill="accent1" w:themeFillTint="34"/>
      </w:tcPr>
    </w:tblStylePr>
    <w:tblStylePr w:type="band2Horz">
      <w:rPr>
        <w:rFonts w:ascii="Arial" w:hAnsi="Arial"/>
        <w:color w:val="A6BFDD" w:themeColor="accent1" w:themeShade="95" w:themeTint="80"/>
        <w:sz w:val="22"/>
      </w:rPr>
    </w:tblStylePr>
  </w:style>
  <w:style w:type="table" w:customStyle="1" w:styleId="96">
    <w:name w:val="Grid Table 6 Colorful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cPr>
        <w:tcBorders>
          <w:bottom w:val="single" w:color="D99795" w:themeColor="accent2" w:themeTint="97" w:sz="12" w:space="0"/>
        </w:tcBorders>
      </w:tcPr>
    </w:tblStylePr>
    <w:tblStylePr w:type="lastRow">
      <w:rPr>
        <w:b/>
        <w:color w:val="D99795" w:themeColor="accent2" w:themeShade="95" w:themeTint="97"/>
      </w:r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FFFFFF" w:fill="F2DCDC" w:themeFill="accent2" w:themeFillTint="32"/>
      </w:tcPr>
    </w:tblStylePr>
    <w:tblStylePr w:type="band1Horz">
      <w:rPr>
        <w:rFonts w:ascii="Arial" w:hAnsi="Arial"/>
        <w:color w:val="D99795" w:themeColor="accent2" w:themeShade="95" w:themeTint="97"/>
        <w:sz w:val="22"/>
      </w:rPr>
      <w:tcPr>
        <w:shd w:val="clear" w:color="FFFFFF" w:fill="F2DCDC" w:themeFill="accent2" w:themeFillTint="32"/>
      </w:tcPr>
    </w:tblStylePr>
    <w:tblStylePr w:type="band2Horz">
      <w:rPr>
        <w:rFonts w:ascii="Arial" w:hAnsi="Arial"/>
        <w:color w:val="D99795" w:themeColor="accent2" w:themeShade="95" w:themeTint="97"/>
        <w:sz w:val="22"/>
      </w:rPr>
    </w:tblStylePr>
  </w:style>
  <w:style w:type="table" w:customStyle="1" w:styleId="97">
    <w:name w:val="Grid Table 6 Colorful - Accent 3"/>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cPr>
        <w:tcBorders>
          <w:bottom w:val="single" w:color="9BBB59" w:themeColor="accent3" w:themeTint="FE" w:sz="12" w:space="0"/>
        </w:tcBorders>
      </w:tcPr>
    </w:tblStylePr>
    <w:tblStylePr w:type="lastRow">
      <w:rPr>
        <w:b/>
        <w:color w:val="9BBB59" w:themeColor="accent3" w:themeShade="95" w:themeTint="FE"/>
      </w:rPr>
    </w:tblStylePr>
    <w:tblStylePr w:type="firstCol">
      <w:rPr>
        <w:b/>
        <w:color w:val="9BBB59" w:themeColor="accent3" w:themeShade="95" w:themeTint="FE"/>
      </w:rPr>
    </w:tblStylePr>
    <w:tblStylePr w:type="lastCol">
      <w:rPr>
        <w:b/>
        <w:color w:val="9BBB59" w:themeColor="accent3" w:themeShade="95" w:themeTint="FE"/>
      </w:rPr>
    </w:tblStylePr>
    <w:tblStylePr w:type="band1Vert">
      <w:tcPr>
        <w:shd w:val="clear" w:color="FFFFFF" w:fill="EAF1DD" w:themeFill="accent3" w:themeFillTint="34"/>
      </w:tcPr>
    </w:tblStylePr>
    <w:tblStylePr w:type="band1Horz">
      <w:rPr>
        <w:rFonts w:ascii="Arial" w:hAnsi="Arial"/>
        <w:color w:val="9BBB59" w:themeColor="accent3" w:themeShade="95" w:themeTint="FE"/>
        <w:sz w:val="22"/>
      </w:rPr>
      <w:tcPr>
        <w:shd w:val="clear" w:color="FFFFFF" w:fill="EAF1DD" w:themeFill="accent3" w:themeFillTint="34"/>
      </w:tcPr>
    </w:tblStylePr>
    <w:tblStylePr w:type="band2Horz">
      <w:rPr>
        <w:rFonts w:ascii="Arial" w:hAnsi="Arial"/>
        <w:color w:val="9BBB59" w:themeColor="accent3" w:themeShade="95" w:themeTint="FE"/>
        <w:sz w:val="22"/>
      </w:rPr>
    </w:tblStylePr>
  </w:style>
  <w:style w:type="table" w:customStyle="1" w:styleId="98">
    <w:name w:val="Grid Table 6 Colorful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cPr>
        <w:tcBorders>
          <w:bottom w:val="single" w:color="B2A1C6" w:themeColor="accent4" w:themeTint="9A" w:sz="12" w:space="0"/>
        </w:tcBorders>
      </w:tcPr>
    </w:tblStylePr>
    <w:tblStylePr w:type="lastRow">
      <w:rPr>
        <w:b/>
        <w:color w:val="B2A1C6" w:themeColor="accent4" w:themeShade="95" w:themeTint="9A"/>
      </w:r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FFFFFF" w:fill="E5DFEC" w:themeFill="accent4" w:themeFillTint="34"/>
      </w:tcPr>
    </w:tblStylePr>
    <w:tblStylePr w:type="band1Horz">
      <w:rPr>
        <w:rFonts w:ascii="Arial" w:hAnsi="Arial"/>
        <w:color w:val="B2A1C6" w:themeColor="accent4" w:themeShade="95" w:themeTint="9A"/>
        <w:sz w:val="22"/>
      </w:rPr>
      <w:tcPr>
        <w:shd w:val="clear" w:color="FFFFFF" w:fill="E5DFEC" w:themeFill="accent4" w:themeFillTint="34"/>
      </w:tcPr>
    </w:tblStylePr>
    <w:tblStylePr w:type="band2Horz">
      <w:rPr>
        <w:rFonts w:ascii="Arial" w:hAnsi="Arial"/>
        <w:color w:val="B2A1C6" w:themeColor="accent4" w:themeShade="95" w:themeTint="9A"/>
        <w:sz w:val="22"/>
      </w:rPr>
    </w:tblStylePr>
  </w:style>
  <w:style w:type="table" w:customStyle="1" w:styleId="99">
    <w:name w:val="Grid Table 6 Colorful - Accent 5"/>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FFFFF" w:fill="DAEEF3" w:themeFill="accent5" w:themeFillTint="34"/>
      </w:tcPr>
    </w:tblStylePr>
    <w:tblStylePr w:type="band1Horz">
      <w:rPr>
        <w:rFonts w:ascii="Arial" w:hAnsi="Arial"/>
        <w:color w:val="266779" w:themeColor="accent5" w:themeShade="95"/>
        <w:sz w:val="22"/>
      </w:r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100">
    <w:name w:val="Grid Table 6 Colorful - Accent 6"/>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FFFFF" w:fill="FDE9D9" w:themeFill="accent6" w:themeFillTint="34"/>
      </w:tcPr>
    </w:tblStylePr>
    <w:tblStylePr w:type="band1Horz">
      <w:rPr>
        <w:rFonts w:ascii="Arial" w:hAnsi="Arial"/>
        <w:color w:val="266779" w:themeColor="accent5" w:themeShade="95"/>
        <w:sz w:val="22"/>
      </w:rPr>
      <w:tcPr>
        <w:shd w:val="clear" w:color="FFFFFF" w:fill="FDE9D9" w:themeFill="accent6" w:themeFillTint="34"/>
      </w:tcPr>
    </w:tblStylePr>
    <w:tblStylePr w:type="band2Horz">
      <w:rPr>
        <w:rFonts w:ascii="Arial" w:hAnsi="Arial"/>
        <w:color w:val="266779" w:themeColor="accent5" w:themeShade="95"/>
        <w:sz w:val="22"/>
      </w:rPr>
    </w:tblStylePr>
  </w:style>
  <w:style w:type="table" w:customStyle="1" w:styleId="101">
    <w:name w:val="Grid Table 7 Colorful"/>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FFFFFF"/>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FFFFFF"/>
      </w:tcPr>
    </w:tblStylePr>
    <w:tblStylePr w:type="band1Vert">
      <w:tcPr>
        <w:shd w:val="clear" w:color="FFFFFF" w:fill="F1F1F1" w:themeFill="text1" w:themeFillTint="0D"/>
      </w:tcPr>
    </w:tblStylePr>
    <w:tblStylePr w:type="band1Horz">
      <w:rPr>
        <w:rFonts w:ascii="Arial" w:hAnsi="Arial"/>
        <w:color w:val="7E7E7E" w:themeColor="text1" w:themeShade="95" w:themeTint="80"/>
        <w:sz w:val="22"/>
      </w:rPr>
      <w:tcPr>
        <w:shd w:val="clear" w:color="FFFFFF" w:fill="F1F1F1" w:themeFill="text1" w:themeFillTint="0D"/>
      </w:tcPr>
    </w:tblStylePr>
    <w:tblStylePr w:type="band2Horz">
      <w:rPr>
        <w:rFonts w:ascii="Arial" w:hAnsi="Arial"/>
        <w:color w:val="7E7E7E" w:themeColor="text1" w:themeShade="95" w:themeTint="80"/>
        <w:sz w:val="22"/>
      </w:rPr>
    </w:tblStylePr>
  </w:style>
  <w:style w:type="table" w:customStyle="1" w:styleId="102">
    <w:name w:val="Grid Table 7 Colorful - Accent 1"/>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cPr>
        <w:tcBorders>
          <w:top w:val="nil"/>
          <w:left w:val="nil"/>
          <w:bottom w:val="single" w:color="A6BFDD" w:themeColor="accent1" w:themeTint="80" w:sz="4" w:space="0"/>
          <w:right w:val="nil"/>
        </w:tcBorders>
        <w:shd w:val="clear" w:color="FFFFFF" w:fill="FFFFFF" w:themeFill="light1"/>
      </w:tcPr>
    </w:tblStylePr>
    <w:tblStylePr w:type="lastRow">
      <w:rPr>
        <w:rFonts w:ascii="Arial" w:hAnsi="Arial"/>
        <w:b/>
        <w:color w:val="A6BFDD" w:themeColor="accent1" w:themeShade="95" w:themeTint="80"/>
        <w:sz w:val="22"/>
      </w:rPr>
      <w:tcPr>
        <w:tcBorders>
          <w:top w:val="single" w:color="A6BFDD" w:themeColor="accent1" w:themeTint="80" w:sz="4" w:space="0"/>
          <w:left w:val="nil"/>
          <w:bottom w:val="nil"/>
          <w:right w:val="nil"/>
        </w:tcBorders>
        <w:shd w:val="clear" w:color="FFFFFF" w:fill="FFFFFF" w:themeFill="light1"/>
      </w:tcPr>
    </w:tblStylePr>
    <w:tblStylePr w:type="firstCol">
      <w:pPr>
        <w:jc w:val="right"/>
      </w:pPr>
      <w:rPr>
        <w:rFonts w:ascii="Arial" w:hAnsi="Arial"/>
        <w:i/>
        <w:color w:val="A6BFDD" w:themeColor="accent1" w:themeShade="95" w:themeTint="80"/>
        <w:sz w:val="22"/>
      </w:rPr>
      <w:tcPr>
        <w:tcBorders>
          <w:top w:val="nil"/>
          <w:left w:val="nil"/>
          <w:bottom w:val="nil"/>
          <w:right w:val="single" w:color="A6BFDD" w:themeColor="accent1" w:themeTint="80" w:sz="4" w:space="0"/>
        </w:tcBorders>
        <w:shd w:val="clear" w:color="FFFFFF" w:fill="FFFFFF"/>
      </w:tcPr>
    </w:tblStylePr>
    <w:tblStylePr w:type="lastCol">
      <w:rPr>
        <w:rFonts w:ascii="Arial" w:hAnsi="Arial"/>
        <w:i/>
        <w:color w:val="A6BFDD" w:themeColor="accent1" w:themeShade="95" w:themeTint="80"/>
        <w:sz w:val="22"/>
      </w:rPr>
      <w:tcPr>
        <w:tcBorders>
          <w:top w:val="nil"/>
          <w:left w:val="single" w:color="A6BFDD" w:themeColor="accent1" w:themeTint="80" w:sz="4" w:space="0"/>
          <w:bottom w:val="nil"/>
          <w:right w:val="nil"/>
        </w:tcBorders>
        <w:shd w:val="clear" w:color="FFFFFF" w:fill="FFFFFF"/>
      </w:tcPr>
    </w:tblStylePr>
    <w:tblStylePr w:type="band1Vert">
      <w:tcPr>
        <w:shd w:val="clear" w:color="FFFFFF" w:fill="DBE5F1" w:themeFill="accent1" w:themeFillTint="34"/>
      </w:tcPr>
    </w:tblStylePr>
    <w:tblStylePr w:type="band1Horz">
      <w:rPr>
        <w:rFonts w:ascii="Arial" w:hAnsi="Arial"/>
        <w:color w:val="A6BFDD" w:themeColor="accent1" w:themeShade="95" w:themeTint="80"/>
        <w:sz w:val="22"/>
      </w:rPr>
      <w:tcPr>
        <w:shd w:val="clear" w:color="FFFFFF" w:fill="DBE5F1" w:themeFill="accent1" w:themeFillTint="34"/>
      </w:tcPr>
    </w:tblStylePr>
    <w:tblStylePr w:type="band2Horz">
      <w:rPr>
        <w:rFonts w:ascii="Arial" w:hAnsi="Arial"/>
        <w:color w:val="A6BFDD" w:themeColor="accent1" w:themeShade="95" w:themeTint="80"/>
        <w:sz w:val="22"/>
      </w:rPr>
    </w:tblStylePr>
  </w:style>
  <w:style w:type="table" w:customStyle="1" w:styleId="103">
    <w:name w:val="Grid Table 7 Colorful - Accent 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cPr>
        <w:tcBorders>
          <w:top w:val="nil"/>
          <w:left w:val="nil"/>
          <w:bottom w:val="single" w:color="D99795" w:themeColor="accent2" w:themeTint="97" w:sz="4" w:space="0"/>
          <w:right w:val="nil"/>
        </w:tcBorders>
        <w:shd w:val="clear" w:color="FFFFFF" w:fill="FFFFFF" w:themeFill="light1"/>
      </w:tcPr>
    </w:tblStylePr>
    <w:tblStylePr w:type="lastRow">
      <w:rPr>
        <w:rFonts w:ascii="Arial" w:hAnsi="Arial"/>
        <w:b/>
        <w:color w:val="D99795" w:themeColor="accent2" w:themeShade="95" w:themeTint="97"/>
        <w:sz w:val="22"/>
      </w:rPr>
      <w:tcPr>
        <w:tcBorders>
          <w:top w:val="single" w:color="D99795" w:themeColor="accent2" w:themeTint="97" w:sz="4" w:space="0"/>
          <w:left w:val="nil"/>
          <w:bottom w:val="nil"/>
          <w:right w:val="nil"/>
        </w:tcBorders>
        <w:shd w:val="clear" w:color="FFFFFF"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FFFFFF"/>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FFFFFF"/>
      </w:tcPr>
    </w:tblStylePr>
    <w:tblStylePr w:type="band1Vert">
      <w:tcPr>
        <w:shd w:val="clear" w:color="FFFFFF" w:fill="F2DCDC" w:themeFill="accent2" w:themeFillTint="32"/>
      </w:tcPr>
    </w:tblStylePr>
    <w:tblStylePr w:type="band1Horz">
      <w:rPr>
        <w:rFonts w:ascii="Arial" w:hAnsi="Arial"/>
        <w:color w:val="D99795" w:themeColor="accent2" w:themeShade="95" w:themeTint="97"/>
        <w:sz w:val="22"/>
      </w:rPr>
      <w:tcPr>
        <w:shd w:val="clear" w:color="FFFFFF" w:fill="F2DCDC" w:themeFill="accent2" w:themeFillTint="32"/>
      </w:tcPr>
    </w:tblStylePr>
    <w:tblStylePr w:type="band2Horz">
      <w:rPr>
        <w:rFonts w:ascii="Arial" w:hAnsi="Arial"/>
        <w:color w:val="D99795" w:themeColor="accent2" w:themeShade="95" w:themeTint="97"/>
        <w:sz w:val="22"/>
      </w:rPr>
    </w:tblStylePr>
  </w:style>
  <w:style w:type="table" w:customStyle="1" w:styleId="104">
    <w:name w:val="Grid Table 7 Colorful - Accent 3"/>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cPr>
        <w:tcBorders>
          <w:top w:val="nil"/>
          <w:left w:val="nil"/>
          <w:bottom w:val="single" w:color="9BBB59" w:themeColor="accent3" w:themeTint="FE" w:sz="4" w:space="0"/>
          <w:right w:val="nil"/>
        </w:tcBorders>
        <w:shd w:val="clear" w:color="FFFFFF" w:fill="FFFFFF" w:themeFill="light1"/>
      </w:tcPr>
    </w:tblStylePr>
    <w:tblStylePr w:type="lastRow">
      <w:rPr>
        <w:rFonts w:ascii="Arial" w:hAnsi="Arial"/>
        <w:b/>
        <w:color w:val="9BBB59" w:themeColor="accent3" w:themeShade="95" w:themeTint="FE"/>
        <w:sz w:val="22"/>
      </w:rPr>
      <w:tcPr>
        <w:tcBorders>
          <w:top w:val="single" w:color="9BBB59" w:themeColor="accent3" w:themeTint="FE" w:sz="4" w:space="0"/>
          <w:left w:val="nil"/>
          <w:bottom w:val="nil"/>
          <w:right w:val="nil"/>
        </w:tcBorders>
        <w:shd w:val="clear" w:color="FFFFFF" w:fill="FFFFFF" w:themeFill="light1"/>
      </w:tcPr>
    </w:tblStylePr>
    <w:tblStylePr w:type="firstCol">
      <w:pPr>
        <w:jc w:val="right"/>
      </w:pPr>
      <w:rPr>
        <w:rFonts w:ascii="Arial" w:hAnsi="Arial"/>
        <w:i/>
        <w:color w:val="9BBB59" w:themeColor="accent3" w:themeShade="95" w:themeTint="FE"/>
        <w:sz w:val="22"/>
      </w:rPr>
      <w:tcPr>
        <w:tcBorders>
          <w:top w:val="nil"/>
          <w:left w:val="nil"/>
          <w:bottom w:val="nil"/>
          <w:right w:val="single" w:color="9BBB59" w:themeColor="accent3" w:themeTint="FE" w:sz="4" w:space="0"/>
        </w:tcBorders>
        <w:shd w:val="clear" w:color="FFFFFF" w:fill="FFFFFF"/>
      </w:tcPr>
    </w:tblStylePr>
    <w:tblStylePr w:type="lastCol">
      <w:rPr>
        <w:rFonts w:ascii="Arial" w:hAnsi="Arial"/>
        <w:i/>
        <w:color w:val="9BBB59" w:themeColor="accent3" w:themeShade="95" w:themeTint="FE"/>
        <w:sz w:val="22"/>
      </w:rPr>
      <w:tcPr>
        <w:tcBorders>
          <w:top w:val="nil"/>
          <w:left w:val="single" w:color="9BBB59" w:themeColor="accent3" w:themeTint="FE" w:sz="4" w:space="0"/>
          <w:bottom w:val="nil"/>
          <w:right w:val="nil"/>
        </w:tcBorders>
        <w:shd w:val="clear" w:color="FFFFFF" w:fill="FFFFFF"/>
      </w:tcPr>
    </w:tblStylePr>
    <w:tblStylePr w:type="band1Vert">
      <w:tcPr>
        <w:shd w:val="clear" w:color="FFFFFF" w:fill="EAF1DD" w:themeFill="accent3" w:themeFillTint="34"/>
      </w:tcPr>
    </w:tblStylePr>
    <w:tblStylePr w:type="band1Horz">
      <w:rPr>
        <w:rFonts w:ascii="Arial" w:hAnsi="Arial"/>
        <w:color w:val="9BBB59" w:themeColor="accent3" w:themeShade="95" w:themeTint="FE"/>
        <w:sz w:val="22"/>
      </w:rPr>
      <w:tcPr>
        <w:shd w:val="clear" w:color="FFFFFF" w:fill="EAF1DD" w:themeFill="accent3" w:themeFillTint="34"/>
      </w:tcPr>
    </w:tblStylePr>
    <w:tblStylePr w:type="band2Horz">
      <w:rPr>
        <w:rFonts w:ascii="Arial" w:hAnsi="Arial"/>
        <w:color w:val="9BBB59" w:themeColor="accent3" w:themeShade="95" w:themeTint="FE"/>
        <w:sz w:val="22"/>
      </w:rPr>
    </w:tblStylePr>
  </w:style>
  <w:style w:type="table" w:customStyle="1" w:styleId="105">
    <w:name w:val="Grid Table 7 Colorful - Accent 4"/>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cPr>
        <w:tcBorders>
          <w:top w:val="nil"/>
          <w:left w:val="nil"/>
          <w:bottom w:val="single" w:color="B2A1C6" w:themeColor="accent4" w:themeTint="9A" w:sz="4" w:space="0"/>
          <w:right w:val="nil"/>
        </w:tcBorders>
        <w:shd w:val="clear" w:color="FFFFFF" w:fill="FFFFFF" w:themeFill="light1"/>
      </w:tcPr>
    </w:tblStylePr>
    <w:tblStylePr w:type="lastRow">
      <w:rPr>
        <w:rFonts w:ascii="Arial" w:hAnsi="Arial"/>
        <w:b/>
        <w:color w:val="B2A1C6" w:themeColor="accent4" w:themeShade="95" w:themeTint="9A"/>
        <w:sz w:val="22"/>
      </w:rPr>
      <w:tcPr>
        <w:tcBorders>
          <w:top w:val="single" w:color="B2A1C6" w:themeColor="accent4" w:themeTint="9A" w:sz="4" w:space="0"/>
          <w:left w:val="nil"/>
          <w:bottom w:val="nil"/>
          <w:right w:val="nil"/>
        </w:tcBorders>
        <w:shd w:val="clear" w:color="FFFFFF"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FFFFFF"/>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FFFFFF"/>
      </w:tcPr>
    </w:tblStylePr>
    <w:tblStylePr w:type="band1Vert">
      <w:tcPr>
        <w:shd w:val="clear" w:color="FFFFFF" w:fill="E5DFEC" w:themeFill="accent4" w:themeFillTint="34"/>
      </w:tcPr>
    </w:tblStylePr>
    <w:tblStylePr w:type="band1Horz">
      <w:rPr>
        <w:rFonts w:ascii="Arial" w:hAnsi="Arial"/>
        <w:color w:val="B2A1C6" w:themeColor="accent4" w:themeShade="95" w:themeTint="9A"/>
        <w:sz w:val="22"/>
      </w:rPr>
      <w:tcPr>
        <w:shd w:val="clear" w:color="FFFFFF" w:fill="E5DFEC" w:themeFill="accent4" w:themeFillTint="34"/>
      </w:tcPr>
    </w:tblStylePr>
    <w:tblStylePr w:type="band2Horz">
      <w:rPr>
        <w:rFonts w:ascii="Arial" w:hAnsi="Arial"/>
        <w:color w:val="B2A1C6" w:themeColor="accent4" w:themeShade="95" w:themeTint="9A"/>
        <w:sz w:val="22"/>
      </w:rPr>
    </w:tblStylePr>
  </w:style>
  <w:style w:type="table" w:customStyle="1" w:styleId="106">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cPr>
        <w:tcBorders>
          <w:top w:val="nil"/>
          <w:left w:val="nil"/>
          <w:bottom w:val="single" w:color="99D0DE" w:themeColor="accent5" w:themeTint="90" w:sz="4" w:space="0"/>
          <w:right w:val="nil"/>
        </w:tcBorders>
        <w:shd w:val="clear" w:color="FFFFFF"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il"/>
          <w:bottom w:val="nil"/>
          <w:right w:val="nil"/>
        </w:tcBorders>
        <w:shd w:val="clear" w:color="FFFFFF" w:fill="FFFFFF" w:themeFill="light1"/>
      </w:tcPr>
    </w:tblStylePr>
    <w:tblStylePr w:type="firstCol">
      <w:pPr>
        <w:jc w:val="right"/>
      </w:pPr>
      <w:rPr>
        <w:rFonts w:ascii="Arial" w:hAnsi="Arial"/>
        <w:i/>
        <w:color w:val="266779" w:themeColor="accent5" w:themeShade="95"/>
        <w:sz w:val="22"/>
      </w:rPr>
      <w:tcPr>
        <w:tcBorders>
          <w:top w:val="nil"/>
          <w:left w:val="nil"/>
          <w:bottom w:val="nil"/>
          <w:right w:val="single" w:color="99D0DE" w:themeColor="accent5" w:themeTint="90" w:sz="4" w:space="0"/>
        </w:tcBorders>
        <w:shd w:val="clear" w:color="FFFFFF" w:fill="FFFFFF"/>
      </w:tcPr>
    </w:tblStylePr>
    <w:tblStylePr w:type="lastCol">
      <w:rPr>
        <w:rFonts w:ascii="Arial" w:hAnsi="Arial"/>
        <w:i/>
        <w:color w:val="266779" w:themeColor="accent5" w:themeShade="95"/>
        <w:sz w:val="22"/>
      </w:rPr>
      <w:tcPr>
        <w:tcBorders>
          <w:top w:val="nil"/>
          <w:left w:val="single" w:color="99D0DE" w:themeColor="accent5" w:themeTint="90" w:sz="4" w:space="0"/>
          <w:bottom w:val="nil"/>
          <w:right w:val="nil"/>
        </w:tcBorders>
        <w:shd w:val="clear" w:color="FFFFFF" w:fill="FFFFFF"/>
      </w:tcPr>
    </w:tblStylePr>
    <w:tblStylePr w:type="band1Vert">
      <w:tcPr>
        <w:shd w:val="clear" w:color="FFFFFF" w:fill="DAEEF3" w:themeFill="accent5" w:themeFillTint="34"/>
      </w:tcPr>
    </w:tblStylePr>
    <w:tblStylePr w:type="band1Horz">
      <w:rPr>
        <w:rFonts w:ascii="Arial" w:hAnsi="Arial"/>
        <w:color w:val="266779" w:themeColor="accent5" w:themeShade="95"/>
        <w:sz w:val="22"/>
      </w:r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107">
    <w:name w:val="Grid Table 7 Colorful - Accent 6"/>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cPr>
        <w:tcBorders>
          <w:top w:val="nil"/>
          <w:left w:val="nil"/>
          <w:bottom w:val="single" w:color="FAC396" w:themeColor="accent6" w:themeTint="90" w:sz="4" w:space="0"/>
          <w:right w:val="nil"/>
        </w:tcBorders>
        <w:shd w:val="clear" w:color="FFFFFF"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il"/>
          <w:bottom w:val="nil"/>
          <w:right w:val="nil"/>
        </w:tcBorders>
        <w:shd w:val="clear" w:color="FFFFFF" w:fill="FFFFFF" w:themeFill="light1"/>
      </w:tcPr>
    </w:tblStylePr>
    <w:tblStylePr w:type="firstCol">
      <w:pPr>
        <w:jc w:val="right"/>
      </w:pPr>
      <w:rPr>
        <w:rFonts w:ascii="Arial" w:hAnsi="Arial"/>
        <w:i/>
        <w:color w:val="B15407" w:themeColor="accent6" w:themeShade="95"/>
        <w:sz w:val="22"/>
      </w:rPr>
      <w:tcPr>
        <w:tcBorders>
          <w:top w:val="nil"/>
          <w:left w:val="nil"/>
          <w:bottom w:val="nil"/>
          <w:right w:val="single" w:color="FAC396" w:themeColor="accent6" w:themeTint="90" w:sz="4" w:space="0"/>
        </w:tcBorders>
        <w:shd w:val="clear" w:color="FFFFFF" w:fill="FFFFFF"/>
      </w:tcPr>
    </w:tblStylePr>
    <w:tblStylePr w:type="lastCol">
      <w:rPr>
        <w:rFonts w:ascii="Arial" w:hAnsi="Arial"/>
        <w:i/>
        <w:color w:val="B15407" w:themeColor="accent6" w:themeShade="95"/>
        <w:sz w:val="22"/>
      </w:rPr>
      <w:tcPr>
        <w:tcBorders>
          <w:top w:val="nil"/>
          <w:left w:val="single" w:color="FAC396" w:themeColor="accent6" w:themeTint="90" w:sz="4" w:space="0"/>
          <w:bottom w:val="nil"/>
          <w:right w:val="nil"/>
        </w:tcBorders>
        <w:shd w:val="clear" w:color="FFFFFF" w:fill="FFFFFF"/>
      </w:tcPr>
    </w:tblStylePr>
    <w:tblStylePr w:type="band1Vert">
      <w:tcPr>
        <w:shd w:val="clear" w:color="FFFFFF" w:fill="FDE9D9" w:themeFill="accent6" w:themeFillTint="34"/>
      </w:tcPr>
    </w:tblStylePr>
    <w:tblStylePr w:type="band1Horz">
      <w:rPr>
        <w:rFonts w:ascii="Arial" w:hAnsi="Arial"/>
        <w:color w:val="B15407" w:themeColor="accent6" w:themeShade="95"/>
        <w:sz w:val="22"/>
      </w:rPr>
      <w:tcPr>
        <w:shd w:val="clear" w:color="FFFFFF" w:fill="FDE9D9" w:themeFill="accent6" w:themeFillTint="34"/>
      </w:tcPr>
    </w:tblStylePr>
    <w:tblStylePr w:type="band2Horz">
      <w:rPr>
        <w:rFonts w:ascii="Arial" w:hAnsi="Arial"/>
        <w:color w:val="B15407" w:themeColor="accent6" w:themeShade="95"/>
        <w:sz w:val="22"/>
      </w:rPr>
    </w:tblStylePr>
  </w:style>
  <w:style w:type="table" w:customStyle="1" w:styleId="108">
    <w:name w:val="List Table 1 Light"/>
    <w:uiPriority w:val="99"/>
    <w:pPr>
      <w:spacing w:after="0" w:line="240" w:lineRule="auto"/>
    </w:pP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BEBEBE" w:themeFill="text1" w:themeFillTint="40"/>
      </w:tcPr>
    </w:tblStylePr>
    <w:tblStylePr w:type="band1Horz">
      <w:tcPr>
        <w:shd w:val="clear" w:color="FFFFFF" w:fill="BEBEBE" w:themeFill="text1" w:themeFillTint="40"/>
      </w:tcPr>
    </w:tblStylePr>
  </w:style>
  <w:style w:type="table" w:customStyle="1" w:styleId="109">
    <w:name w:val="List Table 1 Light - Accent 1"/>
    <w:uiPriority w:val="99"/>
    <w:pPr>
      <w:spacing w:after="0" w:line="240" w:lineRule="auto"/>
    </w:pP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D2DFEE" w:themeFill="accent1" w:themeFillTint="40"/>
      </w:tcPr>
    </w:tblStylePr>
    <w:tblStylePr w:type="band1Horz">
      <w:tcPr>
        <w:shd w:val="clear" w:color="FFFFFF" w:fill="D2DFEE" w:themeFill="accent1" w:themeFillTint="40"/>
      </w:tcPr>
    </w:tblStylePr>
  </w:style>
  <w:style w:type="table" w:customStyle="1" w:styleId="110">
    <w:name w:val="List Table 1 Light - Accent 2"/>
    <w:uiPriority w:val="99"/>
    <w:pPr>
      <w:spacing w:after="0" w:line="240" w:lineRule="auto"/>
    </w:pP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EFD3D2" w:themeFill="accent2" w:themeFillTint="40"/>
      </w:tcPr>
    </w:tblStylePr>
    <w:tblStylePr w:type="band1Horz">
      <w:tcPr>
        <w:shd w:val="clear" w:color="FFFFFF" w:fill="EFD3D2" w:themeFill="accent2" w:themeFillTint="40"/>
      </w:tcPr>
    </w:tblStylePr>
  </w:style>
  <w:style w:type="table" w:customStyle="1" w:styleId="111">
    <w:name w:val="List Table 1 Light - Accent 3"/>
    <w:uiPriority w:val="99"/>
    <w:pPr>
      <w:spacing w:after="0" w:line="240" w:lineRule="auto"/>
    </w:pP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E5EDD5" w:themeFill="accent3" w:themeFillTint="40"/>
      </w:tcPr>
    </w:tblStylePr>
    <w:tblStylePr w:type="band1Horz">
      <w:tcPr>
        <w:shd w:val="clear" w:color="FFFFFF" w:fill="E5EDD5" w:themeFill="accent3" w:themeFillTint="40"/>
      </w:tcPr>
    </w:tblStylePr>
  </w:style>
  <w:style w:type="table" w:customStyle="1" w:styleId="112">
    <w:name w:val="List Table 1 Light - Accent 4"/>
    <w:uiPriority w:val="99"/>
    <w:pPr>
      <w:spacing w:after="0" w:line="240" w:lineRule="auto"/>
    </w:pP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DFD8E7" w:themeFill="accent4" w:themeFillTint="40"/>
      </w:tcPr>
    </w:tblStylePr>
    <w:tblStylePr w:type="band1Horz">
      <w:tcPr>
        <w:shd w:val="clear" w:color="FFFFFF" w:fill="DFD8E7" w:themeFill="accent4" w:themeFillTint="40"/>
      </w:tcPr>
    </w:tblStylePr>
  </w:style>
  <w:style w:type="table" w:customStyle="1" w:styleId="113">
    <w:name w:val="List Table 1 Light - Accent 5"/>
    <w:uiPriority w:val="99"/>
    <w:pPr>
      <w:spacing w:after="0" w:line="240" w:lineRule="auto"/>
    </w:pP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D1EAF0" w:themeFill="accent5" w:themeFillTint="40"/>
      </w:tcPr>
    </w:tblStylePr>
    <w:tblStylePr w:type="band1Horz">
      <w:tcPr>
        <w:shd w:val="clear" w:color="FFFFFF" w:fill="D1EAF0" w:themeFill="accent5" w:themeFillTint="40"/>
      </w:tcPr>
    </w:tblStylePr>
  </w:style>
  <w:style w:type="table" w:customStyle="1" w:styleId="114">
    <w:name w:val="List Table 1 Light - Accent 6"/>
    <w:uiPriority w:val="99"/>
    <w:pPr>
      <w:spacing w:after="0" w:line="240" w:lineRule="auto"/>
    </w:pP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FCE4D0" w:themeFill="accent6" w:themeFillTint="40"/>
      </w:tcPr>
    </w:tblStylePr>
    <w:tblStylePr w:type="band1Horz">
      <w:tcPr>
        <w:shd w:val="clear" w:color="FFFFFF" w:fill="FCE4D0" w:themeFill="accent6" w:themeFillTint="40"/>
      </w:tcPr>
    </w:tblStylePr>
  </w:style>
  <w:style w:type="table" w:customStyle="1" w:styleId="115">
    <w:name w:val="List Table 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BEBEBE" w:themeFill="text1" w:themeFillTint="40"/>
      </w:tcPr>
    </w:tblStylePr>
    <w:tblStylePr w:type="band1Horz">
      <w:rPr>
        <w:rFonts w:ascii="Arial" w:hAnsi="Arial"/>
        <w:color w:val="404040"/>
        <w:sz w:val="22"/>
      </w:rPr>
      <w:tcPr>
        <w:shd w:val="clear" w:color="FFFFFF" w:fill="BEBEBE" w:themeFill="text1" w:themeFillTint="40"/>
      </w:tcPr>
    </w:tblStylePr>
  </w:style>
  <w:style w:type="table" w:customStyle="1" w:styleId="116">
    <w:name w:val="List Table 2 - Accent 1"/>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D2DFEE" w:themeFill="accent1" w:themeFillTint="40"/>
      </w:tcPr>
    </w:tblStylePr>
    <w:tblStylePr w:type="band1Horz">
      <w:rPr>
        <w:rFonts w:ascii="Arial" w:hAnsi="Arial"/>
        <w:color w:val="404040"/>
        <w:sz w:val="22"/>
      </w:rPr>
      <w:tcPr>
        <w:shd w:val="clear" w:color="FFFFFF" w:fill="D2DFEE" w:themeFill="accent1" w:themeFillTint="40"/>
      </w:tcPr>
    </w:tblStylePr>
  </w:style>
  <w:style w:type="table" w:customStyle="1" w:styleId="117">
    <w:name w:val="List Table 2 - Accent 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EFD3D2" w:themeFill="accent2" w:themeFillTint="40"/>
      </w:tcPr>
    </w:tblStylePr>
    <w:tblStylePr w:type="band1Horz">
      <w:rPr>
        <w:rFonts w:ascii="Arial" w:hAnsi="Arial"/>
        <w:color w:val="404040"/>
        <w:sz w:val="22"/>
      </w:rPr>
      <w:tcPr>
        <w:shd w:val="clear" w:color="FFFFFF" w:fill="EFD3D2" w:themeFill="accent2" w:themeFillTint="40"/>
      </w:tcPr>
    </w:tblStylePr>
  </w:style>
  <w:style w:type="table" w:customStyle="1" w:styleId="118">
    <w:name w:val="List Table 2 - Accent 3"/>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E5EDD5" w:themeFill="accent3" w:themeFillTint="40"/>
      </w:tcPr>
    </w:tblStylePr>
    <w:tblStylePr w:type="band1Horz">
      <w:rPr>
        <w:rFonts w:ascii="Arial" w:hAnsi="Arial"/>
        <w:color w:val="404040"/>
        <w:sz w:val="22"/>
      </w:rPr>
      <w:tcPr>
        <w:shd w:val="clear" w:color="FFFFFF" w:fill="E5EDD5" w:themeFill="accent3" w:themeFillTint="40"/>
      </w:tcPr>
    </w:tblStylePr>
  </w:style>
  <w:style w:type="table" w:customStyle="1" w:styleId="119">
    <w:name w:val="List Table 2 - Accent 4"/>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DFD8E7" w:themeFill="accent4" w:themeFillTint="40"/>
      </w:tcPr>
    </w:tblStylePr>
    <w:tblStylePr w:type="band1Horz">
      <w:rPr>
        <w:rFonts w:ascii="Arial" w:hAnsi="Arial"/>
        <w:color w:val="404040"/>
        <w:sz w:val="22"/>
      </w:rPr>
      <w:tcPr>
        <w:shd w:val="clear" w:color="FFFFFF" w:fill="DFD8E7" w:themeFill="accent4" w:themeFillTint="40"/>
      </w:tcPr>
    </w:tblStylePr>
  </w:style>
  <w:style w:type="table" w:customStyle="1" w:styleId="120">
    <w:name w:val="List Table 2 - Accent 5"/>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D1EAF0" w:themeFill="accent5" w:themeFillTint="40"/>
      </w:tcPr>
    </w:tblStylePr>
    <w:tblStylePr w:type="band1Horz">
      <w:rPr>
        <w:rFonts w:ascii="Arial" w:hAnsi="Arial"/>
        <w:color w:val="404040"/>
        <w:sz w:val="22"/>
      </w:rPr>
      <w:tcPr>
        <w:shd w:val="clear" w:color="FFFFFF" w:fill="D1EAF0" w:themeFill="accent5" w:themeFillTint="40"/>
      </w:tcPr>
    </w:tblStylePr>
  </w:style>
  <w:style w:type="table" w:customStyle="1" w:styleId="121">
    <w:name w:val="List Table 2 - Accent 6"/>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FCE4D0" w:themeFill="accent6" w:themeFillTint="40"/>
      </w:tcPr>
    </w:tblStylePr>
    <w:tblStylePr w:type="band1Horz">
      <w:rPr>
        <w:rFonts w:ascii="Arial" w:hAnsi="Arial"/>
        <w:color w:val="404040"/>
        <w:sz w:val="22"/>
      </w:rPr>
      <w:tcPr>
        <w:shd w:val="clear" w:color="FFFFFF" w:fill="FCE4D0" w:themeFill="accent6" w:themeFillTint="40"/>
      </w:tcPr>
    </w:tblStylePr>
  </w:style>
  <w:style w:type="table" w:customStyle="1" w:styleId="122">
    <w:name w:val="List Table 3"/>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3">
    <w:name w:val="List Table 3 - Accent 1"/>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4">
    <w:name w:val="List Table 3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FFFFFF"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5">
    <w:name w:val="List Table 3 - Accent 3"/>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FFFFFF"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6">
    <w:name w:val="List Table 3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7">
    <w:name w:val="List Table 3 - Accent 5"/>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28">
    <w:name w:val="List Table 3 - Accent 6"/>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29">
    <w:name w:val="List Table 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BEBEBE" w:themeFill="text1" w:themeFillTint="40"/>
      </w:tcPr>
    </w:tblStylePr>
    <w:tblStylePr w:type="band1Horz">
      <w:rPr>
        <w:rFonts w:ascii="Arial" w:hAnsi="Arial"/>
        <w:color w:val="404040"/>
        <w:sz w:val="22"/>
      </w:rPr>
      <w:tcPr>
        <w:shd w:val="clear" w:color="FFFFFF" w:fill="BEBEBE" w:themeFill="text1" w:themeFillTint="40"/>
      </w:tcPr>
    </w:tblStylePr>
  </w:style>
  <w:style w:type="table" w:customStyle="1" w:styleId="130">
    <w:name w:val="List Table 4 - Accent 1"/>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2DFEE" w:themeFill="accent1" w:themeFillTint="40"/>
      </w:tcPr>
    </w:tblStylePr>
    <w:tblStylePr w:type="band1Horz">
      <w:rPr>
        <w:rFonts w:ascii="Arial" w:hAnsi="Arial"/>
        <w:color w:val="404040"/>
        <w:sz w:val="22"/>
      </w:rPr>
      <w:tcPr>
        <w:shd w:val="clear" w:color="FFFFFF" w:fill="D2DFEE" w:themeFill="accent1" w:themeFillTint="40"/>
      </w:tcPr>
    </w:tblStylePr>
  </w:style>
  <w:style w:type="table" w:customStyle="1" w:styleId="131">
    <w:name w:val="List Table 4 - Accent 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FD3D2" w:themeFill="accent2" w:themeFillTint="40"/>
      </w:tcPr>
    </w:tblStylePr>
    <w:tblStylePr w:type="band1Horz">
      <w:rPr>
        <w:rFonts w:ascii="Arial" w:hAnsi="Arial"/>
        <w:color w:val="404040"/>
        <w:sz w:val="22"/>
      </w:rPr>
      <w:tcPr>
        <w:shd w:val="clear" w:color="FFFFFF" w:fill="EFD3D2" w:themeFill="accent2" w:themeFillTint="40"/>
      </w:tcPr>
    </w:tblStylePr>
  </w:style>
  <w:style w:type="table" w:customStyle="1" w:styleId="132">
    <w:name w:val="List Table 4 - Accent 3"/>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5EDD5" w:themeFill="accent3" w:themeFillTint="40"/>
      </w:tcPr>
    </w:tblStylePr>
    <w:tblStylePr w:type="band1Horz">
      <w:rPr>
        <w:rFonts w:ascii="Arial" w:hAnsi="Arial"/>
        <w:color w:val="404040"/>
        <w:sz w:val="22"/>
      </w:rPr>
      <w:tcPr>
        <w:shd w:val="clear" w:color="FFFFFF" w:fill="E5EDD5" w:themeFill="accent3" w:themeFillTint="40"/>
      </w:tcPr>
    </w:tblStylePr>
  </w:style>
  <w:style w:type="table" w:customStyle="1" w:styleId="133">
    <w:name w:val="List Table 4 - Accent 4"/>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FD8E7" w:themeFill="accent4" w:themeFillTint="40"/>
      </w:tcPr>
    </w:tblStylePr>
    <w:tblStylePr w:type="band1Horz">
      <w:rPr>
        <w:rFonts w:ascii="Arial" w:hAnsi="Arial"/>
        <w:color w:val="404040"/>
        <w:sz w:val="22"/>
      </w:rPr>
      <w:tcPr>
        <w:shd w:val="clear" w:color="FFFFFF" w:fill="DFD8E7" w:themeFill="accent4" w:themeFillTint="40"/>
      </w:tcPr>
    </w:tblStylePr>
  </w:style>
  <w:style w:type="table" w:customStyle="1" w:styleId="134">
    <w:name w:val="List Table 4 - Accent 5"/>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1EAF0" w:themeFill="accent5" w:themeFillTint="40"/>
      </w:tcPr>
    </w:tblStylePr>
    <w:tblStylePr w:type="band1Horz">
      <w:rPr>
        <w:rFonts w:ascii="Arial" w:hAnsi="Arial"/>
        <w:color w:val="404040"/>
        <w:sz w:val="22"/>
      </w:rPr>
      <w:tcPr>
        <w:shd w:val="clear" w:color="FFFFFF" w:fill="D1EAF0" w:themeFill="accent5" w:themeFillTint="40"/>
      </w:tcPr>
    </w:tblStylePr>
  </w:style>
  <w:style w:type="table" w:customStyle="1" w:styleId="135">
    <w:name w:val="List Table 4 - Accent 6"/>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CE4D0" w:themeFill="accent6" w:themeFillTint="40"/>
      </w:tcPr>
    </w:tblStylePr>
    <w:tblStylePr w:type="band1Horz">
      <w:rPr>
        <w:rFonts w:ascii="Arial" w:hAnsi="Arial"/>
        <w:color w:val="404040"/>
        <w:sz w:val="22"/>
      </w:rPr>
      <w:tcPr>
        <w:shd w:val="clear" w:color="FFFFFF" w:fill="FCE4D0" w:themeFill="accent6" w:themeFillTint="40"/>
      </w:tcPr>
    </w:tblStylePr>
  </w:style>
  <w:style w:type="table" w:customStyle="1" w:styleId="136">
    <w:name w:val="List Table 5 Dark"/>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FFFFFF"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FFFFFF"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7E7E7E" w:themeFill="text1" w:themeFillTint="80"/>
      </w:tcPr>
    </w:tblStylePr>
    <w:tblStylePr w:type="band2Horz">
      <w:tcPr>
        <w:tcBorders>
          <w:top w:val="single" w:color="FFFFFF" w:themeColor="light1" w:sz="4" w:space="0"/>
          <w:bottom w:val="single" w:color="FFFFFF" w:themeColor="light1" w:sz="4" w:space="0"/>
        </w:tcBorders>
        <w:shd w:val="clear" w:color="FFFFFF" w:fill="7E7E7E" w:themeFill="text1" w:themeFillTint="80"/>
      </w:tcPr>
    </w:tblStylePr>
  </w:style>
  <w:style w:type="table" w:customStyle="1" w:styleId="137">
    <w:name w:val="List Table 5 Dark - Accent 1"/>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FFFFFF"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4F81BD" w:themeFill="accent1"/>
      </w:tcPr>
    </w:tblStylePr>
    <w:tblStylePr w:type="band2Horz">
      <w:tcPr>
        <w:tcBorders>
          <w:top w:val="single" w:color="FFFFFF" w:themeColor="light1" w:sz="4" w:space="0"/>
          <w:bottom w:val="single" w:color="FFFFFF" w:themeColor="light1" w:sz="4" w:space="0"/>
        </w:tcBorders>
        <w:shd w:val="clear" w:color="FFFFFF" w:fill="4F81BD" w:themeFill="accent1"/>
      </w:tcPr>
    </w:tblStylePr>
  </w:style>
  <w:style w:type="table" w:customStyle="1" w:styleId="138">
    <w:name w:val="List Table 5 Dark - Accent 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FFFFFF"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FFFFFF"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D99795" w:themeFill="accent2" w:themeFillTint="97"/>
      </w:tcPr>
    </w:tblStylePr>
    <w:tblStylePr w:type="band2Horz">
      <w:tcPr>
        <w:tcBorders>
          <w:top w:val="single" w:color="FFFFFF" w:themeColor="light1" w:sz="4" w:space="0"/>
          <w:bottom w:val="single" w:color="FFFFFF" w:themeColor="light1" w:sz="4" w:space="0"/>
        </w:tcBorders>
        <w:shd w:val="clear" w:color="FFFFFF" w:fill="D99795" w:themeFill="accent2" w:themeFillTint="97"/>
      </w:tcPr>
    </w:tblStylePr>
  </w:style>
  <w:style w:type="table" w:customStyle="1" w:styleId="139">
    <w:name w:val="List Table 5 Dark - Accent 3"/>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FFFFFF"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FFFFFF"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C3D69C" w:themeFill="accent3" w:themeFillTint="98"/>
      </w:tcPr>
    </w:tblStylePr>
    <w:tblStylePr w:type="band2Horz">
      <w:tcPr>
        <w:tcBorders>
          <w:top w:val="single" w:color="FFFFFF" w:themeColor="light1" w:sz="4" w:space="0"/>
          <w:bottom w:val="single" w:color="FFFFFF" w:themeColor="light1" w:sz="4" w:space="0"/>
        </w:tcBorders>
        <w:shd w:val="clear" w:color="FFFFFF" w:fill="C3D69C" w:themeFill="accent3" w:themeFillTint="98"/>
      </w:tcPr>
    </w:tblStylePr>
  </w:style>
  <w:style w:type="table" w:customStyle="1" w:styleId="140">
    <w:name w:val="List Table 5 Dark - Accent 4"/>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FFFFFF"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B2A1C6" w:themeFill="accent4" w:themeFillTint="9A"/>
      </w:tcPr>
    </w:tblStylePr>
    <w:tblStylePr w:type="band2Horz">
      <w:tcPr>
        <w:tcBorders>
          <w:top w:val="single" w:color="FFFFFF" w:themeColor="light1" w:sz="4" w:space="0"/>
          <w:bottom w:val="single" w:color="FFFFFF" w:themeColor="light1" w:sz="4" w:space="0"/>
        </w:tcBorders>
        <w:shd w:val="clear" w:color="FFFFFF" w:fill="B2A1C6" w:themeFill="accent4" w:themeFillTint="9A"/>
      </w:tcPr>
    </w:tblStylePr>
  </w:style>
  <w:style w:type="table" w:customStyle="1" w:styleId="141">
    <w:name w:val="List Table 5 Dark - Accent 5"/>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FFFFFF"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92CCDC" w:themeFill="accent5" w:themeFillTint="9A"/>
      </w:tcPr>
    </w:tblStylePr>
    <w:tblStylePr w:type="band2Horz">
      <w:tcPr>
        <w:tcBorders>
          <w:top w:val="single" w:color="FFFFFF" w:themeColor="light1" w:sz="4" w:space="0"/>
          <w:bottom w:val="single" w:color="FFFFFF" w:themeColor="light1" w:sz="4" w:space="0"/>
        </w:tcBorders>
        <w:shd w:val="clear" w:color="FFFFFF" w:fill="92CCDC" w:themeFill="accent5" w:themeFillTint="9A"/>
      </w:tcPr>
    </w:tblStylePr>
  </w:style>
  <w:style w:type="table" w:customStyle="1" w:styleId="142">
    <w:name w:val="List Table 5 Dark - Accent 6"/>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FFFFF"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FAC090" w:themeFill="accent6" w:themeFillTint="98"/>
      </w:tcPr>
    </w:tblStylePr>
    <w:tblStylePr w:type="band2Horz">
      <w:tcPr>
        <w:tcBorders>
          <w:top w:val="single" w:color="FFFFFF" w:themeColor="light1" w:sz="4" w:space="0"/>
          <w:bottom w:val="single" w:color="FFFFFF" w:themeColor="light1" w:sz="4" w:space="0"/>
        </w:tcBorders>
        <w:shd w:val="clear" w:color="FFFFFF" w:fill="FAC090" w:themeFill="accent6" w:themeFillTint="98"/>
      </w:tcPr>
    </w:tblStylePr>
  </w:style>
  <w:style w:type="table" w:customStyle="1" w:styleId="143">
    <w:name w:val="List Table 6 Colorful"/>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FFFFFF" w:fill="BEBEBE" w:themeFill="text1" w:themeFillTint="40"/>
      </w:tcPr>
    </w:tblStylePr>
    <w:tblStylePr w:type="band1Horz">
      <w:rPr>
        <w:rFonts w:ascii="Arial" w:hAnsi="Arial"/>
        <w:color w:val="000000" w:themeColor="text1"/>
        <w:sz w:val="22"/>
      </w:rPr>
      <w:tcPr>
        <w:shd w:val="clear" w:color="FFFFFF" w:fill="BEBEBE" w:themeFill="text1" w:themeFillTint="40"/>
      </w:tcPr>
    </w:tblStylePr>
    <w:tblStylePr w:type="band2Horz">
      <w:rPr>
        <w:rFonts w:ascii="Arial" w:hAnsi="Arial"/>
        <w:color w:val="000000" w:themeColor="text1"/>
        <w:sz w:val="22"/>
      </w:rPr>
    </w:tblStylePr>
  </w:style>
  <w:style w:type="table" w:customStyle="1" w:styleId="144">
    <w:name w:val="List Table 6 Colorful - Accent 1"/>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cPr>
        <w:tcBorders>
          <w:bottom w:val="single" w:color="4F81BD" w:themeColor="accent1" w:sz="4" w:space="0"/>
        </w:tcBorders>
      </w:tcPr>
    </w:tblStylePr>
    <w:tblStylePr w:type="lastRow">
      <w:rPr>
        <w:b/>
        <w:color w:val="2A4B71" w:themeColor="accent1" w:themeShade="95"/>
      </w:rPr>
      <w:tcPr>
        <w:tcBorders>
          <w:top w:val="single" w:color="4F81BD" w:themeColor="accent1" w:sz="4" w:space="0"/>
        </w:tcBorders>
      </w:tcPr>
    </w:tblStylePr>
    <w:tblStylePr w:type="firstCol">
      <w:rPr>
        <w:b/>
        <w:color w:val="2A4B71" w:themeColor="accent1" w:themeShade="95"/>
      </w:rPr>
    </w:tblStylePr>
    <w:tblStylePr w:type="lastCol">
      <w:rPr>
        <w:b/>
        <w:color w:val="2A4B71" w:themeColor="accent1" w:themeShade="95"/>
      </w:rPr>
    </w:tblStylePr>
    <w:tblStylePr w:type="band1Vert">
      <w:tcPr>
        <w:shd w:val="clear" w:color="FFFFFF" w:fill="D2DFEE" w:themeFill="accent1" w:themeFillTint="40"/>
      </w:tcPr>
    </w:tblStylePr>
    <w:tblStylePr w:type="band1Horz">
      <w:rPr>
        <w:rFonts w:ascii="Arial" w:hAnsi="Arial"/>
        <w:color w:val="2A4B71" w:themeColor="accent1" w:themeShade="95"/>
        <w:sz w:val="22"/>
      </w:rPr>
      <w:tcPr>
        <w:shd w:val="clear" w:color="FFFFFF" w:fill="D2DFEE" w:themeFill="accent1" w:themeFillTint="40"/>
      </w:tcPr>
    </w:tblStylePr>
    <w:tblStylePr w:type="band2Horz">
      <w:rPr>
        <w:rFonts w:ascii="Arial" w:hAnsi="Arial"/>
        <w:color w:val="2A4B71" w:themeColor="accent1" w:themeShade="95"/>
        <w:sz w:val="22"/>
      </w:rPr>
    </w:tblStylePr>
  </w:style>
  <w:style w:type="table" w:customStyle="1" w:styleId="145">
    <w:name w:val="List Table 6 Colorful - Accent 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cPr>
        <w:tcBorders>
          <w:bottom w:val="single" w:color="D99795" w:themeColor="accent2" w:themeTint="97" w:sz="4" w:space="0"/>
        </w:tcBorders>
      </w:tcPr>
    </w:tblStylePr>
    <w:tblStylePr w:type="lastRow">
      <w:rPr>
        <w:b/>
        <w:color w:val="D99795" w:themeColor="accent2" w:themeShade="95" w:themeTint="97"/>
      </w:rPr>
      <w:tcPr>
        <w:tcBorders>
          <w:top w:val="single" w:color="D99795" w:themeColor="accent2" w:themeTint="97" w:sz="4" w:space="0"/>
        </w:tcBorders>
      </w:tc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FFFFFF" w:fill="EFD3D2" w:themeFill="accent2" w:themeFillTint="40"/>
      </w:tcPr>
    </w:tblStylePr>
    <w:tblStylePr w:type="band1Horz">
      <w:rPr>
        <w:rFonts w:ascii="Arial" w:hAnsi="Arial"/>
        <w:color w:val="D99795" w:themeColor="accent2" w:themeShade="95" w:themeTint="97"/>
        <w:sz w:val="22"/>
      </w:rPr>
      <w:tcPr>
        <w:shd w:val="clear" w:color="FFFFFF" w:fill="EFD3D2" w:themeFill="accent2" w:themeFillTint="40"/>
      </w:tcPr>
    </w:tblStylePr>
    <w:tblStylePr w:type="band2Horz">
      <w:rPr>
        <w:rFonts w:ascii="Arial" w:hAnsi="Arial"/>
        <w:color w:val="D99795" w:themeColor="accent2" w:themeShade="95" w:themeTint="97"/>
        <w:sz w:val="22"/>
      </w:rPr>
    </w:tblStylePr>
  </w:style>
  <w:style w:type="table" w:customStyle="1" w:styleId="146">
    <w:name w:val="List Table 6 Colorful - Accent 3"/>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cPr>
        <w:tcBorders>
          <w:bottom w:val="single" w:color="C3D69C" w:themeColor="accent3" w:themeTint="98" w:sz="4" w:space="0"/>
        </w:tcBorders>
      </w:tcPr>
    </w:tblStylePr>
    <w:tblStylePr w:type="lastRow">
      <w:rPr>
        <w:b/>
        <w:color w:val="C3D69C" w:themeColor="accent3" w:themeShade="95" w:themeTint="98"/>
      </w:rPr>
      <w:tcPr>
        <w:tcBorders>
          <w:top w:val="single" w:color="C3D69C" w:themeColor="accent3" w:themeTint="98" w:sz="4" w:space="0"/>
        </w:tcBorders>
      </w:tcPr>
    </w:tblStylePr>
    <w:tblStylePr w:type="firstCol">
      <w:rPr>
        <w:b/>
        <w:color w:val="C3D69C" w:themeColor="accent3" w:themeShade="95" w:themeTint="98"/>
      </w:rPr>
    </w:tblStylePr>
    <w:tblStylePr w:type="lastCol">
      <w:rPr>
        <w:b/>
        <w:color w:val="C3D69C" w:themeColor="accent3" w:themeShade="95" w:themeTint="98"/>
      </w:rPr>
    </w:tblStylePr>
    <w:tblStylePr w:type="band1Vert">
      <w:tcPr>
        <w:shd w:val="clear" w:color="FFFFFF" w:fill="E5EDD5" w:themeFill="accent3" w:themeFillTint="40"/>
      </w:tcPr>
    </w:tblStylePr>
    <w:tblStylePr w:type="band1Horz">
      <w:rPr>
        <w:rFonts w:ascii="Arial" w:hAnsi="Arial"/>
        <w:color w:val="C3D69C" w:themeColor="accent3" w:themeShade="95" w:themeTint="98"/>
        <w:sz w:val="22"/>
      </w:rPr>
      <w:tcPr>
        <w:shd w:val="clear" w:color="FFFFFF" w:fill="E5EDD5" w:themeFill="accent3" w:themeFillTint="40"/>
      </w:tcPr>
    </w:tblStylePr>
    <w:tblStylePr w:type="band2Horz">
      <w:rPr>
        <w:rFonts w:ascii="Arial" w:hAnsi="Arial"/>
        <w:color w:val="C3D69C" w:themeColor="accent3" w:themeShade="95" w:themeTint="98"/>
        <w:sz w:val="22"/>
      </w:rPr>
    </w:tblStylePr>
  </w:style>
  <w:style w:type="table" w:customStyle="1" w:styleId="147">
    <w:name w:val="List Table 6 Colorful - Accent 4"/>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cPr>
        <w:tcBorders>
          <w:bottom w:val="single" w:color="B2A1C6" w:themeColor="accent4" w:themeTint="9A" w:sz="4" w:space="0"/>
        </w:tcBorders>
      </w:tcPr>
    </w:tblStylePr>
    <w:tblStylePr w:type="lastRow">
      <w:rPr>
        <w:b/>
        <w:color w:val="B2A1C6" w:themeColor="accent4" w:themeShade="95" w:themeTint="9A"/>
      </w:rPr>
      <w:tcPr>
        <w:tcBorders>
          <w:top w:val="single" w:color="B2A1C6" w:themeColor="accent4" w:themeTint="9A" w:sz="4" w:space="0"/>
        </w:tcBorders>
      </w:tc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FFFFFF" w:fill="DFD8E7" w:themeFill="accent4" w:themeFillTint="40"/>
      </w:tcPr>
    </w:tblStylePr>
    <w:tblStylePr w:type="band1Horz">
      <w:rPr>
        <w:rFonts w:ascii="Arial" w:hAnsi="Arial"/>
        <w:color w:val="B2A1C6" w:themeColor="accent4" w:themeShade="95" w:themeTint="9A"/>
        <w:sz w:val="22"/>
      </w:rPr>
      <w:tcPr>
        <w:shd w:val="clear" w:color="FFFFFF" w:fill="DFD8E7" w:themeFill="accent4" w:themeFillTint="40"/>
      </w:tcPr>
    </w:tblStylePr>
    <w:tblStylePr w:type="band2Horz">
      <w:rPr>
        <w:rFonts w:ascii="Arial" w:hAnsi="Arial"/>
        <w:color w:val="B2A1C6" w:themeColor="accent4" w:themeShade="95" w:themeTint="9A"/>
        <w:sz w:val="22"/>
      </w:rPr>
    </w:tblStylePr>
  </w:style>
  <w:style w:type="table" w:customStyle="1" w:styleId="148">
    <w:name w:val="List Table 6 Colorful - Accent 5"/>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cPr>
        <w:tcBorders>
          <w:bottom w:val="single" w:color="92CCDC" w:themeColor="accent5" w:themeTint="9A" w:sz="4" w:space="0"/>
        </w:tcBorders>
      </w:tcPr>
    </w:tblStylePr>
    <w:tblStylePr w:type="lastRow">
      <w:rPr>
        <w:b/>
        <w:color w:val="92CCDC" w:themeColor="accent5" w:themeShade="95" w:themeTint="9A"/>
      </w:rPr>
      <w:tcPr>
        <w:tcBorders>
          <w:top w:val="single" w:color="92CCDC" w:themeColor="accent5" w:themeTint="9A" w:sz="4" w:space="0"/>
        </w:tcBorders>
      </w:tcPr>
    </w:tblStylePr>
    <w:tblStylePr w:type="firstCol">
      <w:rPr>
        <w:b/>
        <w:color w:val="92CCDC" w:themeColor="accent5" w:themeShade="95" w:themeTint="9A"/>
      </w:rPr>
    </w:tblStylePr>
    <w:tblStylePr w:type="lastCol">
      <w:rPr>
        <w:b/>
        <w:color w:val="92CCDC" w:themeColor="accent5" w:themeShade="95" w:themeTint="9A"/>
      </w:rPr>
    </w:tblStylePr>
    <w:tblStylePr w:type="band1Vert">
      <w:tcPr>
        <w:shd w:val="clear" w:color="FFFFFF" w:fill="D1EAF0" w:themeFill="accent5" w:themeFillTint="40"/>
      </w:tcPr>
    </w:tblStylePr>
    <w:tblStylePr w:type="band1Horz">
      <w:rPr>
        <w:rFonts w:ascii="Arial" w:hAnsi="Arial"/>
        <w:color w:val="92CCDC" w:themeColor="accent5" w:themeShade="95" w:themeTint="9A"/>
        <w:sz w:val="22"/>
      </w:rPr>
      <w:tcPr>
        <w:shd w:val="clear" w:color="FFFFFF" w:fill="D1EAF0" w:themeFill="accent5" w:themeFillTint="40"/>
      </w:tcPr>
    </w:tblStylePr>
    <w:tblStylePr w:type="band2Horz">
      <w:rPr>
        <w:rFonts w:ascii="Arial" w:hAnsi="Arial"/>
        <w:color w:val="92CCDC" w:themeColor="accent5" w:themeShade="95" w:themeTint="9A"/>
        <w:sz w:val="22"/>
      </w:rPr>
    </w:tblStylePr>
  </w:style>
  <w:style w:type="table" w:customStyle="1" w:styleId="149">
    <w:name w:val="List Table 6 Colorful - Accent 6"/>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cPr>
        <w:tcBorders>
          <w:bottom w:val="single" w:color="FAC090" w:themeColor="accent6" w:themeTint="98" w:sz="4" w:space="0"/>
        </w:tcBorders>
      </w:tcPr>
    </w:tblStylePr>
    <w:tblStylePr w:type="lastRow">
      <w:rPr>
        <w:b/>
        <w:color w:val="FAC090" w:themeColor="accent6" w:themeShade="95" w:themeTint="98"/>
      </w:rPr>
      <w:tcPr>
        <w:tcBorders>
          <w:top w:val="single" w:color="FAC090" w:themeColor="accent6" w:themeTint="98" w:sz="4" w:space="0"/>
        </w:tcBorders>
      </w:tcPr>
    </w:tblStylePr>
    <w:tblStylePr w:type="firstCol">
      <w:rPr>
        <w:b/>
        <w:color w:val="FAC090" w:themeColor="accent6" w:themeShade="95" w:themeTint="98"/>
      </w:rPr>
    </w:tblStylePr>
    <w:tblStylePr w:type="lastCol">
      <w:rPr>
        <w:b/>
        <w:color w:val="FAC090" w:themeColor="accent6" w:themeShade="95" w:themeTint="98"/>
      </w:rPr>
    </w:tblStylePr>
    <w:tblStylePr w:type="band1Vert">
      <w:tcPr>
        <w:shd w:val="clear" w:color="FFFFFF" w:fill="FCE4D0" w:themeFill="accent6" w:themeFillTint="40"/>
      </w:tcPr>
    </w:tblStylePr>
    <w:tblStylePr w:type="band1Horz">
      <w:rPr>
        <w:rFonts w:ascii="Arial" w:hAnsi="Arial"/>
        <w:color w:val="FAC090" w:themeColor="accent6" w:themeShade="95" w:themeTint="98"/>
        <w:sz w:val="22"/>
      </w:rPr>
      <w:tcPr>
        <w:shd w:val="clear" w:color="FFFFFF" w:fill="FCE4D0" w:themeFill="accent6" w:themeFillTint="40"/>
      </w:tcPr>
    </w:tblStylePr>
    <w:tblStylePr w:type="band2Horz">
      <w:rPr>
        <w:rFonts w:ascii="Arial" w:hAnsi="Arial"/>
        <w:color w:val="FAC090" w:themeColor="accent6" w:themeShade="95" w:themeTint="98"/>
        <w:sz w:val="22"/>
      </w:rPr>
    </w:tblStylePr>
  </w:style>
  <w:style w:type="table" w:customStyle="1" w:styleId="150">
    <w:name w:val="List Table 7 Colorful"/>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FFFFFF"/>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FFFFFF"/>
      </w:tcPr>
    </w:tblStylePr>
    <w:tblStylePr w:type="band1Vert">
      <w:tcPr>
        <w:shd w:val="clear" w:color="FFFFFF" w:fill="BEBEBE" w:themeFill="text1" w:themeFillTint="40"/>
      </w:tcPr>
    </w:tblStylePr>
    <w:tblStylePr w:type="band1Horz">
      <w:rPr>
        <w:rFonts w:ascii="Arial" w:hAnsi="Arial"/>
        <w:color w:val="7E7E7E" w:themeColor="text1" w:themeShade="95" w:themeTint="80"/>
        <w:sz w:val="22"/>
      </w:rPr>
      <w:tcPr>
        <w:shd w:val="clear" w:color="FFFFFF" w:fill="BEBEBE" w:themeFill="text1" w:themeFillTint="40"/>
      </w:tcPr>
    </w:tblStylePr>
    <w:tblStylePr w:type="band2Horz">
      <w:rPr>
        <w:rFonts w:ascii="Arial" w:hAnsi="Arial"/>
        <w:color w:val="7E7E7E" w:themeColor="text1" w:themeShade="95" w:themeTint="80"/>
        <w:sz w:val="22"/>
      </w:rPr>
    </w:tblStylePr>
  </w:style>
  <w:style w:type="table" w:customStyle="1" w:styleId="151">
    <w:name w:val="List Table 7 Colorful - Accent 1"/>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cPr>
        <w:tcBorders>
          <w:top w:val="nil"/>
          <w:left w:val="nil"/>
          <w:bottom w:val="single" w:color="4F81BD" w:themeColor="accent1" w:sz="4" w:space="0"/>
          <w:right w:val="nil"/>
        </w:tcBorders>
        <w:shd w:val="clear" w:color="FFFFFF" w:fill="FFFFFF" w:themeFill="light1"/>
      </w:tcPr>
    </w:tblStylePr>
    <w:tblStylePr w:type="lastRow">
      <w:rPr>
        <w:rFonts w:ascii="Arial" w:hAnsi="Arial"/>
        <w:i/>
        <w:color w:val="2A4B71" w:themeColor="accent1" w:themeShade="95"/>
        <w:sz w:val="22"/>
      </w:rPr>
      <w:tcPr>
        <w:tcBorders>
          <w:top w:val="single" w:color="4F81BD" w:themeColor="accent1" w:sz="4" w:space="0"/>
          <w:left w:val="nil"/>
          <w:bottom w:val="nil"/>
          <w:right w:val="nil"/>
        </w:tcBorders>
        <w:shd w:val="clear" w:color="FFFFFF" w:fill="FFFFFF" w:themeFill="light1"/>
      </w:tcPr>
    </w:tblStylePr>
    <w:tblStylePr w:type="firstCol">
      <w:pPr>
        <w:jc w:val="right"/>
      </w:pPr>
      <w:rPr>
        <w:rFonts w:ascii="Arial" w:hAnsi="Arial"/>
        <w:i/>
        <w:color w:val="2A4B71" w:themeColor="accent1" w:themeShade="95"/>
        <w:sz w:val="22"/>
      </w:rPr>
      <w:tcPr>
        <w:tcBorders>
          <w:top w:val="nil"/>
          <w:left w:val="nil"/>
          <w:bottom w:val="nil"/>
          <w:right w:val="single" w:color="4F81BD" w:themeColor="accent1" w:sz="4" w:space="0"/>
        </w:tcBorders>
        <w:shd w:val="clear" w:color="FFFFFF" w:fill="FFFFFF"/>
      </w:tcPr>
    </w:tblStylePr>
    <w:tblStylePr w:type="lastCol">
      <w:rPr>
        <w:rFonts w:ascii="Arial" w:hAnsi="Arial"/>
        <w:i/>
        <w:color w:val="2A4B71" w:themeColor="accent1" w:themeShade="95"/>
        <w:sz w:val="22"/>
      </w:rPr>
      <w:tcPr>
        <w:tcBorders>
          <w:top w:val="nil"/>
          <w:left w:val="single" w:color="4F81BD" w:themeColor="accent1" w:sz="4" w:space="0"/>
          <w:bottom w:val="nil"/>
          <w:right w:val="nil"/>
        </w:tcBorders>
        <w:shd w:val="clear" w:color="FFFFFF" w:fill="FFFFFF"/>
      </w:tcPr>
    </w:tblStylePr>
    <w:tblStylePr w:type="band1Vert">
      <w:tcPr>
        <w:shd w:val="clear" w:color="FFFFFF" w:fill="D2DFEE" w:themeFill="accent1" w:themeFillTint="40"/>
      </w:tcPr>
    </w:tblStylePr>
    <w:tblStylePr w:type="band1Horz">
      <w:rPr>
        <w:rFonts w:ascii="Arial" w:hAnsi="Arial"/>
        <w:color w:val="2A4B71" w:themeColor="accent1" w:themeShade="95"/>
        <w:sz w:val="22"/>
      </w:rPr>
      <w:tcPr>
        <w:shd w:val="clear" w:color="FFFFFF" w:fill="D2DFEE" w:themeFill="accent1" w:themeFillTint="40"/>
      </w:tcPr>
    </w:tblStylePr>
    <w:tblStylePr w:type="band2Horz">
      <w:rPr>
        <w:rFonts w:ascii="Arial" w:hAnsi="Arial"/>
        <w:color w:val="2A4B71" w:themeColor="accent1" w:themeShade="95"/>
        <w:sz w:val="22"/>
      </w:rPr>
    </w:tblStylePr>
  </w:style>
  <w:style w:type="table" w:customStyle="1" w:styleId="152">
    <w:name w:val="List Table 7 Colorful - Accent 2"/>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cPr>
        <w:tcBorders>
          <w:top w:val="nil"/>
          <w:left w:val="nil"/>
          <w:bottom w:val="single" w:color="D99795" w:themeColor="accent2" w:themeTint="97" w:sz="4" w:space="0"/>
          <w:right w:val="nil"/>
        </w:tcBorders>
        <w:shd w:val="clear" w:color="FFFFFF" w:fill="FFFFFF" w:themeFill="light1"/>
      </w:tcPr>
    </w:tblStylePr>
    <w:tblStylePr w:type="lastRow">
      <w:rPr>
        <w:rFonts w:ascii="Arial" w:hAnsi="Arial"/>
        <w:i/>
        <w:color w:val="D99795" w:themeColor="accent2" w:themeShade="95" w:themeTint="97"/>
        <w:sz w:val="22"/>
      </w:rPr>
      <w:tcPr>
        <w:tcBorders>
          <w:top w:val="single" w:color="D99795" w:themeColor="accent2" w:themeTint="97" w:sz="4" w:space="0"/>
          <w:left w:val="nil"/>
          <w:bottom w:val="nil"/>
          <w:right w:val="nil"/>
        </w:tcBorders>
        <w:shd w:val="clear" w:color="FFFFFF"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FFFFFF"/>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FFFFFF"/>
      </w:tcPr>
    </w:tblStylePr>
    <w:tblStylePr w:type="band1Vert">
      <w:tcPr>
        <w:shd w:val="clear" w:color="FFFFFF" w:fill="EFD3D2" w:themeFill="accent2" w:themeFillTint="40"/>
      </w:tcPr>
    </w:tblStylePr>
    <w:tblStylePr w:type="band1Horz">
      <w:rPr>
        <w:rFonts w:ascii="Arial" w:hAnsi="Arial"/>
        <w:color w:val="D99795" w:themeColor="accent2" w:themeShade="95" w:themeTint="97"/>
        <w:sz w:val="22"/>
      </w:rPr>
      <w:tcPr>
        <w:shd w:val="clear" w:color="FFFFFF" w:fill="EFD3D2" w:themeFill="accent2" w:themeFillTint="40"/>
      </w:tcPr>
    </w:tblStylePr>
    <w:tblStylePr w:type="band2Horz">
      <w:rPr>
        <w:rFonts w:ascii="Arial" w:hAnsi="Arial"/>
        <w:color w:val="D99795" w:themeColor="accent2" w:themeShade="95" w:themeTint="97"/>
        <w:sz w:val="22"/>
      </w:rPr>
    </w:tblStylePr>
  </w:style>
  <w:style w:type="table" w:customStyle="1" w:styleId="153">
    <w:name w:val="List Table 7 Colorful - Accent 3"/>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cPr>
        <w:tcBorders>
          <w:top w:val="nil"/>
          <w:left w:val="nil"/>
          <w:bottom w:val="single" w:color="C3D69C" w:themeColor="accent3" w:themeTint="98" w:sz="4" w:space="0"/>
          <w:right w:val="nil"/>
        </w:tcBorders>
        <w:shd w:val="clear" w:color="FFFFFF" w:fill="FFFFFF" w:themeFill="light1"/>
      </w:tcPr>
    </w:tblStylePr>
    <w:tblStylePr w:type="lastRow">
      <w:rPr>
        <w:rFonts w:ascii="Arial" w:hAnsi="Arial"/>
        <w:i/>
        <w:color w:val="C3D69C" w:themeColor="accent3" w:themeShade="95" w:themeTint="98"/>
        <w:sz w:val="22"/>
      </w:rPr>
      <w:tcPr>
        <w:tcBorders>
          <w:top w:val="single" w:color="C3D69C" w:themeColor="accent3" w:themeTint="98" w:sz="4" w:space="0"/>
          <w:left w:val="nil"/>
          <w:bottom w:val="nil"/>
          <w:right w:val="nil"/>
        </w:tcBorders>
        <w:shd w:val="clear" w:color="FFFFFF" w:fill="FFFFFF" w:themeFill="light1"/>
      </w:tcPr>
    </w:tblStylePr>
    <w:tblStylePr w:type="firstCol">
      <w:pPr>
        <w:jc w:val="right"/>
      </w:pPr>
      <w:rPr>
        <w:rFonts w:ascii="Arial" w:hAnsi="Arial"/>
        <w:i/>
        <w:color w:val="C3D69C" w:themeColor="accent3" w:themeShade="95" w:themeTint="98"/>
        <w:sz w:val="22"/>
      </w:rPr>
      <w:tcPr>
        <w:tcBorders>
          <w:top w:val="nil"/>
          <w:left w:val="nil"/>
          <w:bottom w:val="nil"/>
          <w:right w:val="single" w:color="C3D69C" w:themeColor="accent3" w:themeTint="98" w:sz="4" w:space="0"/>
        </w:tcBorders>
        <w:shd w:val="clear" w:color="FFFFFF" w:fill="FFFFFF"/>
      </w:tcPr>
    </w:tblStylePr>
    <w:tblStylePr w:type="lastCol">
      <w:rPr>
        <w:rFonts w:ascii="Arial" w:hAnsi="Arial"/>
        <w:i/>
        <w:color w:val="C3D69C" w:themeColor="accent3" w:themeShade="95" w:themeTint="98"/>
        <w:sz w:val="22"/>
      </w:rPr>
      <w:tcPr>
        <w:tcBorders>
          <w:top w:val="nil"/>
          <w:left w:val="single" w:color="C3D69C" w:themeColor="accent3" w:themeTint="98" w:sz="4" w:space="0"/>
          <w:bottom w:val="nil"/>
          <w:right w:val="nil"/>
        </w:tcBorders>
        <w:shd w:val="clear" w:color="FFFFFF" w:fill="FFFFFF"/>
      </w:tcPr>
    </w:tblStylePr>
    <w:tblStylePr w:type="band1Vert">
      <w:tcPr>
        <w:shd w:val="clear" w:color="FFFFFF" w:fill="E5EDD5" w:themeFill="accent3" w:themeFillTint="40"/>
      </w:tcPr>
    </w:tblStylePr>
    <w:tblStylePr w:type="band1Horz">
      <w:rPr>
        <w:rFonts w:ascii="Arial" w:hAnsi="Arial"/>
        <w:color w:val="C3D69C" w:themeColor="accent3" w:themeShade="95" w:themeTint="98"/>
        <w:sz w:val="22"/>
      </w:rPr>
      <w:tcPr>
        <w:shd w:val="clear" w:color="FFFFFF" w:fill="E5EDD5" w:themeFill="accent3" w:themeFillTint="40"/>
      </w:tcPr>
    </w:tblStylePr>
    <w:tblStylePr w:type="band2Horz">
      <w:rPr>
        <w:rFonts w:ascii="Arial" w:hAnsi="Arial"/>
        <w:color w:val="C3D69C" w:themeColor="accent3" w:themeShade="95" w:themeTint="98"/>
        <w:sz w:val="22"/>
      </w:rPr>
    </w:tblStylePr>
  </w:style>
  <w:style w:type="table" w:customStyle="1" w:styleId="154">
    <w:name w:val="List Table 7 Colorful - Accent 4"/>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cPr>
        <w:tcBorders>
          <w:top w:val="nil"/>
          <w:left w:val="nil"/>
          <w:bottom w:val="single" w:color="B2A1C6" w:themeColor="accent4" w:themeTint="9A" w:sz="4" w:space="0"/>
          <w:right w:val="nil"/>
        </w:tcBorders>
        <w:shd w:val="clear" w:color="FFFFFF" w:fill="FFFFFF" w:themeFill="light1"/>
      </w:tcPr>
    </w:tblStylePr>
    <w:tblStylePr w:type="lastRow">
      <w:rPr>
        <w:rFonts w:ascii="Arial" w:hAnsi="Arial"/>
        <w:i/>
        <w:color w:val="B2A1C6" w:themeColor="accent4" w:themeShade="95" w:themeTint="9A"/>
        <w:sz w:val="22"/>
      </w:rPr>
      <w:tcPr>
        <w:tcBorders>
          <w:top w:val="single" w:color="B2A1C6" w:themeColor="accent4" w:themeTint="9A" w:sz="4" w:space="0"/>
          <w:left w:val="nil"/>
          <w:bottom w:val="nil"/>
          <w:right w:val="nil"/>
        </w:tcBorders>
        <w:shd w:val="clear" w:color="FFFFFF"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FFFFFF"/>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FFFFFF"/>
      </w:tcPr>
    </w:tblStylePr>
    <w:tblStylePr w:type="band1Vert">
      <w:tcPr>
        <w:shd w:val="clear" w:color="FFFFFF" w:fill="DFD8E7" w:themeFill="accent4" w:themeFillTint="40"/>
      </w:tcPr>
    </w:tblStylePr>
    <w:tblStylePr w:type="band1Horz">
      <w:rPr>
        <w:rFonts w:ascii="Arial" w:hAnsi="Arial"/>
        <w:color w:val="B2A1C6" w:themeColor="accent4" w:themeShade="95" w:themeTint="9A"/>
        <w:sz w:val="22"/>
      </w:rPr>
      <w:tcPr>
        <w:shd w:val="clear" w:color="FFFFFF" w:fill="DFD8E7" w:themeFill="accent4" w:themeFillTint="40"/>
      </w:tcPr>
    </w:tblStylePr>
    <w:tblStylePr w:type="band2Horz">
      <w:rPr>
        <w:rFonts w:ascii="Arial" w:hAnsi="Arial"/>
        <w:color w:val="B2A1C6" w:themeColor="accent4" w:themeShade="95" w:themeTint="9A"/>
        <w:sz w:val="22"/>
      </w:rPr>
    </w:tblStylePr>
  </w:style>
  <w:style w:type="table" w:customStyle="1" w:styleId="155">
    <w:name w:val="List Table 7 Colorful - Accent 5"/>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cPr>
        <w:tcBorders>
          <w:top w:val="nil"/>
          <w:left w:val="nil"/>
          <w:bottom w:val="single" w:color="92CCDC" w:themeColor="accent5" w:themeTint="9A" w:sz="4" w:space="0"/>
          <w:right w:val="nil"/>
        </w:tcBorders>
        <w:shd w:val="clear" w:color="FFFFFF" w:fill="FFFFFF" w:themeFill="light1"/>
      </w:tcPr>
    </w:tblStylePr>
    <w:tblStylePr w:type="lastRow">
      <w:rPr>
        <w:rFonts w:ascii="Arial" w:hAnsi="Arial"/>
        <w:i/>
        <w:color w:val="92CCDC" w:themeColor="accent5" w:themeShade="95" w:themeTint="9A"/>
        <w:sz w:val="22"/>
      </w:rPr>
      <w:tcPr>
        <w:tcBorders>
          <w:top w:val="single" w:color="92CCDC" w:themeColor="accent5" w:themeTint="9A" w:sz="4" w:space="0"/>
          <w:left w:val="nil"/>
          <w:bottom w:val="nil"/>
          <w:right w:val="nil"/>
        </w:tcBorders>
        <w:shd w:val="clear" w:color="FFFFFF" w:fill="FFFFFF" w:themeFill="light1"/>
      </w:tcPr>
    </w:tblStylePr>
    <w:tblStylePr w:type="firstCol">
      <w:pPr>
        <w:jc w:val="right"/>
      </w:pPr>
      <w:rPr>
        <w:rFonts w:ascii="Arial" w:hAnsi="Arial"/>
        <w:i/>
        <w:color w:val="92CCDC" w:themeColor="accent5" w:themeShade="95" w:themeTint="9A"/>
        <w:sz w:val="22"/>
      </w:rPr>
      <w:tcPr>
        <w:tcBorders>
          <w:top w:val="nil"/>
          <w:left w:val="nil"/>
          <w:bottom w:val="nil"/>
          <w:right w:val="single" w:color="92CCDC" w:themeColor="accent5" w:themeTint="9A" w:sz="4" w:space="0"/>
        </w:tcBorders>
        <w:shd w:val="clear" w:color="FFFFFF" w:fill="FFFFFF"/>
      </w:tcPr>
    </w:tblStylePr>
    <w:tblStylePr w:type="lastCol">
      <w:rPr>
        <w:rFonts w:ascii="Arial" w:hAnsi="Arial"/>
        <w:i/>
        <w:color w:val="92CCDC" w:themeColor="accent5" w:themeShade="95" w:themeTint="9A"/>
        <w:sz w:val="22"/>
      </w:rPr>
      <w:tcPr>
        <w:tcBorders>
          <w:top w:val="nil"/>
          <w:left w:val="single" w:color="92CCDC" w:themeColor="accent5" w:themeTint="9A" w:sz="4" w:space="0"/>
          <w:bottom w:val="nil"/>
          <w:right w:val="nil"/>
        </w:tcBorders>
        <w:shd w:val="clear" w:color="FFFFFF" w:fill="FFFFFF"/>
      </w:tcPr>
    </w:tblStylePr>
    <w:tblStylePr w:type="band1Vert">
      <w:tcPr>
        <w:shd w:val="clear" w:color="FFFFFF" w:fill="D1EAF0" w:themeFill="accent5" w:themeFillTint="40"/>
      </w:tcPr>
    </w:tblStylePr>
    <w:tblStylePr w:type="band1Horz">
      <w:rPr>
        <w:rFonts w:ascii="Arial" w:hAnsi="Arial"/>
        <w:color w:val="92CCDC" w:themeColor="accent5" w:themeShade="95" w:themeTint="9A"/>
        <w:sz w:val="22"/>
      </w:rPr>
      <w:tcPr>
        <w:shd w:val="clear" w:color="FFFFFF" w:fill="D1EAF0" w:themeFill="accent5" w:themeFillTint="40"/>
      </w:tcPr>
    </w:tblStylePr>
    <w:tblStylePr w:type="band2Horz">
      <w:rPr>
        <w:rFonts w:ascii="Arial" w:hAnsi="Arial"/>
        <w:color w:val="92CCDC" w:themeColor="accent5" w:themeShade="95" w:themeTint="9A"/>
        <w:sz w:val="22"/>
      </w:rPr>
    </w:tblStylePr>
  </w:style>
  <w:style w:type="table" w:customStyle="1" w:styleId="156">
    <w:name w:val="List Table 7 Colorful - Accent 6"/>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cPr>
        <w:tcBorders>
          <w:top w:val="nil"/>
          <w:left w:val="nil"/>
          <w:bottom w:val="single" w:color="FAC090" w:themeColor="accent6" w:themeTint="98" w:sz="4" w:space="0"/>
          <w:right w:val="nil"/>
        </w:tcBorders>
        <w:shd w:val="clear" w:color="FFFFFF" w:fill="FFFFFF" w:themeFill="light1"/>
      </w:tcPr>
    </w:tblStylePr>
    <w:tblStylePr w:type="lastRow">
      <w:rPr>
        <w:rFonts w:ascii="Arial" w:hAnsi="Arial"/>
        <w:i/>
        <w:color w:val="FAC090" w:themeColor="accent6" w:themeShade="95" w:themeTint="98"/>
        <w:sz w:val="22"/>
      </w:rPr>
      <w:tcPr>
        <w:tcBorders>
          <w:top w:val="single" w:color="FAC090" w:themeColor="accent6" w:themeTint="98" w:sz="4" w:space="0"/>
          <w:left w:val="nil"/>
          <w:bottom w:val="nil"/>
          <w:right w:val="nil"/>
        </w:tcBorders>
        <w:shd w:val="clear" w:color="FFFFFF" w:fill="FFFFFF" w:themeFill="light1"/>
      </w:tcPr>
    </w:tblStylePr>
    <w:tblStylePr w:type="firstCol">
      <w:pPr>
        <w:jc w:val="right"/>
      </w:pPr>
      <w:rPr>
        <w:rFonts w:ascii="Arial" w:hAnsi="Arial"/>
        <w:i/>
        <w:color w:val="FAC090" w:themeColor="accent6" w:themeShade="95" w:themeTint="98"/>
        <w:sz w:val="22"/>
      </w:rPr>
      <w:tcPr>
        <w:tcBorders>
          <w:top w:val="nil"/>
          <w:left w:val="nil"/>
          <w:bottom w:val="nil"/>
          <w:right w:val="single" w:color="FAC090" w:themeColor="accent6" w:themeTint="98" w:sz="4" w:space="0"/>
        </w:tcBorders>
        <w:shd w:val="clear" w:color="FFFFFF" w:fill="FFFFFF"/>
      </w:tcPr>
    </w:tblStylePr>
    <w:tblStylePr w:type="lastCol">
      <w:rPr>
        <w:rFonts w:ascii="Arial" w:hAnsi="Arial"/>
        <w:i/>
        <w:color w:val="FAC090" w:themeColor="accent6" w:themeShade="95" w:themeTint="98"/>
        <w:sz w:val="22"/>
      </w:rPr>
      <w:tcPr>
        <w:tcBorders>
          <w:top w:val="nil"/>
          <w:left w:val="single" w:color="FAC090" w:themeColor="accent6" w:themeTint="98" w:sz="4" w:space="0"/>
          <w:bottom w:val="nil"/>
          <w:right w:val="nil"/>
        </w:tcBorders>
        <w:shd w:val="clear" w:color="FFFFFF" w:fill="FFFFFF"/>
      </w:tcPr>
    </w:tblStylePr>
    <w:tblStylePr w:type="band1Vert">
      <w:tcPr>
        <w:shd w:val="clear" w:color="FFFFFF" w:fill="FCE4D0" w:themeFill="accent6" w:themeFillTint="40"/>
      </w:tcPr>
    </w:tblStylePr>
    <w:tblStylePr w:type="band1Horz">
      <w:rPr>
        <w:rFonts w:ascii="Arial" w:hAnsi="Arial"/>
        <w:color w:val="FAC090" w:themeColor="accent6" w:themeShade="95" w:themeTint="98"/>
        <w:sz w:val="22"/>
      </w:rPr>
      <w:tcPr>
        <w:shd w:val="clear" w:color="FFFFFF" w:fill="FCE4D0" w:themeFill="accent6" w:themeFillTint="40"/>
      </w:tcPr>
    </w:tblStylePr>
    <w:tblStylePr w:type="band2Horz">
      <w:rPr>
        <w:rFonts w:ascii="Arial" w:hAnsi="Arial"/>
        <w:color w:val="FAC090" w:themeColor="accent6" w:themeShade="95" w:themeTint="98"/>
        <w:sz w:val="22"/>
      </w:rPr>
    </w:tblStylePr>
  </w:style>
  <w:style w:type="table" w:customStyle="1" w:styleId="157">
    <w:name w:val="Lined - Accent"/>
    <w:uiPriority w:val="99"/>
    <w:pPr>
      <w:spacing w:after="0" w:line="240" w:lineRule="auto"/>
    </w:pPr>
    <w:rPr>
      <w:color w:val="404040"/>
    </w:rPr>
    <w:tblPr/>
    <w:tblStylePr w:type="firstRow">
      <w:rPr>
        <w:rFonts w:ascii="Arial" w:hAnsi="Arial"/>
        <w:color w:val="F2F2F2"/>
        <w:sz w:val="22"/>
      </w:rPr>
      <w:tcPr>
        <w:shd w:val="clear" w:color="FFFFFF" w:fill="7E7E7E" w:themeFill="text1" w:themeFillTint="80"/>
      </w:tcPr>
    </w:tblStylePr>
    <w:tblStylePr w:type="lastRow">
      <w:rPr>
        <w:rFonts w:ascii="Arial" w:hAnsi="Arial"/>
        <w:color w:val="F2F2F2"/>
        <w:sz w:val="22"/>
      </w:rPr>
      <w:tcPr>
        <w:shd w:val="clear" w:color="FFFFFF" w:fill="7E7E7E" w:themeFill="text1" w:themeFillTint="80"/>
      </w:tcPr>
    </w:tblStylePr>
    <w:tblStylePr w:type="firstCol">
      <w:rPr>
        <w:rFonts w:ascii="Arial" w:hAnsi="Arial"/>
        <w:color w:val="F2F2F2"/>
        <w:sz w:val="22"/>
      </w:rPr>
      <w:tcPr>
        <w:shd w:val="clear" w:color="FFFFFF" w:fill="7E7E7E" w:themeFill="text1" w:themeFillTint="80"/>
      </w:tcPr>
    </w:tblStylePr>
    <w:tblStylePr w:type="lastCol">
      <w:rPr>
        <w:rFonts w:ascii="Arial" w:hAnsi="Arial"/>
        <w:color w:val="F2F2F2"/>
        <w:sz w:val="22"/>
      </w:rPr>
      <w:tcPr>
        <w:shd w:val="clear" w:color="FFFFFF"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FFFFF"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FFFFF" w:fill="F1F1F1" w:themeFill="text1" w:themeFillTint="0D"/>
      </w:tcPr>
    </w:tblStylePr>
  </w:style>
  <w:style w:type="table" w:customStyle="1" w:styleId="158">
    <w:name w:val="Lined - Accent 1"/>
    <w:uiPriority w:val="99"/>
    <w:pPr>
      <w:spacing w:after="0" w:line="240" w:lineRule="auto"/>
    </w:pPr>
    <w:rPr>
      <w:color w:val="404040"/>
    </w:rPr>
    <w:tblPr/>
    <w:tblStylePr w:type="firstRow">
      <w:rPr>
        <w:rFonts w:ascii="Arial" w:hAnsi="Arial"/>
        <w:color w:val="F2F2F2"/>
        <w:sz w:val="22"/>
      </w:rPr>
      <w:tcPr>
        <w:shd w:val="clear" w:color="FFFFFF" w:fill="5D8BC2" w:themeFill="accent1" w:themeFillTint="EA"/>
      </w:tcPr>
    </w:tblStylePr>
    <w:tblStylePr w:type="lastRow">
      <w:rPr>
        <w:rFonts w:ascii="Arial" w:hAnsi="Arial"/>
        <w:color w:val="F2F2F2"/>
        <w:sz w:val="22"/>
      </w:rPr>
      <w:tcPr>
        <w:shd w:val="clear" w:color="FFFFFF" w:fill="5D8BC2" w:themeFill="accent1" w:themeFillTint="EA"/>
      </w:tcPr>
    </w:tblStylePr>
    <w:tblStylePr w:type="firstCol">
      <w:rPr>
        <w:rFonts w:ascii="Arial" w:hAnsi="Arial"/>
        <w:color w:val="F2F2F2"/>
        <w:sz w:val="22"/>
      </w:rPr>
      <w:tcPr>
        <w:shd w:val="clear" w:color="FFFFFF" w:fill="5D8BC2" w:themeFill="accent1" w:themeFillTint="EA"/>
      </w:tcPr>
    </w:tblStylePr>
    <w:tblStylePr w:type="lastCol">
      <w:rPr>
        <w:rFonts w:ascii="Arial" w:hAnsi="Arial"/>
        <w:color w:val="F2F2F2"/>
        <w:sz w:val="22"/>
      </w:rPr>
      <w:tcPr>
        <w:shd w:val="clear" w:color="FFFFFF"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FFFFFF" w:fill="C7D7EA" w:themeFill="accent1" w:themeFillTint="50"/>
      </w:tcPr>
    </w:tblStylePr>
  </w:style>
  <w:style w:type="table" w:customStyle="1" w:styleId="159">
    <w:name w:val="Lined - Accent 2"/>
    <w:uiPriority w:val="99"/>
    <w:pPr>
      <w:spacing w:after="0" w:line="240" w:lineRule="auto"/>
    </w:pPr>
    <w:rPr>
      <w:color w:val="404040"/>
    </w:rPr>
    <w:tblPr/>
    <w:tblStylePr w:type="firstRow">
      <w:rPr>
        <w:rFonts w:ascii="Arial" w:hAnsi="Arial"/>
        <w:color w:val="F2F2F2"/>
        <w:sz w:val="22"/>
      </w:rPr>
      <w:tcPr>
        <w:shd w:val="clear" w:color="FFFFFF" w:fill="D99795" w:themeFill="accent2" w:themeFillTint="97"/>
      </w:tcPr>
    </w:tblStylePr>
    <w:tblStylePr w:type="lastRow">
      <w:rPr>
        <w:rFonts w:ascii="Arial" w:hAnsi="Arial"/>
        <w:color w:val="F2F2F2"/>
        <w:sz w:val="22"/>
      </w:rPr>
      <w:tcPr>
        <w:shd w:val="clear" w:color="FFFFFF" w:fill="D99795" w:themeFill="accent2" w:themeFillTint="97"/>
      </w:tcPr>
    </w:tblStylePr>
    <w:tblStylePr w:type="firstCol">
      <w:rPr>
        <w:rFonts w:ascii="Arial" w:hAnsi="Arial"/>
        <w:color w:val="F2F2F2"/>
        <w:sz w:val="22"/>
      </w:rPr>
      <w:tcPr>
        <w:shd w:val="clear" w:color="FFFFFF" w:fill="D99795" w:themeFill="accent2" w:themeFillTint="97"/>
      </w:tcPr>
    </w:tblStylePr>
    <w:tblStylePr w:type="lastCol">
      <w:rPr>
        <w:rFonts w:ascii="Arial" w:hAnsi="Arial"/>
        <w:color w:val="F2F2F2"/>
        <w:sz w:val="22"/>
      </w:rPr>
      <w:tcPr>
        <w:shd w:val="clear" w:color="FFFFFF"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FFFFF" w:fill="F2DCDC" w:themeFill="accent2" w:themeFillTint="32"/>
      </w:tcPr>
    </w:tblStylePr>
  </w:style>
  <w:style w:type="table" w:customStyle="1" w:styleId="160">
    <w:name w:val="Lined - Accent 3"/>
    <w:uiPriority w:val="99"/>
    <w:pPr>
      <w:spacing w:after="0" w:line="240" w:lineRule="auto"/>
    </w:pPr>
    <w:rPr>
      <w:color w:val="404040"/>
    </w:rPr>
    <w:tblPr/>
    <w:tblStylePr w:type="firstRow">
      <w:rPr>
        <w:rFonts w:ascii="Arial" w:hAnsi="Arial"/>
        <w:color w:val="F2F2F2"/>
        <w:sz w:val="22"/>
      </w:rPr>
      <w:tcPr>
        <w:shd w:val="clear" w:color="FFFFFF" w:fill="9BBB59" w:themeFill="accent3" w:themeFillTint="FE"/>
      </w:tcPr>
    </w:tblStylePr>
    <w:tblStylePr w:type="lastRow">
      <w:rPr>
        <w:rFonts w:ascii="Arial" w:hAnsi="Arial"/>
        <w:color w:val="F2F2F2"/>
        <w:sz w:val="22"/>
      </w:rPr>
      <w:tcPr>
        <w:shd w:val="clear" w:color="FFFFFF" w:fill="9BBB59" w:themeFill="accent3" w:themeFillTint="FE"/>
      </w:tcPr>
    </w:tblStylePr>
    <w:tblStylePr w:type="firstCol">
      <w:rPr>
        <w:rFonts w:ascii="Arial" w:hAnsi="Arial"/>
        <w:color w:val="F2F2F2"/>
        <w:sz w:val="22"/>
      </w:rPr>
      <w:tcPr>
        <w:shd w:val="clear" w:color="FFFFFF" w:fill="9BBB59" w:themeFill="accent3" w:themeFillTint="FE"/>
      </w:tcPr>
    </w:tblStylePr>
    <w:tblStylePr w:type="lastCol">
      <w:rPr>
        <w:rFonts w:ascii="Arial" w:hAnsi="Arial"/>
        <w:color w:val="F2F2F2"/>
        <w:sz w:val="22"/>
      </w:rPr>
      <w:tcPr>
        <w:shd w:val="clear" w:color="FFFFFF"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FFFFF"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EAF1DD" w:themeFill="accent3" w:themeFillTint="34"/>
      </w:tcPr>
    </w:tblStylePr>
  </w:style>
  <w:style w:type="table" w:customStyle="1" w:styleId="161">
    <w:name w:val="Lined - Accent 4"/>
    <w:uiPriority w:val="99"/>
    <w:pPr>
      <w:spacing w:after="0" w:line="240" w:lineRule="auto"/>
    </w:pPr>
    <w:rPr>
      <w:color w:val="404040"/>
    </w:rPr>
    <w:tblPr/>
    <w:tblStylePr w:type="firstRow">
      <w:rPr>
        <w:rFonts w:ascii="Arial" w:hAnsi="Arial"/>
        <w:color w:val="F2F2F2"/>
        <w:sz w:val="22"/>
      </w:rPr>
      <w:tcPr>
        <w:shd w:val="clear" w:color="FFFFFF" w:fill="B2A1C6" w:themeFill="accent4" w:themeFillTint="9A"/>
      </w:tcPr>
    </w:tblStylePr>
    <w:tblStylePr w:type="lastRow">
      <w:rPr>
        <w:rFonts w:ascii="Arial" w:hAnsi="Arial"/>
        <w:color w:val="F2F2F2"/>
        <w:sz w:val="22"/>
      </w:rPr>
      <w:tcPr>
        <w:shd w:val="clear" w:color="FFFFFF" w:fill="B2A1C6" w:themeFill="accent4" w:themeFillTint="9A"/>
      </w:tcPr>
    </w:tblStylePr>
    <w:tblStylePr w:type="firstCol">
      <w:rPr>
        <w:rFonts w:ascii="Arial" w:hAnsi="Arial"/>
        <w:color w:val="F2F2F2"/>
        <w:sz w:val="22"/>
      </w:rPr>
      <w:tcPr>
        <w:shd w:val="clear" w:color="FFFFFF" w:fill="B2A1C6" w:themeFill="accent4" w:themeFillTint="9A"/>
      </w:tcPr>
    </w:tblStylePr>
    <w:tblStylePr w:type="lastCol">
      <w:rPr>
        <w:rFonts w:ascii="Arial" w:hAnsi="Arial"/>
        <w:color w:val="F2F2F2"/>
        <w:sz w:val="22"/>
      </w:r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E5DFEC" w:themeFill="accent4" w:themeFillTint="34"/>
      </w:tcPr>
    </w:tblStylePr>
  </w:style>
  <w:style w:type="table" w:customStyle="1" w:styleId="162">
    <w:name w:val="Lined - Accent 5"/>
    <w:uiPriority w:val="99"/>
    <w:pPr>
      <w:spacing w:after="0" w:line="240" w:lineRule="auto"/>
    </w:pPr>
    <w:rPr>
      <w:color w:val="404040"/>
    </w:rPr>
    <w:tblPr/>
    <w:tblStylePr w:type="firstRow">
      <w:rPr>
        <w:rFonts w:ascii="Arial" w:hAnsi="Arial"/>
        <w:color w:val="F2F2F2"/>
        <w:sz w:val="22"/>
      </w:rPr>
      <w:tcPr>
        <w:shd w:val="clear" w:color="FFFFFF" w:fill="4BACC6" w:themeFill="accent5"/>
      </w:tcPr>
    </w:tblStylePr>
    <w:tblStylePr w:type="lastRow">
      <w:rPr>
        <w:rFonts w:ascii="Arial" w:hAnsi="Arial"/>
        <w:color w:val="F2F2F2"/>
        <w:sz w:val="22"/>
      </w:rPr>
      <w:tcPr>
        <w:shd w:val="clear" w:color="FFFFFF" w:fill="4BACC6" w:themeFill="accent5"/>
      </w:tcPr>
    </w:tblStylePr>
    <w:tblStylePr w:type="firstCol">
      <w:rPr>
        <w:rFonts w:ascii="Arial" w:hAnsi="Arial"/>
        <w:color w:val="F2F2F2"/>
        <w:sz w:val="22"/>
      </w:rPr>
      <w:tcPr>
        <w:shd w:val="clear" w:color="FFFFFF" w:fill="4BACC6" w:themeFill="accent5"/>
      </w:tcPr>
    </w:tblStylePr>
    <w:tblStylePr w:type="lastCol">
      <w:rPr>
        <w:rFonts w:ascii="Arial" w:hAnsi="Arial"/>
        <w:color w:val="F2F2F2"/>
        <w:sz w:val="22"/>
      </w:r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DAEEF3" w:themeFill="accent5" w:themeFillTint="34"/>
      </w:tcPr>
    </w:tblStylePr>
  </w:style>
  <w:style w:type="table" w:customStyle="1" w:styleId="163">
    <w:name w:val="Lined - Accent 6"/>
    <w:uiPriority w:val="99"/>
    <w:pPr>
      <w:spacing w:after="0" w:line="240" w:lineRule="auto"/>
    </w:pPr>
    <w:rPr>
      <w:color w:val="404040"/>
    </w:rPr>
    <w:tblPr/>
    <w:tblStylePr w:type="firstRow">
      <w:rPr>
        <w:rFonts w:ascii="Arial" w:hAnsi="Arial"/>
        <w:color w:val="F2F2F2"/>
        <w:sz w:val="22"/>
      </w:rPr>
      <w:tcPr>
        <w:shd w:val="clear" w:color="FFFFFF" w:fill="F79646" w:themeFill="accent6"/>
      </w:tcPr>
    </w:tblStylePr>
    <w:tblStylePr w:type="lastRow">
      <w:rPr>
        <w:rFonts w:ascii="Arial" w:hAnsi="Arial"/>
        <w:color w:val="F2F2F2"/>
        <w:sz w:val="22"/>
      </w:rPr>
      <w:tcPr>
        <w:shd w:val="clear" w:color="FFFFFF" w:fill="F79646" w:themeFill="accent6"/>
      </w:tcPr>
    </w:tblStylePr>
    <w:tblStylePr w:type="firstCol">
      <w:rPr>
        <w:rFonts w:ascii="Arial" w:hAnsi="Arial"/>
        <w:color w:val="F2F2F2"/>
        <w:sz w:val="22"/>
      </w:rPr>
      <w:tcPr>
        <w:shd w:val="clear" w:color="FFFFFF" w:fill="F79646" w:themeFill="accent6"/>
      </w:tcPr>
    </w:tblStylePr>
    <w:tblStylePr w:type="lastCol">
      <w:rPr>
        <w:rFonts w:ascii="Arial" w:hAnsi="Arial"/>
        <w:color w:val="F2F2F2"/>
        <w:sz w:val="22"/>
      </w:r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FFFFF"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FDE9D9" w:themeFill="accent6" w:themeFillTint="34"/>
      </w:tcPr>
    </w:tblStylePr>
  </w:style>
  <w:style w:type="table" w:customStyle="1" w:styleId="164">
    <w:name w:val="Bordered &amp; Lined - Accen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FFFFFF" w:fill="7E7E7E" w:themeFill="text1" w:themeFillTint="80"/>
      </w:tcPr>
    </w:tblStylePr>
    <w:tblStylePr w:type="lastRow">
      <w:rPr>
        <w:rFonts w:ascii="Arial" w:hAnsi="Arial"/>
        <w:color w:val="F2F2F2"/>
        <w:sz w:val="22"/>
      </w:rPr>
      <w:tcPr>
        <w:shd w:val="clear" w:color="FFFFFF" w:fill="7E7E7E" w:themeFill="text1" w:themeFillTint="80"/>
      </w:tcPr>
    </w:tblStylePr>
    <w:tblStylePr w:type="firstCol">
      <w:rPr>
        <w:rFonts w:ascii="Arial" w:hAnsi="Arial"/>
        <w:color w:val="F2F2F2"/>
        <w:sz w:val="22"/>
      </w:rPr>
      <w:tcPr>
        <w:shd w:val="clear" w:color="FFFFFF" w:fill="7E7E7E" w:themeFill="text1" w:themeFillTint="80"/>
      </w:tcPr>
    </w:tblStylePr>
    <w:tblStylePr w:type="lastCol">
      <w:rPr>
        <w:rFonts w:ascii="Arial" w:hAnsi="Arial"/>
        <w:color w:val="F2F2F2"/>
        <w:sz w:val="22"/>
      </w:rPr>
      <w:tcPr>
        <w:shd w:val="clear" w:color="FFFFFF"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FFFFF"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FFFFF" w:fill="F1F1F1" w:themeFill="text1" w:themeFillTint="0D"/>
      </w:tcPr>
    </w:tblStylePr>
  </w:style>
  <w:style w:type="table" w:customStyle="1" w:styleId="165">
    <w:name w:val="Bordered &amp; Lined - Accent 1"/>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FFFFFF" w:fill="5D8BC2" w:themeFill="accent1" w:themeFillTint="EA"/>
      </w:tcPr>
    </w:tblStylePr>
    <w:tblStylePr w:type="lastRow">
      <w:rPr>
        <w:rFonts w:ascii="Arial" w:hAnsi="Arial"/>
        <w:color w:val="F2F2F2"/>
        <w:sz w:val="22"/>
      </w:rPr>
      <w:tcPr>
        <w:shd w:val="clear" w:color="FFFFFF" w:fill="5D8BC2" w:themeFill="accent1" w:themeFillTint="EA"/>
      </w:tcPr>
    </w:tblStylePr>
    <w:tblStylePr w:type="firstCol">
      <w:rPr>
        <w:rFonts w:ascii="Arial" w:hAnsi="Arial"/>
        <w:color w:val="F2F2F2"/>
        <w:sz w:val="22"/>
      </w:rPr>
      <w:tcPr>
        <w:shd w:val="clear" w:color="FFFFFF" w:fill="5D8BC2" w:themeFill="accent1" w:themeFillTint="EA"/>
      </w:tcPr>
    </w:tblStylePr>
    <w:tblStylePr w:type="lastCol">
      <w:rPr>
        <w:rFonts w:ascii="Arial" w:hAnsi="Arial"/>
        <w:color w:val="F2F2F2"/>
        <w:sz w:val="22"/>
      </w:rPr>
      <w:tcPr>
        <w:shd w:val="clear" w:color="FFFFFF"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FFFFFF" w:fill="C7D7EA" w:themeFill="accent1" w:themeFillTint="50"/>
      </w:tcPr>
    </w:tblStylePr>
  </w:style>
  <w:style w:type="table" w:customStyle="1" w:styleId="166">
    <w:name w:val="Bordered &amp; Lined - Accent 2"/>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FFFFFF" w:fill="D99795" w:themeFill="accent2" w:themeFillTint="97"/>
      </w:tcPr>
    </w:tblStylePr>
    <w:tblStylePr w:type="lastRow">
      <w:rPr>
        <w:rFonts w:ascii="Arial" w:hAnsi="Arial"/>
        <w:color w:val="F2F2F2"/>
        <w:sz w:val="22"/>
      </w:rPr>
      <w:tcPr>
        <w:shd w:val="clear" w:color="FFFFFF" w:fill="D99795" w:themeFill="accent2" w:themeFillTint="97"/>
      </w:tcPr>
    </w:tblStylePr>
    <w:tblStylePr w:type="firstCol">
      <w:rPr>
        <w:rFonts w:ascii="Arial" w:hAnsi="Arial"/>
        <w:color w:val="F2F2F2"/>
        <w:sz w:val="22"/>
      </w:rPr>
      <w:tcPr>
        <w:shd w:val="clear" w:color="FFFFFF" w:fill="D99795" w:themeFill="accent2" w:themeFillTint="97"/>
      </w:tcPr>
    </w:tblStylePr>
    <w:tblStylePr w:type="lastCol">
      <w:rPr>
        <w:rFonts w:ascii="Arial" w:hAnsi="Arial"/>
        <w:color w:val="F2F2F2"/>
        <w:sz w:val="22"/>
      </w:rPr>
      <w:tcPr>
        <w:shd w:val="clear" w:color="FFFFFF"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FFFFF" w:fill="F2DCDC" w:themeFill="accent2" w:themeFillTint="32"/>
      </w:tcPr>
    </w:tblStylePr>
  </w:style>
  <w:style w:type="table" w:customStyle="1" w:styleId="167">
    <w:name w:val="Bordered &amp; Lined - Accent 3"/>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FFFFFF" w:fill="9BBB59" w:themeFill="accent3" w:themeFillTint="FE"/>
      </w:tcPr>
    </w:tblStylePr>
    <w:tblStylePr w:type="lastRow">
      <w:rPr>
        <w:rFonts w:ascii="Arial" w:hAnsi="Arial"/>
        <w:color w:val="F2F2F2"/>
        <w:sz w:val="22"/>
      </w:rPr>
      <w:tcPr>
        <w:shd w:val="clear" w:color="FFFFFF" w:fill="9BBB59" w:themeFill="accent3" w:themeFillTint="FE"/>
      </w:tcPr>
    </w:tblStylePr>
    <w:tblStylePr w:type="firstCol">
      <w:rPr>
        <w:rFonts w:ascii="Arial" w:hAnsi="Arial"/>
        <w:color w:val="F2F2F2"/>
        <w:sz w:val="22"/>
      </w:rPr>
      <w:tcPr>
        <w:shd w:val="clear" w:color="FFFFFF" w:fill="9BBB59" w:themeFill="accent3" w:themeFillTint="FE"/>
      </w:tcPr>
    </w:tblStylePr>
    <w:tblStylePr w:type="lastCol">
      <w:rPr>
        <w:rFonts w:ascii="Arial" w:hAnsi="Arial"/>
        <w:color w:val="F2F2F2"/>
        <w:sz w:val="22"/>
      </w:rPr>
      <w:tcPr>
        <w:shd w:val="clear" w:color="FFFFFF"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FFFFF"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EAF1DD" w:themeFill="accent3" w:themeFillTint="34"/>
      </w:tcPr>
    </w:tblStylePr>
  </w:style>
  <w:style w:type="table" w:customStyle="1" w:styleId="168">
    <w:name w:val="Bordered &amp; Lined - Accent 4"/>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FFFFFF" w:fill="B2A1C6" w:themeFill="accent4" w:themeFillTint="9A"/>
      </w:tcPr>
    </w:tblStylePr>
    <w:tblStylePr w:type="lastRow">
      <w:rPr>
        <w:rFonts w:ascii="Arial" w:hAnsi="Arial"/>
        <w:color w:val="F2F2F2"/>
        <w:sz w:val="22"/>
      </w:rPr>
      <w:tcPr>
        <w:shd w:val="clear" w:color="FFFFFF" w:fill="B2A1C6" w:themeFill="accent4" w:themeFillTint="9A"/>
      </w:tcPr>
    </w:tblStylePr>
    <w:tblStylePr w:type="firstCol">
      <w:rPr>
        <w:rFonts w:ascii="Arial" w:hAnsi="Arial"/>
        <w:color w:val="F2F2F2"/>
        <w:sz w:val="22"/>
      </w:rPr>
      <w:tcPr>
        <w:shd w:val="clear" w:color="FFFFFF" w:fill="B2A1C6" w:themeFill="accent4" w:themeFillTint="9A"/>
      </w:tcPr>
    </w:tblStylePr>
    <w:tblStylePr w:type="lastCol">
      <w:rPr>
        <w:rFonts w:ascii="Arial" w:hAnsi="Arial"/>
        <w:color w:val="F2F2F2"/>
        <w:sz w:val="22"/>
      </w:r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E5DFEC" w:themeFill="accent4" w:themeFillTint="34"/>
      </w:tcPr>
    </w:tblStylePr>
  </w:style>
  <w:style w:type="table" w:customStyle="1" w:styleId="169">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FFFFFF" w:fill="4BACC6" w:themeFill="accent5"/>
      </w:tcPr>
    </w:tblStylePr>
    <w:tblStylePr w:type="lastRow">
      <w:rPr>
        <w:rFonts w:ascii="Arial" w:hAnsi="Arial"/>
        <w:color w:val="F2F2F2"/>
        <w:sz w:val="22"/>
      </w:rPr>
      <w:tcPr>
        <w:shd w:val="clear" w:color="FFFFFF" w:fill="4BACC6" w:themeFill="accent5"/>
      </w:tcPr>
    </w:tblStylePr>
    <w:tblStylePr w:type="firstCol">
      <w:rPr>
        <w:rFonts w:ascii="Arial" w:hAnsi="Arial"/>
        <w:color w:val="F2F2F2"/>
        <w:sz w:val="22"/>
      </w:rPr>
      <w:tcPr>
        <w:shd w:val="clear" w:color="FFFFFF" w:fill="4BACC6" w:themeFill="accent5"/>
      </w:tcPr>
    </w:tblStylePr>
    <w:tblStylePr w:type="lastCol">
      <w:rPr>
        <w:rFonts w:ascii="Arial" w:hAnsi="Arial"/>
        <w:color w:val="F2F2F2"/>
        <w:sz w:val="22"/>
      </w:r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DAEEF3" w:themeFill="accent5" w:themeFillTint="34"/>
      </w:tcPr>
    </w:tblStylePr>
  </w:style>
  <w:style w:type="table" w:customStyle="1" w:styleId="170">
    <w:name w:val="Bordered &amp; Lined - Accent 6"/>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FFFFF" w:fill="F79646" w:themeFill="accent6"/>
      </w:tcPr>
    </w:tblStylePr>
    <w:tblStylePr w:type="lastRow">
      <w:rPr>
        <w:rFonts w:ascii="Arial" w:hAnsi="Arial"/>
        <w:color w:val="F2F2F2"/>
        <w:sz w:val="22"/>
      </w:rPr>
      <w:tcPr>
        <w:shd w:val="clear" w:color="FFFFFF" w:fill="F79646" w:themeFill="accent6"/>
      </w:tcPr>
    </w:tblStylePr>
    <w:tblStylePr w:type="firstCol">
      <w:rPr>
        <w:rFonts w:ascii="Arial" w:hAnsi="Arial"/>
        <w:color w:val="F2F2F2"/>
        <w:sz w:val="22"/>
      </w:rPr>
      <w:tcPr>
        <w:shd w:val="clear" w:color="FFFFFF" w:fill="F79646" w:themeFill="accent6"/>
      </w:tcPr>
    </w:tblStylePr>
    <w:tblStylePr w:type="lastCol">
      <w:rPr>
        <w:rFonts w:ascii="Arial" w:hAnsi="Arial"/>
        <w:color w:val="F2F2F2"/>
        <w:sz w:val="22"/>
      </w:r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FFFFF"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FDE9D9" w:themeFill="accent6" w:themeFillTint="34"/>
      </w:tcPr>
    </w:tblStylePr>
  </w:style>
  <w:style w:type="table" w:customStyle="1" w:styleId="171">
    <w:name w:val="Bordered"/>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2">
    <w:name w:val="Bordered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3">
    <w:name w:val="Bordered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4">
    <w:name w:val="Bordered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5">
    <w:name w:val="Bordered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6">
    <w:name w:val="Bordered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7">
    <w:name w:val="Bordered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78">
    <w:name w:val="Footnote Text Char"/>
    <w:link w:val="22"/>
    <w:uiPriority w:val="99"/>
    <w:rPr>
      <w:sz w:val="18"/>
    </w:rPr>
  </w:style>
  <w:style w:type="character" w:customStyle="1" w:styleId="179">
    <w:name w:val="Endnote Text Char"/>
    <w:link w:val="16"/>
    <w:uiPriority w:val="99"/>
    <w:rPr>
      <w:sz w:val="20"/>
    </w:rPr>
  </w:style>
  <w:style w:type="paragraph" w:customStyle="1" w:styleId="180">
    <w:name w:val="TOC Heading"/>
    <w:unhideWhenUsed/>
    <w:uiPriority w:val="39"/>
    <w:rPr>
      <w:rFonts w:ascii="Times New Roman" w:hAnsi="Times New Roman" w:eastAsia="宋体" w:cs="Times New Roman"/>
    </w:rPr>
  </w:style>
  <w:style w:type="paragraph" w:customStyle="1" w:styleId="181">
    <w:name w:val="正文1"/>
    <w:link w:val="184"/>
    <w:uiPriority w:val="0"/>
    <w:pPr>
      <w:widowControl w:val="0"/>
      <w:jc w:val="both"/>
    </w:pPr>
    <w:rPr>
      <w:rFonts w:ascii="Times New Roman" w:hAnsi="Times New Roman" w:eastAsia="宋体" w:cs="Times New Roman"/>
      <w:sz w:val="21"/>
      <w:szCs w:val="24"/>
      <w:lang w:val="en-US" w:eastAsia="zh-CN" w:bidi="ar-SA"/>
    </w:rPr>
  </w:style>
  <w:style w:type="character" w:customStyle="1" w:styleId="182">
    <w:name w:val="默认段落字体1"/>
    <w:link w:val="181"/>
    <w:uiPriority w:val="0"/>
  </w:style>
  <w:style w:type="table" w:customStyle="1" w:styleId="183">
    <w:name w:val="普通表格1"/>
    <w:uiPriority w:val="0"/>
  </w:style>
  <w:style w:type="character" w:customStyle="1" w:styleId="184">
    <w:name w:val="页码1"/>
    <w:basedOn w:val="182"/>
    <w:link w:val="181"/>
    <w:uiPriority w:val="0"/>
  </w:style>
  <w:style w:type="paragraph" w:customStyle="1" w:styleId="185">
    <w:name w:val="页脚1"/>
    <w:basedOn w:val="181"/>
    <w:uiPriority w:val="0"/>
    <w:pPr>
      <w:tabs>
        <w:tab w:val="center" w:pos="4153"/>
        <w:tab w:val="right" w:pos="8306"/>
      </w:tabs>
      <w:jc w:val="left"/>
    </w:pPr>
    <w:rPr>
      <w:sz w:val="18"/>
      <w:szCs w:val="18"/>
    </w:rPr>
  </w:style>
  <w:style w:type="paragraph" w:customStyle="1" w:styleId="186">
    <w:name w:val="页眉1"/>
    <w:basedOn w:val="181"/>
    <w:uiPriority w:val="0"/>
    <w:pPr>
      <w:pBdr>
        <w:bottom w:val="single" w:color="000000" w:sz="6" w:space="1"/>
      </w:pBdr>
      <w:tabs>
        <w:tab w:val="center" w:pos="4153"/>
        <w:tab w:val="right" w:pos="8306"/>
      </w:tabs>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2023-02-16T09:53:00Z</dcterms:created>
  <dc:creator>平凡的世界1416318205</dc:creator>
  <cp:lastModifiedBy> YI YI</cp:lastModifiedBy>
  <dcterms:modified xsi:type="dcterms:W3CDTF">2023-03-30T07:39:38Z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B940BA344D0C4800AB96A4A09D22491B</vt:lpwstr>
  </property>
</Properties>
</file>