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ascii="Times New Roman" w:hAnsi="Times New Roman" w:eastAsia="方正小标宋_GBK" w:cs="Times New Roman"/>
          <w:b/>
          <w:color w:val="FF0000"/>
          <w:spacing w:val="57"/>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ascii="Times New Roman" w:hAnsi="Times New Roman" w:eastAsia="方正小标宋_GBK" w:cs="Times New Roman"/>
          <w:b/>
          <w:color w:val="FF0000"/>
          <w:spacing w:val="57"/>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ascii="Times New Roman" w:hAnsi="Times New Roman" w:eastAsia="方正小标宋_GBK" w:cs="Times New Roman"/>
          <w:b/>
          <w:color w:val="FF0000"/>
          <w:spacing w:val="57"/>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ascii="Times New Roman" w:hAnsi="Times New Roman" w:eastAsia="方正小标宋_GBK" w:cs="Times New Roman"/>
          <w:b/>
          <w:color w:val="auto"/>
          <w:spacing w:val="57"/>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ascii="Times New Roman" w:hAnsi="Times New Roman" w:eastAsia="方正小标宋_GBK" w:cs="Times New Roman"/>
          <w:b/>
          <w:color w:val="auto"/>
          <w:spacing w:val="57"/>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84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32"/>
          <w:szCs w:val="32"/>
          <w:lang w:eastAsia="zh-CN"/>
        </w:rPr>
      </w:pPr>
      <w:bookmarkStart w:id="0" w:name="doc_mark"/>
      <w:r>
        <w:rPr>
          <w:rFonts w:hint="default" w:ascii="Times New Roman" w:hAnsi="Times New Roman" w:eastAsia="仿宋_GB2312" w:cs="Times New Roman"/>
          <w:color w:val="auto"/>
          <w:sz w:val="32"/>
          <w:szCs w:val="32"/>
          <w:lang w:eastAsia="zh-CN"/>
        </w:rPr>
        <w:t>秀政办〔20</w:t>
      </w: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号</w:t>
      </w:r>
      <w:bookmarkEnd w:id="0"/>
    </w:p>
    <w:p>
      <w:pPr>
        <w:spacing w:line="640" w:lineRule="exact"/>
        <w:jc w:val="both"/>
        <w:rPr>
          <w:rFonts w:hint="default" w:ascii="Times New Roman" w:hAnsi="Times New Roman" w:eastAsia="方正小标宋_GBK" w:cs="Times New Roman"/>
          <w:color w:val="auto"/>
          <w:sz w:val="44"/>
          <w:szCs w:val="44"/>
        </w:rPr>
      </w:pPr>
      <w:bookmarkStart w:id="1" w:name="Content"/>
      <w:bookmarkEnd w:id="1"/>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color w:val="000000"/>
          <w:kern w:val="0"/>
          <w:sz w:val="44"/>
          <w:szCs w:val="44"/>
          <w:lang w:val="zh-TW" w:eastAsia="zh-CN" w:bidi="zh-TW"/>
        </w:rPr>
      </w:pPr>
      <w:r>
        <w:rPr>
          <w:rFonts w:hint="eastAsia" w:ascii="方正小标宋_GBK" w:hAnsi="方正小标宋_GBK" w:eastAsia="方正小标宋_GBK" w:cs="方正小标宋_GBK"/>
          <w:b w:val="0"/>
          <w:bCs/>
          <w:color w:val="000000"/>
          <w:sz w:val="44"/>
          <w:szCs w:val="44"/>
        </w:rPr>
        <w:t>桂林市秀峰区人民政府办公室关于印发</w:t>
      </w:r>
      <w:r>
        <w:rPr>
          <w:rFonts w:hint="eastAsia" w:ascii="方正小标宋_GBK" w:hAnsi="方正小标宋_GBK" w:eastAsia="方正小标宋_GBK" w:cs="方正小标宋_GBK"/>
          <w:b w:val="0"/>
          <w:bCs/>
          <w:color w:val="000000"/>
          <w:sz w:val="44"/>
          <w:szCs w:val="44"/>
          <w:lang w:eastAsia="zh-CN"/>
        </w:rPr>
        <w:t>桂林市</w:t>
      </w:r>
      <w:r>
        <w:rPr>
          <w:rFonts w:hint="eastAsia" w:ascii="方正小标宋_GBK" w:hAnsi="方正小标宋_GBK" w:eastAsia="方正小标宋_GBK" w:cs="方正小标宋_GBK"/>
          <w:b w:val="0"/>
          <w:bCs/>
          <w:color w:val="000000"/>
          <w:sz w:val="44"/>
          <w:szCs w:val="44"/>
        </w:rPr>
        <w:t>秀峰区</w:t>
      </w:r>
      <w:r>
        <w:rPr>
          <w:rFonts w:hint="default" w:ascii="Times New Roman" w:hAnsi="Times New Roman" w:eastAsia="方正小标宋_GBK" w:cs="Times New Roman"/>
          <w:b w:val="0"/>
          <w:bCs/>
          <w:color w:val="000000"/>
          <w:sz w:val="44"/>
          <w:szCs w:val="44"/>
        </w:rPr>
        <w:t>20</w:t>
      </w:r>
      <w:r>
        <w:rPr>
          <w:rFonts w:hint="default" w:ascii="Times New Roman" w:hAnsi="Times New Roman" w:eastAsia="方正小标宋_GBK" w:cs="Times New Roman"/>
          <w:b w:val="0"/>
          <w:bCs/>
          <w:color w:val="000000"/>
          <w:sz w:val="44"/>
          <w:szCs w:val="44"/>
          <w:lang w:val="en-US" w:eastAsia="zh-CN"/>
        </w:rPr>
        <w:t>23</w:t>
      </w:r>
      <w:r>
        <w:rPr>
          <w:rFonts w:hint="eastAsia" w:ascii="方正小标宋_GBK" w:hAnsi="方正小标宋_GBK" w:eastAsia="方正小标宋_GBK" w:cs="方正小标宋_GBK"/>
          <w:b w:val="0"/>
          <w:bCs/>
          <w:color w:val="000000"/>
          <w:sz w:val="44"/>
          <w:szCs w:val="44"/>
        </w:rPr>
        <w:t>年地质灾害防治方案的通知</w:t>
      </w:r>
    </w:p>
    <w:p>
      <w:pPr>
        <w:spacing w:beforeLines="0" w:afterLines="0" w:line="586" w:lineRule="exact"/>
        <w:jc w:val="left"/>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jc w:val="both"/>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各街道办事处,区</w:t>
      </w:r>
      <w:r>
        <w:rPr>
          <w:rFonts w:hint="eastAsia" w:ascii="楷体_GB2312" w:hAnsi="楷体_GB2312" w:eastAsia="楷体_GB2312" w:cs="楷体_GB2312"/>
          <w:color w:val="000000"/>
          <w:sz w:val="32"/>
          <w:szCs w:val="32"/>
          <w:lang w:eastAsia="zh-CN"/>
        </w:rPr>
        <w:t>机关各</w:t>
      </w:r>
      <w:r>
        <w:rPr>
          <w:rFonts w:hint="eastAsia" w:ascii="楷体_GB2312" w:hAnsi="楷体_GB2312" w:eastAsia="楷体_GB2312" w:cs="楷体_GB2312"/>
          <w:color w:val="000000"/>
          <w:sz w:val="32"/>
          <w:szCs w:val="32"/>
        </w:rPr>
        <w:t>部门,辖区</w:t>
      </w:r>
      <w:r>
        <w:rPr>
          <w:rFonts w:hint="eastAsia" w:ascii="楷体_GB2312" w:hAnsi="楷体_GB2312" w:eastAsia="楷体_GB2312" w:cs="楷体_GB2312"/>
          <w:color w:val="000000"/>
          <w:sz w:val="32"/>
          <w:szCs w:val="32"/>
          <w:lang w:eastAsia="zh-CN"/>
        </w:rPr>
        <w:t>各</w:t>
      </w:r>
      <w:r>
        <w:rPr>
          <w:rFonts w:hint="eastAsia" w:ascii="楷体_GB2312" w:hAnsi="楷体_GB2312" w:eastAsia="楷体_GB2312" w:cs="楷体_GB2312"/>
          <w:color w:val="000000"/>
          <w:sz w:val="32"/>
          <w:szCs w:val="32"/>
        </w:rPr>
        <w:t>有关单位:</w:t>
      </w:r>
      <w:bookmarkStart w:id="2" w:name="_GoBack"/>
      <w:bookmarkEnd w:id="2"/>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楷体_GB2312" w:cs="Times New Roman"/>
          <w:sz w:val="32"/>
          <w:szCs w:val="32"/>
        </w:rPr>
      </w:pPr>
      <w:r>
        <w:rPr>
          <w:rFonts w:hint="eastAsia" w:ascii="楷体_GB2312" w:hAnsi="楷体_GB2312" w:eastAsia="楷体_GB2312" w:cs="楷体_GB2312"/>
          <w:color w:val="000000"/>
          <w:sz w:val="32"/>
          <w:szCs w:val="32"/>
        </w:rPr>
        <w:t>经区</w:t>
      </w:r>
      <w:r>
        <w:rPr>
          <w:rFonts w:hint="eastAsia" w:ascii="楷体_GB2312" w:hAnsi="楷体_GB2312" w:eastAsia="楷体_GB2312" w:cs="楷体_GB2312"/>
          <w:color w:val="000000"/>
          <w:sz w:val="32"/>
          <w:szCs w:val="32"/>
          <w:lang w:eastAsia="zh-CN"/>
        </w:rPr>
        <w:t>人民</w:t>
      </w:r>
      <w:r>
        <w:rPr>
          <w:rFonts w:hint="eastAsia" w:ascii="楷体_GB2312" w:hAnsi="楷体_GB2312" w:eastAsia="楷体_GB2312" w:cs="楷体_GB2312"/>
          <w:color w:val="000000"/>
          <w:sz w:val="32"/>
          <w:szCs w:val="32"/>
        </w:rPr>
        <w:t>政府同意,现将《</w:t>
      </w:r>
      <w:r>
        <w:rPr>
          <w:rFonts w:hint="eastAsia" w:ascii="楷体_GB2312" w:hAnsi="楷体_GB2312" w:eastAsia="楷体_GB2312" w:cs="楷体_GB2312"/>
          <w:color w:val="000000"/>
          <w:sz w:val="32"/>
          <w:szCs w:val="32"/>
          <w:lang w:eastAsia="zh-CN"/>
        </w:rPr>
        <w:t>桂林市</w:t>
      </w:r>
      <w:r>
        <w:rPr>
          <w:rFonts w:hint="eastAsia" w:ascii="楷体_GB2312" w:hAnsi="楷体_GB2312" w:eastAsia="楷体_GB2312" w:cs="楷体_GB2312"/>
          <w:color w:val="000000"/>
          <w:sz w:val="32"/>
          <w:szCs w:val="32"/>
        </w:rPr>
        <w:t>秀峰区</w:t>
      </w:r>
      <w:r>
        <w:rPr>
          <w:rFonts w:hint="default" w:ascii="Times New Roman" w:hAnsi="Times New Roman" w:eastAsia="楷体_GB2312" w:cs="Times New Roman"/>
          <w:color w:val="000000"/>
          <w:sz w:val="32"/>
          <w:szCs w:val="32"/>
          <w:lang w:eastAsia="zh-CN"/>
        </w:rPr>
        <w:t>202</w:t>
      </w:r>
      <w:r>
        <w:rPr>
          <w:rFonts w:hint="default" w:ascii="Times New Roman" w:hAnsi="Times New Roman" w:eastAsia="楷体_GB2312" w:cs="Times New Roman"/>
          <w:color w:val="000000"/>
          <w:sz w:val="32"/>
          <w:szCs w:val="32"/>
          <w:lang w:val="en-US" w:eastAsia="zh-CN"/>
        </w:rPr>
        <w:t>3</w:t>
      </w:r>
      <w:r>
        <w:rPr>
          <w:rFonts w:hint="eastAsia" w:ascii="楷体_GB2312" w:hAnsi="楷体_GB2312" w:eastAsia="楷体_GB2312" w:cs="楷体_GB2312"/>
          <w:color w:val="000000"/>
          <w:sz w:val="32"/>
          <w:szCs w:val="32"/>
        </w:rPr>
        <w:t>年地质灾害防治方案》印发你们,请认真贯彻执行。</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楷体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楷体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6" w:lineRule="exact"/>
        <w:ind w:firstLine="4160" w:firstLineChars="13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桂林市秀峰区人民政府办公室</w:t>
      </w:r>
    </w:p>
    <w:p>
      <w:pPr>
        <w:keepNext w:val="0"/>
        <w:keepLines w:val="0"/>
        <w:pageBreakBefore w:val="0"/>
        <w:widowControl w:val="0"/>
        <w:kinsoku/>
        <w:wordWrap/>
        <w:overflowPunct/>
        <w:topLinePunct w:val="0"/>
        <w:autoSpaceDE/>
        <w:autoSpaceDN/>
        <w:bidi w:val="0"/>
        <w:adjustRightInd/>
        <w:snapToGrid/>
        <w:spacing w:line="586" w:lineRule="exact"/>
        <w:ind w:firstLine="5120" w:firstLineChars="16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202</w:t>
      </w:r>
      <w:r>
        <w:rPr>
          <w:rFonts w:hint="eastAsia" w:ascii="Times New Roman" w:hAnsi="Times New Roman" w:eastAsia="楷体_GB2312" w:cs="Times New Roman"/>
          <w:sz w:val="32"/>
          <w:szCs w:val="32"/>
          <w:lang w:val="en-US" w:eastAsia="zh-CN"/>
        </w:rPr>
        <w:t>3</w:t>
      </w:r>
      <w:r>
        <w:rPr>
          <w:rFonts w:hint="default" w:ascii="Times New Roman" w:hAnsi="Times New Roman" w:eastAsia="楷体_GB2312" w:cs="Times New Roman"/>
          <w:sz w:val="32"/>
          <w:szCs w:val="32"/>
          <w:lang w:val="en-US" w:eastAsia="zh-CN"/>
        </w:rPr>
        <w:t>年</w:t>
      </w:r>
      <w:r>
        <w:rPr>
          <w:rFonts w:hint="eastAsia" w:ascii="Times New Roman" w:hAnsi="Times New Roman" w:eastAsia="楷体_GB2312" w:cs="Times New Roman"/>
          <w:sz w:val="32"/>
          <w:szCs w:val="32"/>
          <w:lang w:val="en-US" w:eastAsia="zh-CN"/>
        </w:rPr>
        <w:t>3</w:t>
      </w:r>
      <w:r>
        <w:rPr>
          <w:rFonts w:hint="default" w:ascii="Times New Roman" w:hAnsi="Times New Roman" w:eastAsia="楷体_GB2312" w:cs="Times New Roman"/>
          <w:sz w:val="32"/>
          <w:szCs w:val="32"/>
          <w:lang w:val="en-US" w:eastAsia="zh-CN"/>
        </w:rPr>
        <w:t>月</w:t>
      </w:r>
      <w:r>
        <w:rPr>
          <w:rFonts w:hint="eastAsia" w:ascii="Times New Roman" w:hAnsi="Times New Roman" w:eastAsia="楷体_GB2312" w:cs="Times New Roman"/>
          <w:sz w:val="32"/>
          <w:szCs w:val="32"/>
          <w:lang w:val="en-US" w:eastAsia="zh-CN"/>
        </w:rPr>
        <w:t>30</w:t>
      </w:r>
      <w:r>
        <w:rPr>
          <w:rFonts w:hint="default" w:ascii="Times New Roman" w:hAnsi="Times New Roman" w:eastAsia="楷体_GB2312" w:cs="Times New Roman"/>
          <w:sz w:val="32"/>
          <w:szCs w:val="32"/>
          <w:lang w:val="en-US" w:eastAsia="zh-CN"/>
        </w:rPr>
        <w:t>日</w:t>
      </w:r>
    </w:p>
    <w:p>
      <w:pPr>
        <w:spacing w:line="586" w:lineRule="exact"/>
        <w:ind w:firstLine="640" w:firstLineChars="200"/>
        <w:rPr>
          <w:rFonts w:hint="default" w:ascii="Times New Roman" w:hAnsi="Times New Roman" w:eastAsia="仿宋_GB2312" w:cs="Times New Roman"/>
          <w:sz w:val="32"/>
          <w:szCs w:val="32"/>
        </w:rPr>
      </w:pPr>
    </w:p>
    <w:p>
      <w:pPr>
        <w:spacing w:line="480" w:lineRule="exact"/>
        <w:jc w:val="center"/>
        <w:rPr>
          <w:rFonts w:hint="default" w:ascii="Times New Roman" w:hAnsi="Times New Roman" w:eastAsia="宋体" w:cs="Times New Roman"/>
          <w:b/>
          <w:bCs/>
          <w:sz w:val="44"/>
          <w:szCs w:val="44"/>
          <w:lang w:eastAsia="zh-CN"/>
        </w:rPr>
      </w:pPr>
    </w:p>
    <w:p>
      <w:pPr>
        <w:spacing w:line="480" w:lineRule="exact"/>
        <w:jc w:val="center"/>
        <w:rPr>
          <w:rFonts w:hint="default" w:ascii="Times New Roman" w:hAnsi="Times New Roman" w:eastAsia="宋体" w:cs="Times New Roman"/>
          <w:b/>
          <w:bCs/>
          <w:sz w:val="44"/>
          <w:szCs w:val="44"/>
          <w:lang w:eastAsia="zh-CN"/>
        </w:rPr>
      </w:pPr>
    </w:p>
    <w:p>
      <w:pPr>
        <w:pStyle w:val="2"/>
        <w:rPr>
          <w:rFonts w:hint="default"/>
          <w:lang w:eastAsia="zh-CN"/>
        </w:rPr>
      </w:pPr>
    </w:p>
    <w:p>
      <w:pPr>
        <w:spacing w:line="480" w:lineRule="exact"/>
        <w:jc w:val="center"/>
        <w:rPr>
          <w:rFonts w:hint="default" w:ascii="Times New Roman" w:hAnsi="Times New Roman" w:eastAsia="宋体" w:cs="Times New Roman"/>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lang w:eastAsia="zh-CN"/>
        </w:rPr>
        <w:t>桂林市</w:t>
      </w:r>
      <w:r>
        <w:rPr>
          <w:rFonts w:hint="eastAsia" w:ascii="方正小标宋_GBK" w:hAnsi="方正小标宋_GBK" w:eastAsia="方正小标宋_GBK" w:cs="方正小标宋_GBK"/>
          <w:b w:val="0"/>
          <w:bCs w:val="0"/>
          <w:color w:val="000000"/>
          <w:sz w:val="44"/>
          <w:szCs w:val="44"/>
        </w:rPr>
        <w:t>秀峰区</w:t>
      </w:r>
      <w:r>
        <w:rPr>
          <w:rFonts w:hint="eastAsia" w:ascii="方正小标宋_GBK" w:hAnsi="方正小标宋_GBK" w:eastAsia="方正小标宋_GBK" w:cs="方正小标宋_GBK"/>
          <w:b w:val="0"/>
          <w:bCs w:val="0"/>
          <w:color w:val="000000"/>
          <w:sz w:val="44"/>
          <w:szCs w:val="44"/>
          <w:lang w:eastAsia="zh-CN"/>
        </w:rPr>
        <w:t>2023</w:t>
      </w:r>
      <w:r>
        <w:rPr>
          <w:rFonts w:hint="eastAsia" w:ascii="方正小标宋_GBK" w:hAnsi="方正小标宋_GBK" w:eastAsia="方正小标宋_GBK" w:cs="方正小标宋_GBK"/>
          <w:b w:val="0"/>
          <w:bCs w:val="0"/>
          <w:color w:val="000000"/>
          <w:sz w:val="44"/>
          <w:szCs w:val="44"/>
        </w:rPr>
        <w:t>年地质灾害防治方案</w:t>
      </w:r>
    </w:p>
    <w:p>
      <w:pPr>
        <w:keepNext w:val="0"/>
        <w:keepLines w:val="0"/>
        <w:pageBreakBefore w:val="0"/>
        <w:widowControl w:val="0"/>
        <w:kinsoku/>
        <w:wordWrap/>
        <w:overflowPunct/>
        <w:topLinePunct w:val="0"/>
        <w:autoSpaceDE/>
        <w:autoSpaceDN/>
        <w:bidi w:val="0"/>
        <w:spacing w:line="586" w:lineRule="exact"/>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6"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根据自治区自然资源厅、桂林市委、市政府关于提高防灾减灾能力部署，为全力做好我区</w:t>
      </w:r>
      <w:r>
        <w:rPr>
          <w:rFonts w:hint="default" w:ascii="Times New Roman" w:hAnsi="Times New Roman" w:eastAsia="仿宋_GB2312" w:cs="Times New Roman"/>
          <w:color w:val="000000"/>
          <w:sz w:val="32"/>
          <w:szCs w:val="32"/>
          <w:lang w:val="en-US" w:eastAsia="zh-CN"/>
        </w:rPr>
        <w:t>2023</w:t>
      </w:r>
      <w:r>
        <w:rPr>
          <w:rFonts w:hint="eastAsia" w:ascii="仿宋_GB2312" w:hAnsi="仿宋_GB2312" w:eastAsia="仿宋_GB2312" w:cs="仿宋_GB2312"/>
          <w:color w:val="000000"/>
          <w:sz w:val="32"/>
          <w:szCs w:val="32"/>
          <w:lang w:val="en-US" w:eastAsia="zh-CN"/>
        </w:rPr>
        <w:t>年地质灾害防治工作，确保人民群众的生命财产安全，根据《地质灾害防治条例》（国务院第</w:t>
      </w:r>
      <w:r>
        <w:rPr>
          <w:rFonts w:hint="eastAsia" w:ascii="Times New Roman" w:hAnsi="Times New Roman" w:eastAsia="仿宋_GB2312" w:cs="Times New Roman"/>
          <w:color w:val="000000"/>
          <w:sz w:val="32"/>
          <w:szCs w:val="32"/>
          <w:lang w:val="en-US" w:eastAsia="zh-CN"/>
        </w:rPr>
        <w:t>394</w:t>
      </w:r>
      <w:r>
        <w:rPr>
          <w:rFonts w:hint="eastAsia" w:ascii="仿宋_GB2312" w:hAnsi="仿宋_GB2312" w:eastAsia="仿宋_GB2312" w:cs="仿宋_GB2312"/>
          <w:color w:val="000000"/>
          <w:sz w:val="32"/>
          <w:szCs w:val="32"/>
          <w:lang w:val="en-US" w:eastAsia="zh-CN"/>
        </w:rPr>
        <w:t>号令）和《国务院关于加强地质灾害防治工作的决定》（国发〔</w:t>
      </w:r>
      <w:r>
        <w:rPr>
          <w:rFonts w:hint="eastAsia" w:ascii="Times New Roman" w:hAnsi="Times New Roman" w:eastAsia="仿宋_GB2312" w:cs="Times New Roman"/>
          <w:color w:val="000000"/>
          <w:sz w:val="32"/>
          <w:szCs w:val="32"/>
          <w:lang w:val="en-US" w:eastAsia="zh-CN"/>
        </w:rPr>
        <w:t>2011</w:t>
      </w:r>
      <w:r>
        <w:rPr>
          <w:rFonts w:hint="eastAsia" w:ascii="仿宋_GB2312" w:hAnsi="仿宋_GB2312" w:eastAsia="仿宋_GB2312" w:cs="仿宋_GB2312"/>
          <w:color w:val="000000"/>
          <w:sz w:val="32"/>
          <w:szCs w:val="32"/>
          <w:lang w:val="en-US" w:eastAsia="zh-CN"/>
        </w:rPr>
        <w:t>〕</w:t>
      </w:r>
      <w:r>
        <w:rPr>
          <w:rFonts w:hint="eastAsia" w:ascii="Times New Roman" w:hAnsi="Times New Roman" w:eastAsia="仿宋_GB2312" w:cs="Times New Roman"/>
          <w:color w:val="000000"/>
          <w:sz w:val="32"/>
          <w:szCs w:val="32"/>
          <w:lang w:val="en-US" w:eastAsia="zh-CN"/>
        </w:rPr>
        <w:t>20</w:t>
      </w:r>
      <w:r>
        <w:rPr>
          <w:rFonts w:hint="eastAsia" w:ascii="仿宋_GB2312" w:hAnsi="仿宋_GB2312" w:eastAsia="仿宋_GB2312" w:cs="仿宋_GB2312"/>
          <w:color w:val="000000"/>
          <w:sz w:val="32"/>
          <w:szCs w:val="32"/>
          <w:lang w:val="en-US" w:eastAsia="zh-CN"/>
        </w:rPr>
        <w:t>号）等有关规定和要求，结合我区实际，制定本方案。</w:t>
      </w:r>
    </w:p>
    <w:p>
      <w:pPr>
        <w:keepNext w:val="0"/>
        <w:keepLines w:val="0"/>
        <w:pageBreakBefore w:val="0"/>
        <w:widowControl w:val="0"/>
        <w:kinsoku/>
        <w:wordWrap/>
        <w:overflowPunct/>
        <w:topLinePunct w:val="0"/>
        <w:autoSpaceDE/>
        <w:autoSpaceDN/>
        <w:bidi w:val="0"/>
        <w:adjustRightInd w:val="0"/>
        <w:snapToGrid w:val="0"/>
        <w:spacing w:line="586"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b w:val="0"/>
          <w:bCs w:val="0"/>
          <w:color w:val="000000"/>
          <w:sz w:val="32"/>
          <w:szCs w:val="32"/>
        </w:rPr>
        <w:t>一、我区</w:t>
      </w:r>
      <w:r>
        <w:rPr>
          <w:rFonts w:hint="eastAsia" w:ascii="黑体" w:hAnsi="黑体" w:eastAsia="黑体" w:cs="黑体"/>
          <w:b w:val="0"/>
          <w:bCs w:val="0"/>
          <w:color w:val="000000"/>
          <w:sz w:val="32"/>
          <w:szCs w:val="32"/>
          <w:lang w:eastAsia="zh-CN"/>
        </w:rPr>
        <w:t>地质灾害主要特点</w:t>
      </w:r>
    </w:p>
    <w:p>
      <w:pPr>
        <w:keepNext w:val="0"/>
        <w:keepLines w:val="0"/>
        <w:pageBreakBefore w:val="0"/>
        <w:widowControl w:val="0"/>
        <w:kinsoku/>
        <w:wordWrap/>
        <w:overflowPunct/>
        <w:topLinePunct w:val="0"/>
        <w:autoSpaceDE/>
        <w:autoSpaceDN/>
        <w:bidi w:val="0"/>
        <w:adjustRightInd w:val="0"/>
        <w:snapToGrid w:val="0"/>
        <w:spacing w:line="586"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秀峰区地处桂林市区西部</w:t>
      </w:r>
      <w:r>
        <w:rPr>
          <w:rFonts w:hint="eastAsia" w:ascii="仿宋_GB2312" w:hAnsi="仿宋_GB2312" w:eastAsia="仿宋_GB2312" w:cs="仿宋_GB2312"/>
          <w:color w:val="000000"/>
          <w:sz w:val="32"/>
          <w:szCs w:val="32"/>
          <w:lang w:eastAsia="zh-CN"/>
        </w:rPr>
        <w:t>，辖区</w:t>
      </w:r>
      <w:r>
        <w:rPr>
          <w:rFonts w:hint="eastAsia" w:ascii="仿宋_GB2312" w:hAnsi="仿宋_GB2312" w:eastAsia="仿宋_GB2312" w:cs="仿宋_GB2312"/>
          <w:color w:val="000000"/>
          <w:sz w:val="32"/>
          <w:szCs w:val="32"/>
        </w:rPr>
        <w:t>地质条件复杂，地质环境脆弱，山区岩石裸露，裂隙发育，陡壁悬崖，岩溶孤峰、峰林等石山上常有危岩分布，容易形成岩石崩塌</w:t>
      </w:r>
      <w:r>
        <w:rPr>
          <w:rFonts w:hint="eastAsia" w:ascii="仿宋_GB2312" w:hAnsi="仿宋_GB2312" w:eastAsia="仿宋_GB2312" w:cs="仿宋_GB2312"/>
          <w:color w:val="000000"/>
          <w:sz w:val="32"/>
          <w:szCs w:val="32"/>
          <w:lang w:eastAsia="zh-CN"/>
        </w:rPr>
        <w:t>；受强降雨影响，地表土层薄、地下水位埋藏浅且水位变幅大、人口密集且工程活动较频繁的孤峰平原等地区</w:t>
      </w:r>
      <w:r>
        <w:rPr>
          <w:rFonts w:hint="eastAsia" w:ascii="仿宋_GB2312" w:hAnsi="仿宋_GB2312" w:eastAsia="仿宋_GB2312" w:cs="仿宋_GB2312"/>
          <w:color w:val="000000"/>
          <w:sz w:val="32"/>
          <w:szCs w:val="32"/>
        </w:rPr>
        <w:t>容易引发地面塌陷；同时，我辖区春夏季节雨量充沛，连</w:t>
      </w:r>
      <w:r>
        <w:rPr>
          <w:rFonts w:hint="eastAsia" w:ascii="仿宋_GB2312" w:hAnsi="仿宋_GB2312" w:eastAsia="仿宋_GB2312" w:cs="仿宋_GB2312"/>
          <w:color w:val="000000"/>
          <w:sz w:val="32"/>
          <w:szCs w:val="32"/>
          <w:lang w:eastAsia="zh-CN"/>
        </w:rPr>
        <w:t>续</w:t>
      </w:r>
      <w:r>
        <w:rPr>
          <w:rFonts w:hint="eastAsia" w:ascii="仿宋_GB2312" w:hAnsi="仿宋_GB2312" w:eastAsia="仿宋_GB2312" w:cs="仿宋_GB2312"/>
          <w:color w:val="000000"/>
          <w:sz w:val="32"/>
          <w:szCs w:val="32"/>
        </w:rPr>
        <w:t>阴雨和暴雨是诱发地质灾害的重要因素；多年来，随着经济的发展，修路、建房</w:t>
      </w:r>
      <w:r>
        <w:rPr>
          <w:rFonts w:hint="eastAsia" w:ascii="仿宋_GB2312" w:hAnsi="仿宋_GB2312" w:eastAsia="仿宋_GB2312" w:cs="仿宋_GB2312"/>
          <w:color w:val="000000"/>
          <w:sz w:val="32"/>
          <w:szCs w:val="32"/>
          <w:lang w:eastAsia="zh-CN"/>
        </w:rPr>
        <w:t>、采石</w:t>
      </w:r>
      <w:r>
        <w:rPr>
          <w:rFonts w:hint="eastAsia" w:ascii="仿宋_GB2312" w:hAnsi="仿宋_GB2312" w:eastAsia="仿宋_GB2312" w:cs="仿宋_GB2312"/>
          <w:color w:val="000000"/>
          <w:sz w:val="32"/>
          <w:szCs w:val="32"/>
        </w:rPr>
        <w:t>等人类活动日益频繁，人为诱发地质灾害事件不断发生，这也是引发辖区地质灾害的一个重要原因。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6"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黑体" w:hAnsi="黑体" w:eastAsia="黑体" w:cs="黑体"/>
          <w:b w:val="0"/>
          <w:bCs w:val="0"/>
          <w:color w:val="000000"/>
          <w:sz w:val="32"/>
          <w:szCs w:val="32"/>
          <w:lang w:eastAsia="zh-CN"/>
        </w:rPr>
        <w:t>二、</w:t>
      </w:r>
      <w:r>
        <w:rPr>
          <w:rFonts w:hint="eastAsia" w:ascii="黑体" w:hAnsi="黑体" w:eastAsia="黑体" w:cs="黑体"/>
          <w:b w:val="0"/>
          <w:bCs w:val="0"/>
          <w:color w:val="000000"/>
          <w:sz w:val="32"/>
          <w:szCs w:val="32"/>
        </w:rPr>
        <w:t>我区</w:t>
      </w:r>
      <w:r>
        <w:rPr>
          <w:rFonts w:hint="eastAsia" w:ascii="黑体" w:hAnsi="黑体" w:eastAsia="黑体" w:cs="黑体"/>
          <w:b w:val="0"/>
          <w:bCs w:val="0"/>
          <w:color w:val="000000"/>
          <w:sz w:val="32"/>
          <w:szCs w:val="32"/>
          <w:lang w:val="en-US" w:eastAsia="zh-CN"/>
        </w:rPr>
        <w:t>2023</w:t>
      </w:r>
      <w:r>
        <w:rPr>
          <w:rFonts w:hint="eastAsia" w:ascii="黑体" w:hAnsi="黑体" w:eastAsia="黑体" w:cs="黑体"/>
          <w:b w:val="0"/>
          <w:bCs w:val="0"/>
          <w:color w:val="000000"/>
          <w:sz w:val="32"/>
          <w:szCs w:val="32"/>
        </w:rPr>
        <w:t>年地质灾害重点防范期</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6"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val="0"/>
          <w:bCs w:val="0"/>
          <w:color w:val="000000"/>
          <w:sz w:val="32"/>
          <w:szCs w:val="32"/>
        </w:rPr>
        <w:t>（一）</w:t>
      </w:r>
      <w:r>
        <w:rPr>
          <w:rFonts w:hint="default" w:ascii="Times New Roman" w:hAnsi="Times New Roman" w:eastAsia="楷体_GB2312" w:cs="Times New Roman"/>
          <w:color w:val="000000"/>
          <w:sz w:val="32"/>
          <w:szCs w:val="32"/>
          <w:lang w:val="en-US" w:eastAsia="zh-CN"/>
        </w:rPr>
        <w:t>2023</w:t>
      </w:r>
      <w:r>
        <w:rPr>
          <w:rFonts w:hint="eastAsia" w:ascii="楷体_GB2312" w:hAnsi="楷体_GB2312" w:eastAsia="楷体_GB2312" w:cs="楷体_GB2312"/>
          <w:b w:val="0"/>
          <w:bCs w:val="0"/>
          <w:color w:val="000000"/>
          <w:sz w:val="32"/>
          <w:szCs w:val="32"/>
        </w:rPr>
        <w:t>年汛期降水趋势预测</w:t>
      </w:r>
    </w:p>
    <w:p>
      <w:pPr>
        <w:keepNext w:val="0"/>
        <w:keepLines w:val="0"/>
        <w:pageBreakBefore w:val="0"/>
        <w:widowControl w:val="0"/>
        <w:kinsoku/>
        <w:wordWrap/>
        <w:overflowPunct/>
        <w:topLinePunct w:val="0"/>
        <w:autoSpaceDE/>
        <w:autoSpaceDN/>
        <w:bidi w:val="0"/>
        <w:adjustRightInd w:val="0"/>
        <w:snapToGrid w:val="0"/>
        <w:spacing w:line="586"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预计</w:t>
      </w:r>
      <w:r>
        <w:rPr>
          <w:rFonts w:hint="eastAsia" w:ascii="Times New Roman" w:hAnsi="Times New Roman" w:eastAsia="仿宋_GB2312" w:cs="Times New Roman"/>
          <w:color w:val="000000"/>
          <w:sz w:val="32"/>
          <w:szCs w:val="32"/>
          <w:lang w:val="en-US" w:eastAsia="zh-CN"/>
        </w:rPr>
        <w:t>2023</w:t>
      </w:r>
      <w:r>
        <w:rPr>
          <w:rFonts w:hint="eastAsia" w:ascii="仿宋_GB2312" w:hAnsi="仿宋_GB2312" w:eastAsia="仿宋_GB2312" w:cs="仿宋_GB2312"/>
          <w:color w:val="000000"/>
          <w:sz w:val="32"/>
          <w:szCs w:val="32"/>
          <w:lang w:val="en-US" w:eastAsia="zh-CN"/>
        </w:rPr>
        <w:t>年汛期（</w:t>
      </w:r>
      <w:r>
        <w:rPr>
          <w:rFonts w:hint="eastAsia" w:ascii="Times New Roman" w:hAnsi="Times New Roman" w:eastAsia="仿宋_GB2312" w:cs="Times New Roman"/>
          <w:color w:val="000000"/>
          <w:sz w:val="32"/>
          <w:szCs w:val="32"/>
          <w:lang w:val="en-US" w:eastAsia="zh-CN"/>
        </w:rPr>
        <w:t>4</w:t>
      </w:r>
      <w:r>
        <w:rPr>
          <w:rFonts w:hint="eastAsia" w:ascii="仿宋_GB2312" w:hAnsi="仿宋_GB2312" w:eastAsia="仿宋_GB2312" w:cs="仿宋_GB2312"/>
          <w:color w:val="000000"/>
          <w:sz w:val="32"/>
          <w:szCs w:val="32"/>
          <w:lang w:val="en-US" w:eastAsia="zh-CN"/>
        </w:rPr>
        <w:t>至</w:t>
      </w:r>
      <w:r>
        <w:rPr>
          <w:rFonts w:hint="eastAsia" w:ascii="Times New Roman" w:hAnsi="Times New Roman" w:eastAsia="仿宋_GB2312" w:cs="Times New Roman"/>
          <w:color w:val="000000"/>
          <w:sz w:val="32"/>
          <w:szCs w:val="32"/>
          <w:lang w:val="en-US" w:eastAsia="zh-CN"/>
        </w:rPr>
        <w:t>9</w:t>
      </w:r>
      <w:r>
        <w:rPr>
          <w:rFonts w:hint="eastAsia" w:ascii="仿宋_GB2312" w:hAnsi="仿宋_GB2312" w:eastAsia="仿宋_GB2312" w:cs="仿宋_GB2312"/>
          <w:color w:val="000000"/>
          <w:sz w:val="32"/>
          <w:szCs w:val="32"/>
          <w:lang w:val="en-US" w:eastAsia="zh-CN"/>
        </w:rPr>
        <w:t>月），前汛期（</w:t>
      </w:r>
      <w:r>
        <w:rPr>
          <w:rFonts w:hint="eastAsia" w:ascii="Times New Roman" w:hAnsi="Times New Roman" w:eastAsia="仿宋_GB2312" w:cs="Times New Roman"/>
          <w:color w:val="000000"/>
          <w:sz w:val="32"/>
          <w:szCs w:val="32"/>
          <w:lang w:val="en-US" w:eastAsia="zh-CN"/>
        </w:rPr>
        <w:t>4</w:t>
      </w:r>
      <w:r>
        <w:rPr>
          <w:rFonts w:hint="eastAsia" w:ascii="仿宋_GB2312" w:hAnsi="仿宋_GB2312" w:eastAsia="仿宋_GB2312" w:cs="仿宋_GB2312"/>
          <w:color w:val="000000"/>
          <w:sz w:val="32"/>
          <w:szCs w:val="32"/>
          <w:lang w:val="en-US" w:eastAsia="zh-CN"/>
        </w:rPr>
        <w:t>至</w:t>
      </w:r>
      <w:r>
        <w:rPr>
          <w:rFonts w:hint="eastAsia" w:ascii="Times New Roman" w:hAnsi="Times New Roman" w:eastAsia="仿宋_GB2312" w:cs="Times New Roman"/>
          <w:color w:val="000000"/>
          <w:sz w:val="32"/>
          <w:szCs w:val="32"/>
          <w:lang w:val="en-US" w:eastAsia="zh-CN"/>
        </w:rPr>
        <w:t>6</w:t>
      </w:r>
      <w:r>
        <w:rPr>
          <w:rFonts w:hint="eastAsia" w:ascii="仿宋_GB2312" w:hAnsi="仿宋_GB2312" w:eastAsia="仿宋_GB2312" w:cs="仿宋_GB2312"/>
          <w:color w:val="000000"/>
          <w:sz w:val="32"/>
          <w:szCs w:val="32"/>
          <w:lang w:val="en-US" w:eastAsia="zh-CN"/>
        </w:rPr>
        <w:t>月）预计降雨量</w:t>
      </w:r>
      <w:r>
        <w:rPr>
          <w:rFonts w:hint="eastAsia" w:ascii="Times New Roman" w:hAnsi="Times New Roman" w:eastAsia="仿宋_GB2312" w:cs="Times New Roman"/>
          <w:color w:val="000000"/>
          <w:sz w:val="32"/>
          <w:szCs w:val="32"/>
          <w:lang w:val="en-US" w:eastAsia="zh-CN"/>
        </w:rPr>
        <w:t>800～1200</w:t>
      </w:r>
      <w:r>
        <w:rPr>
          <w:rFonts w:hint="eastAsia" w:ascii="仿宋_GB2312" w:hAnsi="仿宋_GB2312" w:eastAsia="仿宋_GB2312" w:cs="仿宋_GB2312"/>
          <w:color w:val="000000"/>
          <w:sz w:val="32"/>
          <w:szCs w:val="32"/>
          <w:lang w:val="en-US" w:eastAsia="zh-CN"/>
        </w:rPr>
        <w:t>毫米，与常年相比偏多</w:t>
      </w:r>
      <w:r>
        <w:rPr>
          <w:rFonts w:hint="eastAsia" w:ascii="Times New Roman" w:hAnsi="Times New Roman" w:eastAsia="仿宋_GB2312" w:cs="Times New Roman"/>
          <w:color w:val="000000"/>
          <w:sz w:val="32"/>
          <w:szCs w:val="32"/>
          <w:lang w:val="en-US" w:eastAsia="zh-CN"/>
        </w:rPr>
        <w:t>1～3</w:t>
      </w:r>
      <w:r>
        <w:rPr>
          <w:rFonts w:hint="eastAsia" w:ascii="仿宋_GB2312" w:hAnsi="仿宋_GB2312" w:eastAsia="仿宋_GB2312" w:cs="仿宋_GB2312"/>
          <w:color w:val="000000"/>
          <w:sz w:val="32"/>
          <w:szCs w:val="32"/>
          <w:lang w:val="en-US" w:eastAsia="zh-CN"/>
        </w:rPr>
        <w:t>成，局部出现阶段性的暴雨洪涝灾害可能性较大。后汛期（</w:t>
      </w:r>
      <w:r>
        <w:rPr>
          <w:rFonts w:hint="eastAsia" w:ascii="Times New Roman" w:hAnsi="Times New Roman" w:eastAsia="仿宋_GB2312" w:cs="Times New Roman"/>
          <w:color w:val="000000"/>
          <w:sz w:val="32"/>
          <w:szCs w:val="32"/>
          <w:lang w:val="en-US" w:eastAsia="zh-CN"/>
        </w:rPr>
        <w:t>7</w:t>
      </w:r>
      <w:r>
        <w:rPr>
          <w:rFonts w:hint="eastAsia" w:ascii="仿宋_GB2312" w:hAnsi="仿宋_GB2312" w:eastAsia="仿宋_GB2312" w:cs="仿宋_GB2312"/>
          <w:color w:val="000000"/>
          <w:sz w:val="32"/>
          <w:szCs w:val="32"/>
          <w:lang w:val="en-US" w:eastAsia="zh-CN"/>
        </w:rPr>
        <w:t>至</w:t>
      </w:r>
      <w:r>
        <w:rPr>
          <w:rFonts w:hint="eastAsia" w:ascii="Times New Roman" w:hAnsi="Times New Roman" w:eastAsia="仿宋_GB2312" w:cs="Times New Roman"/>
          <w:color w:val="000000"/>
          <w:sz w:val="32"/>
          <w:szCs w:val="32"/>
          <w:lang w:val="en-US" w:eastAsia="zh-CN"/>
        </w:rPr>
        <w:t>9</w:t>
      </w:r>
      <w:r>
        <w:rPr>
          <w:rFonts w:hint="eastAsia" w:ascii="仿宋_GB2312" w:hAnsi="仿宋_GB2312" w:eastAsia="仿宋_GB2312" w:cs="仿宋_GB2312"/>
          <w:color w:val="000000"/>
          <w:sz w:val="32"/>
          <w:szCs w:val="32"/>
          <w:lang w:val="en-US" w:eastAsia="zh-CN"/>
        </w:rPr>
        <w:t>月）预计降雨量</w:t>
      </w:r>
      <w:r>
        <w:rPr>
          <w:rFonts w:hint="eastAsia" w:ascii="Times New Roman" w:hAnsi="Times New Roman" w:eastAsia="仿宋_GB2312" w:cs="Times New Roman"/>
          <w:color w:val="000000"/>
          <w:sz w:val="32"/>
          <w:szCs w:val="32"/>
          <w:lang w:val="en-US" w:eastAsia="zh-CN"/>
        </w:rPr>
        <w:t>300～600</w:t>
      </w:r>
      <w:r>
        <w:rPr>
          <w:rFonts w:hint="eastAsia" w:ascii="仿宋_GB2312" w:hAnsi="仿宋_GB2312" w:eastAsia="仿宋_GB2312" w:cs="仿宋_GB2312"/>
          <w:color w:val="000000"/>
          <w:sz w:val="32"/>
          <w:szCs w:val="32"/>
          <w:lang w:val="en-US" w:eastAsia="zh-CN"/>
        </w:rPr>
        <w:t>毫米，与常年相比偏少</w:t>
      </w:r>
      <w:r>
        <w:rPr>
          <w:rFonts w:hint="eastAsia" w:ascii="Times New Roman" w:hAnsi="Times New Roman" w:eastAsia="仿宋_GB2312" w:cs="Times New Roman"/>
          <w:color w:val="000000"/>
          <w:sz w:val="32"/>
          <w:szCs w:val="32"/>
          <w:lang w:val="en-US" w:eastAsia="zh-CN"/>
        </w:rPr>
        <w:t>1～2</w:t>
      </w:r>
      <w:r>
        <w:rPr>
          <w:rFonts w:hint="eastAsia" w:ascii="仿宋_GB2312" w:hAnsi="仿宋_GB2312" w:eastAsia="仿宋_GB2312" w:cs="仿宋_GB2312"/>
          <w:color w:val="000000"/>
          <w:sz w:val="32"/>
          <w:szCs w:val="32"/>
          <w:lang w:val="en-US" w:eastAsia="zh-CN"/>
        </w:rPr>
        <w:t>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6" w:lineRule="exact"/>
        <w:ind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（二）地质灾害重点防范期</w:t>
      </w:r>
    </w:p>
    <w:p>
      <w:pPr>
        <w:keepNext w:val="0"/>
        <w:keepLines w:val="0"/>
        <w:pageBreakBefore w:val="0"/>
        <w:widowControl w:val="0"/>
        <w:kinsoku/>
        <w:wordWrap/>
        <w:overflowPunct/>
        <w:topLinePunct w:val="0"/>
        <w:autoSpaceDE/>
        <w:autoSpaceDN/>
        <w:bidi w:val="0"/>
        <w:spacing w:line="586" w:lineRule="exact"/>
        <w:ind w:firstLine="570"/>
        <w:jc w:val="both"/>
        <w:textAlignment w:val="auto"/>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w:t>
      </w:r>
      <w:r>
        <w:rPr>
          <w:rFonts w:hint="default" w:ascii="Times New Roman" w:hAnsi="Times New Roman" w:eastAsia="仿宋_GB2312" w:cs="Times New Roman"/>
          <w:color w:val="000000"/>
          <w:sz w:val="32"/>
          <w:szCs w:val="32"/>
          <w:lang w:eastAsia="zh-CN"/>
        </w:rPr>
        <w:t>2023</w:t>
      </w:r>
      <w:r>
        <w:rPr>
          <w:rFonts w:hint="eastAsia" w:ascii="仿宋_GB2312" w:hAnsi="仿宋_GB2312" w:eastAsia="仿宋_GB2312" w:cs="仿宋_GB2312"/>
          <w:color w:val="000000"/>
          <w:sz w:val="32"/>
          <w:szCs w:val="32"/>
        </w:rPr>
        <w:t>年汛期降水趋势预测，预计雨量较多的前汛期（</w:t>
      </w:r>
      <w:r>
        <w:rPr>
          <w:rFonts w:hint="eastAsia" w:ascii="Times New Roman" w:hAnsi="Times New Roman" w:eastAsia="仿宋_GB2312" w:cs="Times New Roman"/>
          <w:color w:val="000000"/>
          <w:sz w:val="32"/>
          <w:szCs w:val="32"/>
          <w:lang w:eastAsia="zh-CN"/>
        </w:rPr>
        <w:t>4</w:t>
      </w:r>
      <w:r>
        <w:rPr>
          <w:rFonts w:hint="default" w:ascii="Times New Roman" w:hAnsi="Times New Roman" w:eastAsia="仿宋_GB2312" w:cs="Times New Roman"/>
          <w:sz w:val="32"/>
          <w:szCs w:val="32"/>
        </w:rPr>
        <w:t>-</w:t>
      </w:r>
      <w:r>
        <w:rPr>
          <w:rFonts w:hint="eastAsia" w:ascii="Times New Roman" w:hAnsi="Times New Roman" w:eastAsia="仿宋_GB2312" w:cs="Times New Roman"/>
          <w:color w:val="000000"/>
          <w:sz w:val="32"/>
          <w:szCs w:val="32"/>
          <w:lang w:eastAsia="zh-CN"/>
        </w:rPr>
        <w:t>6</w:t>
      </w:r>
      <w:r>
        <w:rPr>
          <w:rFonts w:hint="eastAsia" w:ascii="仿宋_GB2312" w:hAnsi="仿宋_GB2312" w:eastAsia="仿宋_GB2312" w:cs="仿宋_GB2312"/>
          <w:color w:val="000000"/>
          <w:sz w:val="32"/>
          <w:szCs w:val="32"/>
        </w:rPr>
        <w:t>月）是滑坡、崩塌、泥石流高发的重要时段；其次由于降雨时空分布极不均匀，尤其台风带来的持续降雨及强降雨的阶段性、局部性，洪涝和地质灾害发生的可能性大。因此，我区</w:t>
      </w:r>
      <w:r>
        <w:rPr>
          <w:rFonts w:hint="default" w:ascii="Times New Roman" w:hAnsi="Times New Roman" w:eastAsia="仿宋_GB2312" w:cs="Times New Roman"/>
          <w:color w:val="000000"/>
          <w:sz w:val="32"/>
          <w:szCs w:val="32"/>
          <w:lang w:eastAsia="zh-CN"/>
        </w:rPr>
        <w:t>2023</w:t>
      </w:r>
      <w:r>
        <w:rPr>
          <w:rFonts w:hint="eastAsia" w:ascii="仿宋_GB2312" w:hAnsi="仿宋_GB2312" w:eastAsia="仿宋_GB2312" w:cs="仿宋_GB2312"/>
          <w:color w:val="000000"/>
          <w:sz w:val="32"/>
          <w:szCs w:val="32"/>
        </w:rPr>
        <w:t>年地质灾害重点防范期主要在</w:t>
      </w:r>
      <w:r>
        <w:rPr>
          <w:rFonts w:hint="eastAsia" w:ascii="Times New Roman" w:hAnsi="Times New Roman" w:eastAsia="仿宋_GB2312" w:cs="Times New Roman"/>
          <w:color w:val="000000"/>
          <w:sz w:val="32"/>
          <w:szCs w:val="32"/>
          <w:lang w:eastAsia="zh-CN"/>
        </w:rPr>
        <w:t>4～9</w:t>
      </w:r>
      <w:r>
        <w:rPr>
          <w:rFonts w:hint="eastAsia" w:ascii="仿宋_GB2312" w:hAnsi="仿宋_GB2312" w:eastAsia="仿宋_GB2312" w:cs="仿宋_GB2312"/>
          <w:color w:val="000000"/>
          <w:sz w:val="32"/>
          <w:szCs w:val="32"/>
        </w:rPr>
        <w:t>月。</w:t>
      </w:r>
    </w:p>
    <w:p>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outlineLvl w:val="0"/>
        <w:rPr>
          <w:rFonts w:hint="eastAsia" w:ascii="仿宋_GB2312" w:hAnsi="仿宋_GB2312" w:eastAsia="仿宋_GB2312" w:cs="仿宋_GB2312"/>
          <w:b w:val="0"/>
          <w:bCs w:val="0"/>
          <w:color w:val="000000"/>
          <w:sz w:val="32"/>
          <w:szCs w:val="32"/>
          <w:lang w:eastAsia="zh-CN"/>
        </w:rPr>
      </w:pPr>
      <w:r>
        <w:rPr>
          <w:rFonts w:hint="eastAsia" w:ascii="黑体" w:hAnsi="黑体" w:eastAsia="黑体" w:cs="黑体"/>
          <w:b w:val="0"/>
          <w:bCs w:val="0"/>
          <w:color w:val="000000"/>
          <w:sz w:val="32"/>
          <w:szCs w:val="32"/>
          <w:lang w:eastAsia="zh-CN"/>
        </w:rPr>
        <w:t>三</w:t>
      </w:r>
      <w:r>
        <w:rPr>
          <w:rFonts w:hint="eastAsia" w:ascii="黑体" w:hAnsi="黑体" w:eastAsia="黑体" w:cs="黑体"/>
          <w:b w:val="0"/>
          <w:bCs w:val="0"/>
          <w:color w:val="000000"/>
          <w:sz w:val="32"/>
          <w:szCs w:val="32"/>
        </w:rPr>
        <w:t>、</w:t>
      </w:r>
      <w:r>
        <w:rPr>
          <w:rFonts w:hint="default" w:ascii="Times New Roman" w:hAnsi="Times New Roman" w:eastAsia="黑体" w:cs="Times New Roman"/>
          <w:b w:val="0"/>
          <w:bCs w:val="0"/>
          <w:color w:val="000000"/>
          <w:sz w:val="32"/>
          <w:szCs w:val="32"/>
          <w:lang w:eastAsia="zh-CN"/>
        </w:rPr>
        <w:t>2023</w:t>
      </w:r>
      <w:r>
        <w:rPr>
          <w:rFonts w:hint="eastAsia" w:ascii="黑体" w:hAnsi="黑体" w:eastAsia="黑体" w:cs="黑体"/>
          <w:b w:val="0"/>
          <w:bCs w:val="0"/>
          <w:color w:val="000000"/>
          <w:sz w:val="32"/>
          <w:szCs w:val="32"/>
        </w:rPr>
        <w:t>年地质灾害隐患点分布</w:t>
      </w:r>
      <w:r>
        <w:rPr>
          <w:rFonts w:hint="eastAsia" w:ascii="黑体" w:hAnsi="黑体" w:eastAsia="黑体" w:cs="黑体"/>
          <w:b w:val="0"/>
          <w:bCs w:val="0"/>
          <w:color w:val="000000"/>
          <w:sz w:val="32"/>
          <w:szCs w:val="32"/>
          <w:lang w:eastAsia="zh-CN"/>
        </w:rPr>
        <w:t>情况</w:t>
      </w:r>
      <w:r>
        <w:rPr>
          <w:rFonts w:hint="eastAsia" w:ascii="黑体" w:hAnsi="黑体" w:eastAsia="黑体" w:cs="黑体"/>
          <w:b w:val="0"/>
          <w:bCs w:val="0"/>
          <w:color w:val="000000"/>
          <w:sz w:val="32"/>
          <w:szCs w:val="32"/>
        </w:rPr>
        <w:t>和</w:t>
      </w:r>
      <w:r>
        <w:rPr>
          <w:rFonts w:hint="eastAsia" w:ascii="黑体" w:hAnsi="黑体" w:eastAsia="黑体" w:cs="黑体"/>
          <w:b w:val="0"/>
          <w:bCs w:val="0"/>
          <w:color w:val="000000"/>
          <w:sz w:val="32"/>
          <w:szCs w:val="32"/>
          <w:lang w:eastAsia="zh-CN"/>
        </w:rPr>
        <w:t>重点防护区域</w:t>
      </w:r>
    </w:p>
    <w:p>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eastAsia" w:ascii="楷体_GB2312" w:hAnsi="楷体_GB2312" w:eastAsia="楷体_GB2312" w:cs="楷体_GB2312"/>
          <w:b w:val="0"/>
          <w:bCs w:val="0"/>
          <w:color w:val="000000"/>
          <w:sz w:val="32"/>
          <w:szCs w:val="32"/>
          <w:lang w:eastAsia="zh-CN"/>
        </w:rPr>
      </w:pPr>
      <w:r>
        <w:rPr>
          <w:rFonts w:hint="eastAsia" w:ascii="楷体_GB2312" w:hAnsi="楷体_GB2312" w:eastAsia="楷体_GB2312" w:cs="楷体_GB2312"/>
          <w:b w:val="0"/>
          <w:bCs w:val="0"/>
          <w:color w:val="000000"/>
          <w:sz w:val="32"/>
          <w:szCs w:val="32"/>
        </w:rPr>
        <w:t>（</w:t>
      </w:r>
      <w:r>
        <w:rPr>
          <w:rFonts w:hint="eastAsia" w:ascii="楷体_GB2312" w:hAnsi="楷体_GB2312" w:eastAsia="楷体_GB2312" w:cs="楷体_GB2312"/>
          <w:b w:val="0"/>
          <w:bCs w:val="0"/>
          <w:color w:val="000000"/>
          <w:sz w:val="32"/>
          <w:szCs w:val="32"/>
          <w:lang w:eastAsia="zh-CN"/>
        </w:rPr>
        <w:t>一</w:t>
      </w:r>
      <w:r>
        <w:rPr>
          <w:rFonts w:hint="eastAsia" w:ascii="楷体_GB2312" w:hAnsi="楷体_GB2312" w:eastAsia="楷体_GB2312" w:cs="楷体_GB2312"/>
          <w:b w:val="0"/>
          <w:bCs w:val="0"/>
          <w:color w:val="000000"/>
          <w:sz w:val="32"/>
          <w:szCs w:val="32"/>
        </w:rPr>
        <w:t>）地质灾害隐患点</w:t>
      </w:r>
      <w:r>
        <w:rPr>
          <w:rFonts w:hint="eastAsia" w:ascii="楷体_GB2312" w:hAnsi="楷体_GB2312" w:eastAsia="楷体_GB2312" w:cs="楷体_GB2312"/>
          <w:b w:val="0"/>
          <w:bCs w:val="0"/>
          <w:color w:val="000000"/>
          <w:sz w:val="32"/>
          <w:szCs w:val="32"/>
          <w:lang w:eastAsia="zh-CN"/>
        </w:rPr>
        <w:t>分布情况</w:t>
      </w:r>
    </w:p>
    <w:p>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我辖区目前有</w:t>
      </w:r>
      <w:r>
        <w:rPr>
          <w:rFonts w:hint="default" w:ascii="Times New Roman" w:hAnsi="Times New Roman" w:eastAsia="仿宋_GB2312" w:cs="Times New Roman"/>
          <w:color w:val="000000"/>
          <w:sz w:val="32"/>
          <w:szCs w:val="32"/>
          <w:highlight w:val="none"/>
          <w:lang w:val="en-US" w:eastAsia="zh-CN"/>
        </w:rPr>
        <w:t>26</w:t>
      </w:r>
      <w:r>
        <w:rPr>
          <w:rFonts w:hint="eastAsia" w:ascii="仿宋_GB2312" w:hAnsi="仿宋_GB2312" w:eastAsia="仿宋_GB2312" w:cs="仿宋_GB2312"/>
          <w:color w:val="000000"/>
          <w:sz w:val="32"/>
          <w:szCs w:val="32"/>
          <w:highlight w:val="none"/>
        </w:rPr>
        <w:t>个隐患点</w:t>
      </w:r>
      <w:r>
        <w:rPr>
          <w:rFonts w:hint="eastAsia" w:ascii="仿宋_GB2312" w:hAnsi="仿宋_GB2312" w:eastAsia="仿宋_GB2312" w:cs="仿宋_GB2312"/>
          <w:color w:val="000000"/>
          <w:sz w:val="32"/>
          <w:szCs w:val="32"/>
        </w:rPr>
        <w:t>，地质灾害隐患分布明显集中于山峰陡峭、岩石裸露的地区，目前重要隐患点有：观音峰、大巴山、独秀峰、西山公园、芦笛岩、长海后山、刘三姐景观园、芙蓉山、</w:t>
      </w:r>
      <w:r>
        <w:rPr>
          <w:rFonts w:hint="eastAsia" w:ascii="仿宋_GB2312" w:hAnsi="仿宋_GB2312" w:eastAsia="仿宋_GB2312" w:cs="仿宋_GB2312"/>
          <w:color w:val="000000"/>
          <w:sz w:val="32"/>
          <w:szCs w:val="32"/>
          <w:lang w:eastAsia="zh-CN"/>
        </w:rPr>
        <w:t>阳家山</w:t>
      </w:r>
      <w:r>
        <w:rPr>
          <w:rFonts w:hint="eastAsia" w:ascii="仿宋_GB2312" w:hAnsi="仿宋_GB2312" w:eastAsia="仿宋_GB2312" w:cs="仿宋_GB2312"/>
          <w:color w:val="000000"/>
          <w:sz w:val="32"/>
          <w:szCs w:val="32"/>
        </w:rPr>
        <w:t>等隐患点的危岩威胁着大量居民。</w:t>
      </w:r>
    </w:p>
    <w:p>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w:t>
      </w:r>
      <w:r>
        <w:rPr>
          <w:rFonts w:hint="eastAsia" w:ascii="楷体_GB2312" w:hAnsi="楷体_GB2312" w:eastAsia="楷体_GB2312" w:cs="楷体_GB2312"/>
          <w:b w:val="0"/>
          <w:bCs w:val="0"/>
          <w:color w:val="000000"/>
          <w:sz w:val="32"/>
          <w:szCs w:val="32"/>
          <w:lang w:eastAsia="zh-CN"/>
        </w:rPr>
        <w:t>二</w:t>
      </w:r>
      <w:r>
        <w:rPr>
          <w:rFonts w:hint="eastAsia" w:ascii="楷体_GB2312" w:hAnsi="楷体_GB2312" w:eastAsia="楷体_GB2312" w:cs="楷体_GB2312"/>
          <w:b w:val="0"/>
          <w:bCs w:val="0"/>
          <w:color w:val="000000"/>
          <w:sz w:val="32"/>
          <w:szCs w:val="32"/>
        </w:rPr>
        <w:t>）地质灾害重点防护区域</w:t>
      </w:r>
    </w:p>
    <w:p>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eastAsia" w:ascii="仿宋_GB2312" w:hAnsi="仿宋_GB2312" w:eastAsia="仿宋_GB2312" w:cs="仿宋_GB2312"/>
          <w:color w:val="000000"/>
          <w:sz w:val="32"/>
          <w:szCs w:val="32"/>
        </w:rPr>
      </w:pPr>
      <w:r>
        <w:rPr>
          <w:rFonts w:hint="default" w:ascii="Times New Roman" w:hAnsi="Times New Roman" w:eastAsia="仿宋_GB2312" w:cs="Times New Roman"/>
          <w:color w:val="000000"/>
          <w:sz w:val="32"/>
          <w:szCs w:val="32"/>
          <w:lang w:val="en-US" w:eastAsia="zh-CN"/>
        </w:rPr>
        <w:t>1.</w:t>
      </w:r>
      <w:r>
        <w:rPr>
          <w:rFonts w:hint="eastAsia" w:ascii="仿宋_GB2312" w:hAnsi="仿宋_GB2312" w:eastAsia="仿宋_GB2312" w:cs="仿宋_GB2312"/>
          <w:color w:val="000000"/>
          <w:sz w:val="32"/>
          <w:szCs w:val="32"/>
          <w:lang w:eastAsia="zh-CN"/>
        </w:rPr>
        <w:t>地质灾害隐患点涉及</w:t>
      </w:r>
      <w:r>
        <w:rPr>
          <w:rFonts w:hint="eastAsia" w:ascii="仿宋_GB2312" w:hAnsi="仿宋_GB2312" w:eastAsia="仿宋_GB2312" w:cs="仿宋_GB2312"/>
          <w:color w:val="000000"/>
          <w:sz w:val="32"/>
          <w:szCs w:val="32"/>
        </w:rPr>
        <w:t>区域</w:t>
      </w:r>
      <w:r>
        <w:rPr>
          <w:rFonts w:hint="eastAsia" w:ascii="仿宋_GB2312" w:hAnsi="仿宋_GB2312" w:eastAsia="仿宋_GB2312" w:cs="仿宋_GB2312"/>
          <w:color w:val="000000"/>
          <w:sz w:val="32"/>
          <w:szCs w:val="32"/>
          <w:lang w:eastAsia="zh-CN"/>
        </w:rPr>
        <w:t>有：</w:t>
      </w:r>
      <w:r>
        <w:rPr>
          <w:rFonts w:hint="eastAsia" w:ascii="仿宋_GB2312" w:hAnsi="仿宋_GB2312" w:eastAsia="仿宋_GB2312" w:cs="仿宋_GB2312"/>
          <w:color w:val="000000"/>
          <w:sz w:val="32"/>
          <w:szCs w:val="32"/>
        </w:rPr>
        <w:t>矮山村委、新立村委、桥头村委、甲山村委、唐家村委</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官桥村委</w:t>
      </w:r>
      <w:r>
        <w:rPr>
          <w:rFonts w:hint="eastAsia" w:ascii="仿宋_GB2312" w:hAnsi="仿宋_GB2312" w:eastAsia="仿宋_GB2312" w:cs="仿宋_GB2312"/>
          <w:color w:val="000000"/>
          <w:sz w:val="32"/>
          <w:szCs w:val="32"/>
          <w:lang w:eastAsia="zh-CN"/>
        </w:rPr>
        <w:t>、飞凤社区、长海社区、骝马山社区、丽狮社区、阳江社区、东华社区</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lang w:val="en-US" w:eastAsia="zh-CN"/>
        </w:rPr>
        <w:t>2.</w:t>
      </w:r>
      <w:r>
        <w:rPr>
          <w:rFonts w:hint="eastAsia" w:ascii="仿宋_GB2312" w:hAnsi="仿宋_GB2312" w:eastAsia="仿宋_GB2312" w:cs="仿宋_GB2312"/>
          <w:color w:val="000000"/>
          <w:sz w:val="32"/>
          <w:szCs w:val="32"/>
        </w:rPr>
        <w:t>高度监控区域。一是观音峰附近一带，二是西山公园一带，三是机场路大巴山一带，</w:t>
      </w:r>
      <w:r>
        <w:rPr>
          <w:rFonts w:hint="eastAsia" w:ascii="仿宋_GB2312" w:hAnsi="仿宋_GB2312" w:eastAsia="仿宋_GB2312" w:cs="仿宋_GB2312"/>
          <w:color w:val="000000"/>
          <w:sz w:val="32"/>
          <w:szCs w:val="32"/>
          <w:lang w:eastAsia="zh-CN"/>
        </w:rPr>
        <w:t>四是</w:t>
      </w:r>
      <w:r>
        <w:rPr>
          <w:rFonts w:hint="eastAsia" w:ascii="仿宋_GB2312" w:hAnsi="仿宋_GB2312" w:eastAsia="仿宋_GB2312" w:cs="仿宋_GB2312"/>
          <w:color w:val="000000"/>
          <w:sz w:val="32"/>
          <w:szCs w:val="32"/>
        </w:rPr>
        <w:t>长海后山</w:t>
      </w:r>
      <w:r>
        <w:rPr>
          <w:rFonts w:hint="eastAsia" w:ascii="仿宋_GB2312" w:hAnsi="仿宋_GB2312" w:eastAsia="仿宋_GB2312" w:cs="仿宋_GB2312"/>
          <w:color w:val="000000"/>
          <w:sz w:val="32"/>
          <w:szCs w:val="32"/>
          <w:lang w:eastAsia="zh-CN"/>
        </w:rPr>
        <w:t>一带，</w:t>
      </w:r>
      <w:r>
        <w:rPr>
          <w:rFonts w:hint="eastAsia" w:ascii="仿宋_GB2312" w:hAnsi="仿宋_GB2312" w:eastAsia="仿宋_GB2312" w:cs="仿宋_GB2312"/>
          <w:color w:val="000000"/>
          <w:sz w:val="32"/>
          <w:szCs w:val="32"/>
        </w:rPr>
        <w:t>以上区域人口密集、山高坡陡，山体岩石风化严重，岩石破碎，当遇到长时间降雨或者强降雨时，易发生地质灾害，山下人口密度较大，因此危害严重，危险性大，为高度监控区域。</w:t>
      </w:r>
    </w:p>
    <w:p>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lang w:val="en-US" w:eastAsia="zh-CN"/>
        </w:rPr>
        <w:t>3.</w:t>
      </w:r>
      <w:r>
        <w:rPr>
          <w:rFonts w:hint="eastAsia" w:ascii="仿宋_GB2312" w:hAnsi="仿宋_GB2312" w:eastAsia="仿宋_GB2312" w:cs="仿宋_GB2312"/>
          <w:color w:val="000000"/>
          <w:sz w:val="32"/>
          <w:szCs w:val="32"/>
        </w:rPr>
        <w:t>重点关注区域。独秀峰、芦笛岩景区、西山西峰、刘三姐景观园、桃花山、芙蓉山、</w:t>
      </w:r>
      <w:r>
        <w:rPr>
          <w:rFonts w:hint="eastAsia" w:ascii="仿宋_GB2312" w:hAnsi="仿宋_GB2312" w:eastAsia="仿宋_GB2312" w:cs="仿宋_GB2312"/>
          <w:color w:val="000000"/>
          <w:sz w:val="32"/>
          <w:szCs w:val="32"/>
          <w:lang w:eastAsia="zh-CN"/>
        </w:rPr>
        <w:t>骝马山、</w:t>
      </w:r>
      <w:r>
        <w:rPr>
          <w:rFonts w:hint="eastAsia" w:ascii="仿宋_GB2312" w:hAnsi="仿宋_GB2312" w:eastAsia="仿宋_GB2312" w:cs="仿宋_GB2312"/>
          <w:color w:val="000000"/>
          <w:sz w:val="32"/>
          <w:szCs w:val="32"/>
        </w:rPr>
        <w:t>掌山</w:t>
      </w:r>
      <w:r>
        <w:rPr>
          <w:rFonts w:hint="eastAsia" w:ascii="仿宋_GB2312" w:hAnsi="仿宋_GB2312" w:eastAsia="仿宋_GB2312" w:cs="仿宋_GB2312"/>
          <w:color w:val="000000"/>
          <w:sz w:val="32"/>
          <w:szCs w:val="32"/>
          <w:lang w:eastAsia="zh-CN"/>
        </w:rPr>
        <w:t>、红庙山、巾山、光明山、老庙山、巫山脚山、狮子岩山、阳家山、神山、狮子山、桃竹山、燕山、扁担山、牯牛山等山体</w:t>
      </w:r>
      <w:r>
        <w:rPr>
          <w:rFonts w:hint="eastAsia" w:ascii="仿宋_GB2312" w:hAnsi="仿宋_GB2312" w:eastAsia="仿宋_GB2312" w:cs="仿宋_GB2312"/>
          <w:color w:val="000000"/>
          <w:sz w:val="32"/>
          <w:szCs w:val="32"/>
        </w:rPr>
        <w:t>由于山体陡峭，岩体风化严重，危害规模（体积）大，对游客、居民人身安全构成重大威胁，当遇到强降雨或者长时间降雨，易发生崩塌，为重点关注区域。</w:t>
      </w:r>
    </w:p>
    <w:p>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eastAsia" w:ascii="仿宋_GB2312" w:hAnsi="仿宋_GB2312" w:eastAsia="仿宋_GB2312" w:cs="仿宋_GB2312"/>
          <w:color w:val="000000"/>
          <w:sz w:val="32"/>
          <w:szCs w:val="32"/>
        </w:rPr>
      </w:pPr>
      <w:r>
        <w:rPr>
          <w:rFonts w:hint="default" w:ascii="Times New Roman" w:hAnsi="Times New Roman" w:eastAsia="仿宋_GB2312" w:cs="Times New Roman"/>
          <w:color w:val="000000"/>
          <w:sz w:val="32"/>
          <w:szCs w:val="32"/>
          <w:lang w:val="en-US" w:eastAsia="zh-CN"/>
        </w:rPr>
        <w:t>4.</w:t>
      </w:r>
      <w:r>
        <w:rPr>
          <w:rFonts w:hint="eastAsia" w:ascii="仿宋_GB2312" w:hAnsi="仿宋_GB2312" w:eastAsia="仿宋_GB2312" w:cs="仿宋_GB2312"/>
          <w:color w:val="000000"/>
          <w:sz w:val="32"/>
          <w:szCs w:val="32"/>
        </w:rPr>
        <w:t>对已治理过的危岩也要密切关注。</w:t>
      </w:r>
    </w:p>
    <w:p>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outlineLvl w:val="0"/>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四</w:t>
      </w:r>
      <w:r>
        <w:rPr>
          <w:rFonts w:hint="eastAsia" w:ascii="黑体" w:hAnsi="黑体" w:eastAsia="黑体" w:cs="黑体"/>
          <w:color w:val="000000"/>
          <w:sz w:val="32"/>
          <w:szCs w:val="32"/>
        </w:rPr>
        <w:t>、</w:t>
      </w:r>
      <w:r>
        <w:rPr>
          <w:rFonts w:hint="default" w:ascii="Times New Roman" w:hAnsi="Times New Roman" w:eastAsia="黑体" w:cs="Times New Roman"/>
          <w:color w:val="000000"/>
          <w:sz w:val="32"/>
          <w:szCs w:val="32"/>
          <w:lang w:eastAsia="zh-CN"/>
        </w:rPr>
        <w:t>2023</w:t>
      </w:r>
      <w:r>
        <w:rPr>
          <w:rFonts w:hint="eastAsia" w:ascii="黑体" w:hAnsi="黑体" w:eastAsia="黑体" w:cs="黑体"/>
          <w:color w:val="000000"/>
          <w:sz w:val="32"/>
          <w:szCs w:val="32"/>
        </w:rPr>
        <w:t>年地质灾害防治职责分解</w:t>
      </w:r>
    </w:p>
    <w:p>
      <w:pPr>
        <w:keepNext w:val="0"/>
        <w:keepLines w:val="0"/>
        <w:pageBreakBefore w:val="0"/>
        <w:widowControl w:val="0"/>
        <w:kinsoku/>
        <w:wordWrap/>
        <w:overflowPunct/>
        <w:topLinePunct w:val="0"/>
        <w:autoSpaceDE/>
        <w:autoSpaceDN/>
        <w:bidi w:val="0"/>
        <w:spacing w:line="586" w:lineRule="exact"/>
        <w:ind w:firstLine="480" w:firstLineChars="150"/>
        <w:jc w:val="both"/>
        <w:textAlignment w:val="auto"/>
        <w:outlineLvl w:val="0"/>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（一）</w:t>
      </w:r>
      <w:r>
        <w:rPr>
          <w:rFonts w:hint="eastAsia" w:ascii="楷体_GB2312" w:hAnsi="楷体_GB2312" w:eastAsia="楷体_GB2312" w:cs="楷体_GB2312"/>
          <w:b w:val="0"/>
          <w:bCs w:val="0"/>
          <w:color w:val="000000"/>
          <w:sz w:val="32"/>
          <w:szCs w:val="32"/>
          <w:lang w:eastAsia="zh-CN"/>
        </w:rPr>
        <w:t>健全</w:t>
      </w:r>
      <w:r>
        <w:rPr>
          <w:rFonts w:hint="eastAsia" w:ascii="楷体_GB2312" w:hAnsi="楷体_GB2312" w:eastAsia="楷体_GB2312" w:cs="楷体_GB2312"/>
          <w:b w:val="0"/>
          <w:bCs w:val="0"/>
          <w:color w:val="000000"/>
          <w:sz w:val="32"/>
          <w:szCs w:val="32"/>
        </w:rPr>
        <w:t>组织机构</w:t>
      </w:r>
    </w:p>
    <w:p>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为了保障防灾减灾工作的顺利开展，区政府</w:t>
      </w:r>
      <w:r>
        <w:rPr>
          <w:rFonts w:hint="eastAsia" w:ascii="仿宋_GB2312" w:hAnsi="仿宋_GB2312" w:eastAsia="仿宋_GB2312" w:cs="仿宋_GB2312"/>
          <w:color w:val="000000"/>
          <w:sz w:val="32"/>
          <w:szCs w:val="32"/>
          <w:lang w:eastAsia="zh-CN"/>
        </w:rPr>
        <w:t>进一步健全</w:t>
      </w:r>
      <w:r>
        <w:rPr>
          <w:rFonts w:hint="eastAsia" w:ascii="仿宋_GB2312" w:hAnsi="仿宋_GB2312" w:eastAsia="仿宋_GB2312" w:cs="仿宋_GB2312"/>
          <w:color w:val="000000"/>
          <w:sz w:val="32"/>
          <w:szCs w:val="32"/>
        </w:rPr>
        <w:t>区地质灾害防治领导小组，负责全区地质灾害防治工作的组织领导、决策、协调和指挥。由区长任组长、副区长任副组长，</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政府办、</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教育局、</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财政局、</w:t>
      </w:r>
      <w:r>
        <w:rPr>
          <w:rFonts w:hint="eastAsia" w:ascii="仿宋_GB2312" w:hAnsi="仿宋_GB2312" w:eastAsia="仿宋_GB2312" w:cs="仿宋_GB2312"/>
          <w:color w:val="000000"/>
          <w:sz w:val="32"/>
          <w:szCs w:val="32"/>
          <w:lang w:eastAsia="zh-CN"/>
        </w:rPr>
        <w:t>区住房和</w:t>
      </w:r>
      <w:r>
        <w:rPr>
          <w:rFonts w:hint="eastAsia" w:ascii="仿宋_GB2312" w:hAnsi="仿宋_GB2312" w:eastAsia="仿宋_GB2312" w:cs="仿宋_GB2312"/>
          <w:color w:val="000000"/>
          <w:sz w:val="32"/>
          <w:szCs w:val="32"/>
        </w:rPr>
        <w:t>城乡建设局、</w:t>
      </w:r>
      <w:r>
        <w:rPr>
          <w:rFonts w:hint="eastAsia" w:ascii="仿宋_GB2312" w:hAnsi="仿宋_GB2312" w:eastAsia="仿宋_GB2312" w:cs="仿宋_GB2312"/>
          <w:color w:val="000000"/>
          <w:sz w:val="32"/>
          <w:szCs w:val="32"/>
          <w:lang w:eastAsia="zh-CN"/>
        </w:rPr>
        <w:t>区农业</w:t>
      </w:r>
      <w:r>
        <w:rPr>
          <w:rFonts w:hint="eastAsia" w:ascii="仿宋_GB2312" w:hAnsi="仿宋_GB2312" w:eastAsia="仿宋_GB2312" w:cs="仿宋_GB2312"/>
          <w:color w:val="000000"/>
          <w:sz w:val="32"/>
          <w:szCs w:val="32"/>
        </w:rPr>
        <w:t>农村局、</w:t>
      </w:r>
      <w:r>
        <w:rPr>
          <w:rFonts w:hint="eastAsia" w:ascii="仿宋_GB2312" w:hAnsi="仿宋_GB2312" w:eastAsia="仿宋_GB2312" w:cs="仿宋_GB2312"/>
          <w:color w:val="000000"/>
          <w:sz w:val="32"/>
          <w:szCs w:val="32"/>
          <w:lang w:eastAsia="zh-CN"/>
        </w:rPr>
        <w:t>区文化体育和</w:t>
      </w:r>
      <w:r>
        <w:rPr>
          <w:rFonts w:hint="eastAsia" w:ascii="仿宋_GB2312" w:hAnsi="仿宋_GB2312" w:eastAsia="仿宋_GB2312" w:cs="仿宋_GB2312"/>
          <w:color w:val="000000"/>
          <w:sz w:val="32"/>
          <w:szCs w:val="32"/>
        </w:rPr>
        <w:t>旅游局、</w:t>
      </w:r>
      <w:r>
        <w:rPr>
          <w:rFonts w:hint="eastAsia" w:ascii="仿宋_GB2312" w:hAnsi="仿宋_GB2312" w:eastAsia="仿宋_GB2312" w:cs="仿宋_GB2312"/>
          <w:color w:val="000000"/>
          <w:sz w:val="32"/>
          <w:szCs w:val="32"/>
          <w:lang w:eastAsia="zh-CN"/>
        </w:rPr>
        <w:t>区卫生健康</w:t>
      </w:r>
      <w:r>
        <w:rPr>
          <w:rFonts w:hint="eastAsia" w:ascii="仿宋_GB2312" w:hAnsi="仿宋_GB2312" w:eastAsia="仿宋_GB2312" w:cs="仿宋_GB2312"/>
          <w:color w:val="000000"/>
          <w:sz w:val="32"/>
          <w:szCs w:val="32"/>
        </w:rPr>
        <w:t>局、</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应急管理局、</w:t>
      </w:r>
      <w:r>
        <w:rPr>
          <w:rFonts w:hint="eastAsia" w:ascii="仿宋_GB2312" w:hAnsi="仿宋_GB2312" w:eastAsia="仿宋_GB2312" w:cs="仿宋_GB2312"/>
          <w:color w:val="000000"/>
          <w:sz w:val="32"/>
          <w:szCs w:val="32"/>
          <w:lang w:eastAsia="zh-CN"/>
        </w:rPr>
        <w:t>市</w:t>
      </w:r>
      <w:r>
        <w:rPr>
          <w:rFonts w:hint="eastAsia" w:ascii="仿宋_GB2312" w:hAnsi="仿宋_GB2312" w:eastAsia="仿宋_GB2312" w:cs="仿宋_GB2312"/>
          <w:color w:val="000000"/>
          <w:sz w:val="32"/>
          <w:szCs w:val="32"/>
        </w:rPr>
        <w:t>公安</w:t>
      </w:r>
      <w:r>
        <w:rPr>
          <w:rFonts w:hint="eastAsia" w:ascii="仿宋_GB2312" w:hAnsi="仿宋_GB2312" w:eastAsia="仿宋_GB2312" w:cs="仿宋_GB2312"/>
          <w:color w:val="000000"/>
          <w:sz w:val="32"/>
          <w:szCs w:val="32"/>
          <w:lang w:eastAsia="zh-CN"/>
        </w:rPr>
        <w:t>局秀峰</w:t>
      </w:r>
      <w:r>
        <w:rPr>
          <w:rFonts w:hint="eastAsia" w:ascii="仿宋_GB2312" w:hAnsi="仿宋_GB2312" w:eastAsia="仿宋_GB2312" w:cs="仿宋_GB2312"/>
          <w:color w:val="000000"/>
          <w:sz w:val="32"/>
          <w:szCs w:val="32"/>
        </w:rPr>
        <w:t>分局、</w:t>
      </w:r>
      <w:r>
        <w:rPr>
          <w:rFonts w:hint="eastAsia" w:ascii="仿宋_GB2312" w:hAnsi="仿宋_GB2312" w:eastAsia="仿宋_GB2312" w:cs="仿宋_GB2312"/>
          <w:color w:val="000000"/>
          <w:sz w:val="32"/>
          <w:szCs w:val="32"/>
          <w:lang w:eastAsia="zh-CN"/>
        </w:rPr>
        <w:t>市</w:t>
      </w:r>
      <w:r>
        <w:rPr>
          <w:rFonts w:hint="eastAsia" w:ascii="仿宋_GB2312" w:hAnsi="仿宋_GB2312" w:eastAsia="仿宋_GB2312" w:cs="仿宋_GB2312"/>
          <w:color w:val="000000"/>
          <w:sz w:val="32"/>
          <w:szCs w:val="32"/>
        </w:rPr>
        <w:t>自然资源局秀峰分局、</w:t>
      </w:r>
      <w:r>
        <w:rPr>
          <w:rFonts w:hint="eastAsia" w:ascii="仿宋_GB2312" w:hAnsi="仿宋_GB2312" w:eastAsia="仿宋_GB2312" w:cs="仿宋_GB2312"/>
          <w:color w:val="000000"/>
          <w:sz w:val="32"/>
          <w:szCs w:val="32"/>
          <w:lang w:eastAsia="zh-CN"/>
        </w:rPr>
        <w:t>各</w:t>
      </w:r>
      <w:r>
        <w:rPr>
          <w:rFonts w:hint="eastAsia" w:ascii="仿宋_GB2312" w:hAnsi="仿宋_GB2312" w:eastAsia="仿宋_GB2312" w:cs="仿宋_GB2312"/>
          <w:color w:val="000000"/>
          <w:sz w:val="32"/>
          <w:szCs w:val="32"/>
        </w:rPr>
        <w:t>街道办事处等部门负责人任成员，疏散命令发布人由组长负责担任。领导小组下设办公室，办公室设在自然资源局秀峰分局，办公室主任由自然资源局秀峰分局局长担任，各街道办事处、各地质灾害防范区的村组也要成立相应机构，将责任落实到人，制度落实到位。</w:t>
      </w:r>
    </w:p>
    <w:p>
      <w:pPr>
        <w:keepNext w:val="0"/>
        <w:keepLines w:val="0"/>
        <w:pageBreakBefore w:val="0"/>
        <w:widowControl w:val="0"/>
        <w:kinsoku/>
        <w:wordWrap/>
        <w:overflowPunct/>
        <w:topLinePunct w:val="0"/>
        <w:autoSpaceDE/>
        <w:autoSpaceDN/>
        <w:bidi w:val="0"/>
        <w:spacing w:line="586" w:lineRule="exact"/>
        <w:ind w:firstLine="480" w:firstLineChars="150"/>
        <w:jc w:val="both"/>
        <w:textAlignment w:val="auto"/>
        <w:outlineLvl w:val="0"/>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（二）各部门职责</w:t>
      </w:r>
    </w:p>
    <w:p>
      <w:pPr>
        <w:keepNext w:val="0"/>
        <w:keepLines w:val="0"/>
        <w:pageBreakBefore w:val="0"/>
        <w:widowControl w:val="0"/>
        <w:kinsoku/>
        <w:wordWrap/>
        <w:overflowPunct/>
        <w:topLinePunct w:val="0"/>
        <w:autoSpaceDE/>
        <w:autoSpaceDN/>
        <w:bidi w:val="0"/>
        <w:adjustRightInd w:val="0"/>
        <w:snapToGrid w:val="0"/>
        <w:spacing w:line="586" w:lineRule="exact"/>
        <w:ind w:firstLine="640" w:firstLineChars="200"/>
        <w:jc w:val="both"/>
        <w:textAlignment w:val="auto"/>
        <w:rPr>
          <w:rFonts w:hint="eastAsia" w:ascii="仿宋_GB2312" w:hAnsi="仿宋_GB2312" w:eastAsia="仿宋_GB2312" w:cs="仿宋_GB2312"/>
          <w:color w:val="000000"/>
          <w:sz w:val="32"/>
          <w:szCs w:val="32"/>
        </w:rPr>
      </w:pPr>
      <w:r>
        <w:rPr>
          <w:rFonts w:hint="default" w:ascii="Times New Roman" w:hAnsi="Times New Roman" w:eastAsia="仿宋_GB2312" w:cs="Times New Roman"/>
          <w:color w:val="000000"/>
          <w:sz w:val="32"/>
          <w:szCs w:val="32"/>
          <w:lang w:val="en-US" w:eastAsia="zh-CN"/>
        </w:rPr>
        <w:t>1.</w:t>
      </w:r>
      <w:r>
        <w:rPr>
          <w:rFonts w:hint="eastAsia" w:ascii="仿宋_GB2312" w:hAnsi="仿宋_GB2312" w:eastAsia="仿宋_GB2312" w:cs="仿宋_GB2312"/>
          <w:color w:val="000000"/>
          <w:sz w:val="32"/>
          <w:szCs w:val="32"/>
        </w:rPr>
        <w:t>区教育局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负责督促各学校</w:t>
      </w:r>
      <w:r>
        <w:rPr>
          <w:rFonts w:hint="eastAsia" w:ascii="仿宋_GB2312" w:hAnsi="仿宋_GB2312" w:eastAsia="仿宋_GB2312" w:cs="仿宋_GB2312"/>
          <w:color w:val="000000"/>
          <w:sz w:val="32"/>
          <w:szCs w:val="32"/>
          <w:lang w:eastAsia="zh-CN"/>
        </w:rPr>
        <w:t>对危及学校安全的地质灾害隐患及险情的</w:t>
      </w:r>
      <w:r>
        <w:rPr>
          <w:rFonts w:hint="eastAsia" w:ascii="仿宋_GB2312" w:hAnsi="仿宋_GB2312" w:eastAsia="仿宋_GB2312" w:cs="仿宋_GB2312"/>
          <w:color w:val="000000"/>
          <w:sz w:val="32"/>
          <w:szCs w:val="32"/>
        </w:rPr>
        <w:t>巡查、检查和监测。制定地质灾害易发区的中小学校及幼儿园（含教学楼、运动场地、教职工和学生</w:t>
      </w:r>
      <w:r>
        <w:rPr>
          <w:rFonts w:hint="eastAsia" w:ascii="仿宋_GB2312" w:hAnsi="仿宋_GB2312" w:eastAsia="仿宋_GB2312" w:cs="仿宋_GB2312"/>
          <w:color w:val="000000"/>
          <w:sz w:val="32"/>
          <w:szCs w:val="32"/>
          <w:lang w:eastAsia="zh-CN"/>
        </w:rPr>
        <w:t>宿舍楼</w:t>
      </w:r>
      <w:r>
        <w:rPr>
          <w:rFonts w:hint="eastAsia" w:ascii="仿宋_GB2312" w:hAnsi="仿宋_GB2312" w:eastAsia="仿宋_GB2312" w:cs="仿宋_GB2312"/>
          <w:color w:val="000000"/>
          <w:sz w:val="32"/>
          <w:szCs w:val="32"/>
        </w:rPr>
        <w:t>）地质灾害防灾方案并组织实施。</w:t>
      </w:r>
    </w:p>
    <w:p>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Times New Roman" w:hAnsi="Times New Roman" w:eastAsia="仿宋_GB2312" w:cs="Times New Roman"/>
          <w:color w:val="000000"/>
          <w:sz w:val="32"/>
          <w:szCs w:val="32"/>
          <w:lang w:val="en-US" w:eastAsia="zh-CN"/>
        </w:rPr>
        <w:t>2.</w:t>
      </w:r>
      <w:r>
        <w:rPr>
          <w:rFonts w:hint="eastAsia" w:ascii="仿宋_GB2312" w:hAnsi="仿宋_GB2312" w:eastAsia="仿宋_GB2312" w:cs="仿宋_GB2312"/>
          <w:color w:val="000000"/>
          <w:sz w:val="32"/>
          <w:szCs w:val="32"/>
        </w:rPr>
        <w:t>区财政局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负责地质灾害防治</w:t>
      </w:r>
      <w:r>
        <w:rPr>
          <w:rFonts w:hint="eastAsia" w:ascii="仿宋_GB2312" w:hAnsi="仿宋_GB2312" w:eastAsia="仿宋_GB2312" w:cs="仿宋_GB2312"/>
          <w:color w:val="000000"/>
          <w:sz w:val="32"/>
          <w:szCs w:val="32"/>
          <w:lang w:eastAsia="zh-CN"/>
        </w:rPr>
        <w:t>资金的安排、拨付和监督管理；及时筹集调度资金，确保救灾资金及时足额到位。</w:t>
      </w:r>
    </w:p>
    <w:p>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lang w:val="en-US" w:eastAsia="zh-CN"/>
        </w:rPr>
        <w:t>3.</w:t>
      </w:r>
      <w:r>
        <w:rPr>
          <w:rFonts w:hint="eastAsia" w:ascii="仿宋_GB2312" w:hAnsi="仿宋_GB2312" w:eastAsia="仿宋_GB2312" w:cs="仿宋_GB2312"/>
          <w:color w:val="000000"/>
          <w:sz w:val="32"/>
          <w:szCs w:val="32"/>
        </w:rPr>
        <w:t>区</w:t>
      </w:r>
      <w:r>
        <w:rPr>
          <w:rFonts w:hint="eastAsia" w:ascii="仿宋_GB2312" w:hAnsi="仿宋_GB2312" w:eastAsia="仿宋_GB2312" w:cs="仿宋_GB2312"/>
          <w:color w:val="000000"/>
          <w:sz w:val="32"/>
          <w:szCs w:val="32"/>
          <w:lang w:eastAsia="zh-CN"/>
        </w:rPr>
        <w:t>住房和城乡</w:t>
      </w:r>
      <w:r>
        <w:rPr>
          <w:rFonts w:hint="eastAsia" w:ascii="仿宋_GB2312" w:hAnsi="仿宋_GB2312" w:eastAsia="仿宋_GB2312" w:cs="仿宋_GB2312"/>
          <w:color w:val="000000"/>
          <w:sz w:val="32"/>
          <w:szCs w:val="32"/>
        </w:rPr>
        <w:t>建设局</w:t>
      </w:r>
      <w:r>
        <w:rPr>
          <w:rFonts w:hint="eastAsia" w:ascii="仿宋_GB2312" w:hAnsi="仿宋_GB2312" w:eastAsia="仿宋_GB2312" w:cs="仿宋_GB2312"/>
          <w:color w:val="000000"/>
          <w:sz w:val="32"/>
          <w:szCs w:val="32"/>
          <w:lang w:eastAsia="zh-CN"/>
        </w:rPr>
        <w:t>：负责公园和风景名胜区的地质灾害防治工作；</w:t>
      </w:r>
      <w:r>
        <w:rPr>
          <w:rFonts w:hint="eastAsia" w:ascii="仿宋_GB2312" w:hAnsi="仿宋_GB2312" w:eastAsia="仿宋_GB2312" w:cs="仿宋_GB2312"/>
          <w:color w:val="000000"/>
          <w:sz w:val="32"/>
          <w:szCs w:val="32"/>
        </w:rPr>
        <w:t>负责在建项目地质灾害监督和监管工作</w:t>
      </w:r>
      <w:r>
        <w:rPr>
          <w:rFonts w:hint="eastAsia" w:ascii="仿宋_GB2312" w:hAnsi="仿宋_GB2312" w:eastAsia="仿宋_GB2312" w:cs="仿宋_GB2312"/>
          <w:color w:val="000000"/>
          <w:sz w:val="32"/>
          <w:szCs w:val="32"/>
          <w:lang w:eastAsia="zh-CN"/>
        </w:rPr>
        <w:t>；负责</w:t>
      </w:r>
      <w:r>
        <w:rPr>
          <w:rFonts w:hint="eastAsia" w:ascii="仿宋_GB2312" w:hAnsi="仿宋_GB2312" w:eastAsia="仿宋_GB2312" w:cs="仿宋_GB2312"/>
          <w:color w:val="000000"/>
          <w:sz w:val="32"/>
          <w:szCs w:val="32"/>
        </w:rPr>
        <w:t>辖区道路公路沿线边坡的地质灾害防治工作，制定城镇建设、建筑设施及</w:t>
      </w:r>
      <w:r>
        <w:rPr>
          <w:rFonts w:hint="eastAsia" w:ascii="仿宋_GB2312" w:hAnsi="仿宋_GB2312" w:eastAsia="仿宋_GB2312" w:cs="仿宋_GB2312"/>
          <w:color w:val="000000"/>
          <w:sz w:val="32"/>
          <w:szCs w:val="32"/>
          <w:lang w:eastAsia="zh-CN"/>
        </w:rPr>
        <w:t>农村公路的滑坡、崩塌、塌陷等</w:t>
      </w:r>
      <w:r>
        <w:rPr>
          <w:rFonts w:hint="eastAsia" w:ascii="仿宋_GB2312" w:hAnsi="仿宋_GB2312" w:eastAsia="仿宋_GB2312" w:cs="仿宋_GB2312"/>
          <w:color w:val="000000"/>
          <w:sz w:val="32"/>
          <w:szCs w:val="32"/>
        </w:rPr>
        <w:t>地质灾害防灾方案，并组织实施。</w:t>
      </w:r>
    </w:p>
    <w:p>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Times New Roman" w:hAnsi="Times New Roman" w:eastAsia="仿宋_GB2312" w:cs="Times New Roman"/>
          <w:color w:val="000000"/>
          <w:sz w:val="32"/>
          <w:szCs w:val="32"/>
          <w:lang w:val="en-US" w:eastAsia="zh-CN"/>
        </w:rPr>
        <w:t>4.</w:t>
      </w:r>
      <w:r>
        <w:rPr>
          <w:rFonts w:hint="eastAsia" w:ascii="仿宋_GB2312" w:hAnsi="仿宋_GB2312" w:eastAsia="仿宋_GB2312" w:cs="仿宋_GB2312"/>
          <w:color w:val="000000"/>
          <w:sz w:val="32"/>
          <w:szCs w:val="32"/>
        </w:rPr>
        <w:t>区</w:t>
      </w:r>
      <w:r>
        <w:rPr>
          <w:rFonts w:hint="eastAsia" w:ascii="仿宋_GB2312" w:hAnsi="仿宋_GB2312" w:eastAsia="仿宋_GB2312" w:cs="仿宋_GB2312"/>
          <w:color w:val="000000"/>
          <w:sz w:val="32"/>
          <w:szCs w:val="32"/>
          <w:lang w:eastAsia="zh-CN"/>
        </w:rPr>
        <w:t>农业农村局：负责生态林区的地质灾害防治工作；</w:t>
      </w:r>
      <w:r>
        <w:rPr>
          <w:rFonts w:hint="eastAsia" w:ascii="仿宋_GB2312" w:hAnsi="仿宋_GB2312" w:eastAsia="仿宋_GB2312" w:cs="仿宋_GB2312"/>
          <w:color w:val="000000"/>
          <w:sz w:val="32"/>
          <w:szCs w:val="32"/>
        </w:rPr>
        <w:t>负责帮助灾民恢复生产等工作</w:t>
      </w:r>
      <w:r>
        <w:rPr>
          <w:rFonts w:hint="eastAsia" w:ascii="仿宋_GB2312" w:hAnsi="仿宋_GB2312" w:eastAsia="仿宋_GB2312" w:cs="仿宋_GB2312"/>
          <w:color w:val="000000"/>
          <w:sz w:val="32"/>
          <w:szCs w:val="32"/>
          <w:lang w:eastAsia="zh-CN"/>
        </w:rPr>
        <w:t>；负责制定设计植被保护、水土保持以及水利设施（含小水电）的崩岸、崩塌、堤坝下沉、渠道垮塌等有关内容的地质灾害防灾方案并组织实施</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lang w:val="en-US" w:eastAsia="zh-CN"/>
        </w:rPr>
        <w:t>5.</w:t>
      </w:r>
      <w:r>
        <w:rPr>
          <w:rFonts w:hint="eastAsia" w:ascii="仿宋_GB2312" w:hAnsi="仿宋_GB2312" w:eastAsia="仿宋_GB2312" w:cs="仿宋_GB2312"/>
          <w:color w:val="000000"/>
          <w:sz w:val="32"/>
          <w:szCs w:val="32"/>
        </w:rPr>
        <w:t>区</w:t>
      </w:r>
      <w:r>
        <w:rPr>
          <w:rFonts w:hint="eastAsia" w:ascii="仿宋_GB2312" w:hAnsi="仿宋_GB2312" w:eastAsia="仿宋_GB2312" w:cs="仿宋_GB2312"/>
          <w:color w:val="000000"/>
          <w:sz w:val="32"/>
          <w:szCs w:val="32"/>
          <w:lang w:eastAsia="zh-CN"/>
        </w:rPr>
        <w:t>文化体育和</w:t>
      </w:r>
      <w:r>
        <w:rPr>
          <w:rFonts w:hint="eastAsia" w:ascii="仿宋_GB2312" w:hAnsi="仿宋_GB2312" w:eastAsia="仿宋_GB2312" w:cs="仿宋_GB2312"/>
          <w:color w:val="000000"/>
          <w:sz w:val="32"/>
          <w:szCs w:val="32"/>
        </w:rPr>
        <w:t>旅游局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负责督促</w:t>
      </w:r>
      <w:r>
        <w:rPr>
          <w:rFonts w:hint="eastAsia" w:ascii="仿宋_GB2312" w:hAnsi="仿宋_GB2312" w:eastAsia="仿宋_GB2312" w:cs="仿宋_GB2312"/>
          <w:color w:val="000000"/>
          <w:sz w:val="32"/>
          <w:szCs w:val="32"/>
          <w:lang w:eastAsia="zh-CN"/>
        </w:rPr>
        <w:t>辖区内</w:t>
      </w:r>
      <w:r>
        <w:rPr>
          <w:rFonts w:hint="eastAsia" w:ascii="仿宋_GB2312" w:hAnsi="仿宋_GB2312" w:eastAsia="仿宋_GB2312" w:cs="仿宋_GB2312"/>
          <w:color w:val="000000"/>
          <w:sz w:val="32"/>
          <w:szCs w:val="32"/>
        </w:rPr>
        <w:t>旅游景区对危及旅游安全</w:t>
      </w:r>
      <w:r>
        <w:rPr>
          <w:rFonts w:hint="eastAsia" w:ascii="仿宋_GB2312" w:hAnsi="仿宋_GB2312" w:eastAsia="仿宋_GB2312" w:cs="仿宋_GB2312"/>
          <w:color w:val="000000"/>
          <w:sz w:val="32"/>
          <w:szCs w:val="32"/>
          <w:lang w:eastAsia="zh-CN"/>
        </w:rPr>
        <w:t>和景区内旅游设施安全</w:t>
      </w:r>
      <w:r>
        <w:rPr>
          <w:rFonts w:hint="eastAsia" w:ascii="仿宋_GB2312" w:hAnsi="仿宋_GB2312" w:eastAsia="仿宋_GB2312" w:cs="仿宋_GB2312"/>
          <w:color w:val="000000"/>
          <w:sz w:val="32"/>
          <w:szCs w:val="32"/>
        </w:rPr>
        <w:t>的地质灾害隐患进行排查、巡查和监测</w:t>
      </w:r>
      <w:r>
        <w:rPr>
          <w:rFonts w:hint="eastAsia" w:ascii="仿宋_GB2312" w:hAnsi="仿宋_GB2312" w:eastAsia="仿宋_GB2312" w:cs="仿宋_GB2312"/>
          <w:color w:val="000000"/>
          <w:sz w:val="32"/>
          <w:szCs w:val="32"/>
          <w:lang w:eastAsia="zh-CN"/>
        </w:rPr>
        <w:t>、治理</w:t>
      </w:r>
      <w:r>
        <w:rPr>
          <w:rFonts w:hint="eastAsia" w:ascii="仿宋_GB2312" w:hAnsi="仿宋_GB2312" w:eastAsia="仿宋_GB2312" w:cs="仿宋_GB2312"/>
          <w:color w:val="000000"/>
          <w:sz w:val="32"/>
          <w:szCs w:val="32"/>
        </w:rPr>
        <w:t>，当旅游景区发生地质灾害时，及时组织、协调做好人员转移、救助和安置工作。</w:t>
      </w:r>
    </w:p>
    <w:p>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lang w:val="en-US" w:eastAsia="zh-CN"/>
        </w:rPr>
        <w:t>6.</w:t>
      </w:r>
      <w:r>
        <w:rPr>
          <w:rFonts w:hint="eastAsia" w:ascii="仿宋_GB2312" w:hAnsi="仿宋_GB2312" w:eastAsia="仿宋_GB2312" w:cs="仿宋_GB2312"/>
          <w:color w:val="000000"/>
          <w:sz w:val="32"/>
          <w:szCs w:val="32"/>
        </w:rPr>
        <w:t>区</w:t>
      </w:r>
      <w:r>
        <w:rPr>
          <w:rFonts w:hint="eastAsia" w:ascii="仿宋_GB2312" w:hAnsi="仿宋_GB2312" w:eastAsia="仿宋_GB2312" w:cs="仿宋_GB2312"/>
          <w:color w:val="000000"/>
          <w:sz w:val="32"/>
          <w:szCs w:val="32"/>
          <w:lang w:eastAsia="zh-CN"/>
        </w:rPr>
        <w:t>卫生健康</w:t>
      </w:r>
      <w:r>
        <w:rPr>
          <w:rFonts w:hint="eastAsia" w:ascii="仿宋_GB2312" w:hAnsi="仿宋_GB2312" w:eastAsia="仿宋_GB2312" w:cs="仿宋_GB2312"/>
          <w:color w:val="000000"/>
          <w:sz w:val="32"/>
          <w:szCs w:val="32"/>
        </w:rPr>
        <w:t>局</w:t>
      </w:r>
      <w:r>
        <w:rPr>
          <w:rFonts w:hint="eastAsia" w:ascii="仿宋_GB2312" w:hAnsi="仿宋_GB2312" w:eastAsia="仿宋_GB2312" w:cs="仿宋_GB2312"/>
          <w:color w:val="000000"/>
          <w:sz w:val="32"/>
          <w:szCs w:val="32"/>
          <w:lang w:eastAsia="zh-CN"/>
        </w:rPr>
        <w:t>：发生地质灾害时，</w:t>
      </w:r>
      <w:r>
        <w:rPr>
          <w:rFonts w:hint="eastAsia" w:ascii="仿宋_GB2312" w:hAnsi="仿宋_GB2312" w:eastAsia="仿宋_GB2312" w:cs="仿宋_GB2312"/>
          <w:color w:val="000000"/>
          <w:sz w:val="32"/>
          <w:szCs w:val="32"/>
        </w:rPr>
        <w:t>负责组织医护、防疫人员、医疗设备及药品等进入灾区，帮助指导灾区防疫消毒和救治伤员，制定</w:t>
      </w:r>
      <w:r>
        <w:rPr>
          <w:rFonts w:hint="eastAsia" w:ascii="仿宋_GB2312" w:hAnsi="仿宋_GB2312" w:eastAsia="仿宋_GB2312" w:cs="仿宋_GB2312"/>
          <w:color w:val="000000"/>
          <w:sz w:val="32"/>
          <w:szCs w:val="32"/>
          <w:lang w:eastAsia="zh-CN"/>
        </w:rPr>
        <w:t>地质灾害伤员医疗救护</w:t>
      </w:r>
      <w:r>
        <w:rPr>
          <w:rFonts w:hint="eastAsia" w:ascii="仿宋_GB2312" w:hAnsi="仿宋_GB2312" w:eastAsia="仿宋_GB2312" w:cs="仿宋_GB2312"/>
          <w:color w:val="000000"/>
          <w:sz w:val="32"/>
          <w:szCs w:val="32"/>
        </w:rPr>
        <w:t>方案并组织实施。</w:t>
      </w:r>
    </w:p>
    <w:p>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Times New Roman" w:hAnsi="Times New Roman" w:eastAsia="仿宋_GB2312" w:cs="Times New Roman"/>
          <w:color w:val="000000"/>
          <w:sz w:val="32"/>
          <w:szCs w:val="32"/>
          <w:lang w:val="en-US" w:eastAsia="zh-CN"/>
        </w:rPr>
        <w:t>7.</w:t>
      </w:r>
      <w:r>
        <w:rPr>
          <w:rFonts w:hint="eastAsia" w:ascii="仿宋_GB2312" w:hAnsi="仿宋_GB2312" w:eastAsia="仿宋_GB2312" w:cs="仿宋_GB2312"/>
          <w:color w:val="000000"/>
          <w:sz w:val="32"/>
          <w:szCs w:val="32"/>
          <w:highlight w:val="none"/>
        </w:rPr>
        <w:t>区应急管理局</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负责灾情发生后的综合协调</w:t>
      </w:r>
      <w:r>
        <w:rPr>
          <w:rFonts w:hint="eastAsia" w:ascii="仿宋_GB2312" w:hAnsi="仿宋_GB2312" w:eastAsia="仿宋_GB2312" w:cs="仿宋_GB2312"/>
          <w:color w:val="000000"/>
          <w:sz w:val="32"/>
          <w:szCs w:val="32"/>
          <w:highlight w:val="none"/>
          <w:lang w:eastAsia="zh-CN"/>
        </w:rPr>
        <w:t>，组织指导地质灾害应急救援工作；指导协调相关部门开展工矿商贸行业等生产活动可能诱发地质灾害的防治工作；负责合法经营矿山安全生产监督管理</w:t>
      </w:r>
      <w:r>
        <w:rPr>
          <w:rFonts w:hint="eastAsia" w:ascii="仿宋_GB2312" w:hAnsi="仿宋_GB2312" w:eastAsia="仿宋_GB2312" w:cs="仿宋_GB2312"/>
          <w:color w:val="000000"/>
          <w:sz w:val="32"/>
          <w:szCs w:val="32"/>
          <w:highlight w:val="none"/>
        </w:rPr>
        <w:t>，防止因矿业生产活动诱发滑坡、崩塌、采空区塌陷等地质灾害</w:t>
      </w:r>
      <w:r>
        <w:rPr>
          <w:rFonts w:hint="eastAsia" w:ascii="仿宋_GB2312" w:hAnsi="仿宋_GB2312" w:eastAsia="仿宋_GB2312" w:cs="仿宋_GB2312"/>
          <w:color w:val="000000"/>
          <w:sz w:val="32"/>
          <w:szCs w:val="32"/>
          <w:highlight w:val="none"/>
          <w:lang w:eastAsia="zh-CN"/>
        </w:rPr>
        <w:t>；组织协调</w:t>
      </w:r>
      <w:r>
        <w:rPr>
          <w:rFonts w:hint="eastAsia" w:ascii="仿宋_GB2312" w:hAnsi="仿宋_GB2312" w:eastAsia="仿宋_GB2312" w:cs="仿宋_GB2312"/>
          <w:color w:val="000000"/>
          <w:sz w:val="32"/>
          <w:szCs w:val="32"/>
          <w:highlight w:val="none"/>
        </w:rPr>
        <w:t>因地质灾害需紧急转移灾民的临时安置及</w:t>
      </w:r>
      <w:r>
        <w:rPr>
          <w:rFonts w:hint="eastAsia" w:ascii="仿宋_GB2312" w:hAnsi="仿宋_GB2312" w:eastAsia="仿宋_GB2312" w:cs="仿宋_GB2312"/>
          <w:color w:val="000000"/>
          <w:sz w:val="32"/>
          <w:szCs w:val="32"/>
          <w:highlight w:val="none"/>
          <w:lang w:eastAsia="zh-CN"/>
        </w:rPr>
        <w:t>灾害期间应急救助工作</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配合有关部门做好</w:t>
      </w:r>
      <w:r>
        <w:rPr>
          <w:rFonts w:hint="eastAsia" w:ascii="仿宋_GB2312" w:hAnsi="仿宋_GB2312" w:eastAsia="仿宋_GB2312" w:cs="仿宋_GB2312"/>
          <w:color w:val="000000"/>
          <w:sz w:val="32"/>
          <w:szCs w:val="32"/>
          <w:highlight w:val="none"/>
        </w:rPr>
        <w:t>受灾群众</w:t>
      </w:r>
      <w:r>
        <w:rPr>
          <w:rFonts w:hint="eastAsia" w:ascii="仿宋_GB2312" w:hAnsi="仿宋_GB2312" w:eastAsia="仿宋_GB2312" w:cs="仿宋_GB2312"/>
          <w:color w:val="000000"/>
          <w:sz w:val="32"/>
          <w:szCs w:val="32"/>
          <w:highlight w:val="none"/>
          <w:lang w:eastAsia="zh-CN"/>
        </w:rPr>
        <w:t>倒损房屋</w:t>
      </w:r>
      <w:r>
        <w:rPr>
          <w:rFonts w:hint="eastAsia" w:ascii="仿宋_GB2312" w:hAnsi="仿宋_GB2312" w:eastAsia="仿宋_GB2312" w:cs="仿宋_GB2312"/>
          <w:color w:val="000000"/>
          <w:sz w:val="32"/>
          <w:szCs w:val="32"/>
          <w:highlight w:val="none"/>
        </w:rPr>
        <w:t>恢复重建工作</w:t>
      </w:r>
      <w:r>
        <w:rPr>
          <w:rFonts w:hint="eastAsia" w:ascii="仿宋_GB2312" w:hAnsi="仿宋_GB2312" w:eastAsia="仿宋_GB2312" w:cs="仿宋_GB2312"/>
          <w:color w:val="000000"/>
          <w:sz w:val="32"/>
          <w:szCs w:val="32"/>
          <w:highlight w:val="none"/>
          <w:lang w:eastAsia="zh-CN"/>
        </w:rPr>
        <w:t>，组织指导各街道办事处灾情核查、损失评估工作；管理、分配上级下拨和区本级救灾款物并监督使用</w:t>
      </w:r>
      <w:r>
        <w:rPr>
          <w:rFonts w:hint="eastAsia" w:ascii="仿宋_GB2312" w:hAnsi="仿宋_GB2312" w:eastAsia="仿宋_GB2312" w:cs="仿宋_GB2312"/>
          <w:color w:val="000000"/>
          <w:sz w:val="32"/>
          <w:szCs w:val="32"/>
          <w:highlight w:val="none"/>
        </w:rPr>
        <w:t>。</w:t>
      </w:r>
    </w:p>
    <w:p>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lang w:val="en-US" w:eastAsia="zh-CN"/>
        </w:rPr>
        <w:t>8.</w:t>
      </w:r>
      <w:r>
        <w:rPr>
          <w:rFonts w:hint="eastAsia" w:ascii="仿宋_GB2312" w:hAnsi="仿宋_GB2312" w:eastAsia="仿宋_GB2312" w:cs="仿宋_GB2312"/>
          <w:color w:val="000000"/>
          <w:sz w:val="32"/>
          <w:szCs w:val="32"/>
          <w:lang w:eastAsia="zh-CN"/>
        </w:rPr>
        <w:t>市</w:t>
      </w:r>
      <w:r>
        <w:rPr>
          <w:rFonts w:hint="eastAsia" w:ascii="仿宋_GB2312" w:hAnsi="仿宋_GB2312" w:eastAsia="仿宋_GB2312" w:cs="仿宋_GB2312"/>
          <w:color w:val="000000"/>
          <w:sz w:val="32"/>
          <w:szCs w:val="32"/>
        </w:rPr>
        <w:t>公安</w:t>
      </w:r>
      <w:r>
        <w:rPr>
          <w:rFonts w:hint="eastAsia" w:ascii="仿宋_GB2312" w:hAnsi="仿宋_GB2312" w:eastAsia="仿宋_GB2312" w:cs="仿宋_GB2312"/>
          <w:color w:val="000000"/>
          <w:sz w:val="32"/>
          <w:szCs w:val="32"/>
          <w:lang w:eastAsia="zh-CN"/>
        </w:rPr>
        <w:t>局秀峰</w:t>
      </w:r>
      <w:r>
        <w:rPr>
          <w:rFonts w:hint="eastAsia" w:ascii="仿宋_GB2312" w:hAnsi="仿宋_GB2312" w:eastAsia="仿宋_GB2312" w:cs="仿宋_GB2312"/>
          <w:color w:val="000000"/>
          <w:sz w:val="32"/>
          <w:szCs w:val="32"/>
        </w:rPr>
        <w:t>分局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负责灾区治安管理和安全保卫工作，制定灾区治安管理方案并组织实施。</w:t>
      </w:r>
    </w:p>
    <w:p>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Times New Roman" w:hAnsi="Times New Roman" w:eastAsia="仿宋_GB2312" w:cs="Times New Roman"/>
          <w:color w:val="000000"/>
          <w:sz w:val="32"/>
          <w:szCs w:val="32"/>
          <w:lang w:val="en-US" w:eastAsia="zh-CN"/>
        </w:rPr>
        <w:t>9.</w:t>
      </w:r>
      <w:r>
        <w:rPr>
          <w:rFonts w:hint="eastAsia" w:ascii="仿宋_GB2312" w:hAnsi="仿宋_GB2312" w:eastAsia="仿宋_GB2312" w:cs="仿宋_GB2312"/>
          <w:color w:val="000000"/>
          <w:sz w:val="32"/>
          <w:szCs w:val="32"/>
          <w:lang w:eastAsia="zh-CN"/>
        </w:rPr>
        <w:t>市</w:t>
      </w:r>
      <w:r>
        <w:rPr>
          <w:rFonts w:hint="eastAsia" w:ascii="仿宋_GB2312" w:hAnsi="仿宋_GB2312" w:eastAsia="仿宋_GB2312" w:cs="仿宋_GB2312"/>
          <w:color w:val="000000"/>
          <w:sz w:val="32"/>
          <w:szCs w:val="32"/>
        </w:rPr>
        <w:t>自然资源局秀峰分局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负责</w:t>
      </w:r>
      <w:r>
        <w:rPr>
          <w:rFonts w:hint="eastAsia" w:ascii="仿宋_GB2312" w:hAnsi="仿宋_GB2312" w:eastAsia="仿宋_GB2312" w:cs="仿宋_GB2312"/>
          <w:color w:val="000000"/>
          <w:sz w:val="32"/>
          <w:szCs w:val="32"/>
          <w:lang w:eastAsia="zh-CN"/>
        </w:rPr>
        <w:t>组织辖区地质灾害调查、评价和规划工作，组织</w:t>
      </w:r>
      <w:r>
        <w:rPr>
          <w:rFonts w:hint="eastAsia" w:ascii="仿宋_GB2312" w:hAnsi="仿宋_GB2312" w:eastAsia="仿宋_GB2312" w:cs="仿宋_GB2312"/>
          <w:color w:val="000000"/>
          <w:sz w:val="32"/>
          <w:szCs w:val="32"/>
        </w:rPr>
        <w:t>编制</w:t>
      </w:r>
      <w:r>
        <w:rPr>
          <w:rFonts w:hint="eastAsia" w:ascii="仿宋_GB2312" w:hAnsi="仿宋_GB2312" w:eastAsia="仿宋_GB2312" w:cs="仿宋_GB2312"/>
          <w:color w:val="000000"/>
          <w:sz w:val="32"/>
          <w:szCs w:val="32"/>
          <w:lang w:eastAsia="zh-CN"/>
        </w:rPr>
        <w:t>秀峰区</w:t>
      </w:r>
      <w:r>
        <w:rPr>
          <w:rFonts w:hint="eastAsia" w:ascii="仿宋_GB2312" w:hAnsi="仿宋_GB2312" w:eastAsia="仿宋_GB2312" w:cs="仿宋_GB2312"/>
          <w:color w:val="000000"/>
          <w:sz w:val="32"/>
          <w:szCs w:val="32"/>
        </w:rPr>
        <w:t>年度</w:t>
      </w:r>
      <w:r>
        <w:rPr>
          <w:rFonts w:hint="eastAsia" w:ascii="仿宋_GB2312" w:hAnsi="仿宋_GB2312" w:eastAsia="仿宋_GB2312" w:cs="仿宋_GB2312"/>
          <w:color w:val="000000"/>
          <w:sz w:val="32"/>
          <w:szCs w:val="32"/>
          <w:lang w:eastAsia="zh-CN"/>
        </w:rPr>
        <w:t>汛期</w:t>
      </w:r>
      <w:r>
        <w:rPr>
          <w:rFonts w:hint="eastAsia" w:ascii="仿宋_GB2312" w:hAnsi="仿宋_GB2312" w:eastAsia="仿宋_GB2312" w:cs="仿宋_GB2312"/>
          <w:color w:val="000000"/>
          <w:sz w:val="32"/>
          <w:szCs w:val="32"/>
        </w:rPr>
        <w:t>地质灾害防治方案，</w:t>
      </w:r>
      <w:r>
        <w:rPr>
          <w:rFonts w:hint="eastAsia" w:ascii="仿宋_GB2312" w:hAnsi="仿宋_GB2312" w:eastAsia="仿宋_GB2312" w:cs="仿宋_GB2312"/>
          <w:color w:val="000000"/>
          <w:sz w:val="32"/>
          <w:szCs w:val="32"/>
          <w:lang w:eastAsia="zh-CN"/>
        </w:rPr>
        <w:t>严格落实汛期值班制度、地质灾害巡查制度和灾情速报、月报、日报制度，切实做好汛期地质灾害防治管理工作；负责地质灾害应急救援的技术支撑工作，及时组织专家和技术人员迅速赶赴现场开展突发地质灾害调查并进行科学评估和研判，为抢险救灾、处置地质灾害提供科学依据，避免二次灾害事故的发生；与水文、地质环境监测部门联合开展汛期地质灾害气象预报预警工作。</w:t>
      </w:r>
    </w:p>
    <w:p>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lang w:val="en-US" w:eastAsia="zh-CN"/>
        </w:rPr>
        <w:t>10.</w:t>
      </w:r>
      <w:r>
        <w:rPr>
          <w:rFonts w:hint="eastAsia" w:ascii="仿宋_GB2312" w:hAnsi="仿宋_GB2312" w:eastAsia="仿宋_GB2312" w:cs="仿宋_GB2312"/>
          <w:color w:val="000000"/>
          <w:sz w:val="32"/>
          <w:szCs w:val="32"/>
          <w:lang w:eastAsia="zh-CN"/>
        </w:rPr>
        <w:t>各</w:t>
      </w:r>
      <w:r>
        <w:rPr>
          <w:rFonts w:hint="eastAsia" w:ascii="仿宋_GB2312" w:hAnsi="仿宋_GB2312" w:eastAsia="仿宋_GB2312" w:cs="仿宋_GB2312"/>
          <w:color w:val="000000"/>
          <w:sz w:val="32"/>
          <w:szCs w:val="32"/>
        </w:rPr>
        <w:t>街道办事处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负责组织协调</w:t>
      </w:r>
      <w:r>
        <w:rPr>
          <w:rFonts w:hint="eastAsia" w:ascii="仿宋_GB2312" w:hAnsi="仿宋_GB2312" w:eastAsia="仿宋_GB2312" w:cs="仿宋_GB2312"/>
          <w:color w:val="000000"/>
          <w:sz w:val="32"/>
          <w:szCs w:val="32"/>
          <w:lang w:eastAsia="zh-CN"/>
        </w:rPr>
        <w:t>地质灾害防治</w:t>
      </w:r>
      <w:r>
        <w:rPr>
          <w:rFonts w:hint="eastAsia" w:ascii="仿宋_GB2312" w:hAnsi="仿宋_GB2312" w:eastAsia="仿宋_GB2312" w:cs="仿宋_GB2312"/>
          <w:color w:val="000000"/>
          <w:sz w:val="32"/>
          <w:szCs w:val="32"/>
        </w:rPr>
        <w:t>工作，</w:t>
      </w:r>
      <w:r>
        <w:rPr>
          <w:rFonts w:hint="eastAsia" w:ascii="仿宋_GB2312" w:hAnsi="仿宋_GB2312" w:eastAsia="仿宋_GB2312" w:cs="仿宋_GB2312"/>
          <w:color w:val="000000"/>
          <w:sz w:val="32"/>
          <w:szCs w:val="32"/>
          <w:lang w:eastAsia="zh-CN"/>
        </w:rPr>
        <w:t>落实组织机构</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成立领导小组，</w:t>
      </w:r>
      <w:r>
        <w:rPr>
          <w:rFonts w:hint="eastAsia" w:ascii="仿宋_GB2312" w:hAnsi="仿宋_GB2312" w:eastAsia="仿宋_GB2312" w:cs="仿宋_GB2312"/>
          <w:color w:val="000000"/>
          <w:sz w:val="32"/>
          <w:szCs w:val="32"/>
        </w:rPr>
        <w:t>制定办事处</w:t>
      </w:r>
      <w:r>
        <w:rPr>
          <w:rFonts w:hint="eastAsia" w:ascii="仿宋_GB2312" w:hAnsi="仿宋_GB2312" w:eastAsia="仿宋_GB2312" w:cs="仿宋_GB2312"/>
          <w:color w:val="000000"/>
          <w:sz w:val="32"/>
          <w:szCs w:val="32"/>
          <w:lang w:eastAsia="zh-CN"/>
        </w:rPr>
        <w:t>地质灾害防灾工作方案并报至自然资源局秀峰分局备案，开展隐患点巡查排查工作，定期组织地质灾害防治宣传、演练活动。发生地质灾害时，应</w:t>
      </w:r>
      <w:r>
        <w:rPr>
          <w:rFonts w:hint="eastAsia" w:ascii="仿宋_GB2312" w:hAnsi="仿宋_GB2312" w:eastAsia="仿宋_GB2312" w:cs="仿宋_GB2312"/>
          <w:color w:val="000000"/>
          <w:sz w:val="32"/>
          <w:szCs w:val="32"/>
        </w:rPr>
        <w:t>准确上报灾情，及时疏散群众，接受、管理、登记、分配、发放救灾款物，指导灾区开展生产自救活动。</w:t>
      </w:r>
    </w:p>
    <w:p>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outlineLvl w:val="0"/>
        <w:rPr>
          <w:rFonts w:hint="eastAsia" w:ascii="黑体" w:hAnsi="黑体" w:eastAsia="黑体" w:cs="黑体"/>
          <w:b/>
          <w:bCs/>
          <w:color w:val="000000"/>
          <w:sz w:val="32"/>
          <w:szCs w:val="32"/>
        </w:rPr>
      </w:pPr>
      <w:r>
        <w:rPr>
          <w:rFonts w:hint="eastAsia" w:ascii="黑体" w:hAnsi="黑体" w:eastAsia="黑体" w:cs="黑体"/>
          <w:color w:val="000000"/>
          <w:sz w:val="32"/>
          <w:szCs w:val="32"/>
          <w:lang w:eastAsia="zh-CN"/>
        </w:rPr>
        <w:t>五</w:t>
      </w:r>
      <w:r>
        <w:rPr>
          <w:rFonts w:hint="eastAsia" w:ascii="黑体" w:hAnsi="黑体" w:eastAsia="黑体" w:cs="黑体"/>
          <w:color w:val="000000"/>
          <w:sz w:val="32"/>
          <w:szCs w:val="32"/>
        </w:rPr>
        <w:t>、地质灾害防治措施</w:t>
      </w:r>
    </w:p>
    <w:p>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sz w:val="32"/>
          <w:szCs w:val="32"/>
        </w:rPr>
        <w:t>（一）落实制度</w:t>
      </w:r>
    </w:p>
    <w:p>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eastAsia" w:ascii="仿宋_GB2312" w:hAnsi="仿宋_GB2312" w:eastAsia="仿宋_GB2312" w:cs="仿宋_GB2312"/>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val="en-US" w:eastAsia="zh-CN"/>
        </w:rPr>
        <w:t>.</w:t>
      </w:r>
      <w:r>
        <w:rPr>
          <w:rFonts w:hint="eastAsia" w:ascii="仿宋_GB2312" w:hAnsi="仿宋_GB2312" w:eastAsia="仿宋_GB2312" w:cs="仿宋_GB2312"/>
          <w:color w:val="000000"/>
          <w:sz w:val="32"/>
          <w:szCs w:val="32"/>
          <w:lang w:eastAsia="zh-CN"/>
        </w:rPr>
        <w:t>落实</w:t>
      </w:r>
      <w:r>
        <w:rPr>
          <w:rFonts w:hint="eastAsia" w:ascii="仿宋_GB2312" w:hAnsi="仿宋_GB2312" w:eastAsia="仿宋_GB2312" w:cs="仿宋_GB2312"/>
          <w:color w:val="000000"/>
          <w:sz w:val="32"/>
          <w:szCs w:val="32"/>
        </w:rPr>
        <w:t>汛期值班制度。汛期是地质灾害发生的主要时段，各级要坚持汛期</w:t>
      </w:r>
      <w:r>
        <w:rPr>
          <w:rFonts w:hint="eastAsia" w:ascii="Times New Roman" w:hAnsi="Times New Roman" w:eastAsia="仿宋_GB2312" w:cs="Times New Roman"/>
          <w:color w:val="000000"/>
          <w:sz w:val="32"/>
          <w:szCs w:val="32"/>
        </w:rPr>
        <w:t>24</w:t>
      </w:r>
      <w:r>
        <w:rPr>
          <w:rFonts w:hint="eastAsia" w:ascii="仿宋_GB2312" w:hAnsi="仿宋_GB2312" w:eastAsia="仿宋_GB2312" w:cs="仿宋_GB2312"/>
          <w:color w:val="000000"/>
          <w:sz w:val="32"/>
          <w:szCs w:val="32"/>
        </w:rPr>
        <w:t>小时值班制度，及时、准确掌握、上报相关信息、妥善处理各种情况，加强上下联络和协调，确保不出现责任事故。</w:t>
      </w:r>
    </w:p>
    <w:p>
      <w:pPr>
        <w:keepNext w:val="0"/>
        <w:keepLines w:val="0"/>
        <w:pageBreakBefore w:val="0"/>
        <w:widowControl w:val="0"/>
        <w:kinsoku/>
        <w:wordWrap/>
        <w:overflowPunct/>
        <w:topLinePunct w:val="0"/>
        <w:autoSpaceDE/>
        <w:autoSpaceDN/>
        <w:bidi w:val="0"/>
        <w:adjustRightInd w:val="0"/>
        <w:snapToGrid w:val="0"/>
        <w:spacing w:line="586"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lang w:val="en-US" w:eastAsia="zh-CN"/>
        </w:rPr>
        <w:t>.</w:t>
      </w:r>
      <w:r>
        <w:rPr>
          <w:rFonts w:hint="eastAsia" w:ascii="仿宋_GB2312" w:hAnsi="仿宋_GB2312" w:eastAsia="仿宋_GB2312" w:cs="仿宋_GB2312"/>
          <w:color w:val="000000"/>
          <w:sz w:val="32"/>
          <w:szCs w:val="32"/>
          <w:lang w:eastAsia="zh-CN"/>
        </w:rPr>
        <w:t>落实</w:t>
      </w:r>
      <w:r>
        <w:rPr>
          <w:rFonts w:hint="eastAsia" w:ascii="仿宋_GB2312" w:hAnsi="仿宋_GB2312" w:eastAsia="仿宋_GB2312" w:cs="仿宋_GB2312"/>
          <w:color w:val="000000"/>
          <w:sz w:val="32"/>
          <w:szCs w:val="32"/>
        </w:rPr>
        <w:t>汛前排查、汛期巡回检查制度。各级地质灾害防治机构要加强汛前排查、汛期地质灾害险情巡回检查，检查的主要内容包括组织机构及其责任的落实，防治方案、物资、经费、通讯、措施、预防办法等方面的准备及落实情况，制止人为诱发灾害活动，对检查出的问题，要提出处理意见，及时纠正。对检查出的灾情和险情，要按照突发地质灾害应急预案中的有关规定采取必要的措施和行动。对直接受重要隐患点威胁的人员，要采取切实可行的措施有计划地进行搬迁避让，确实无法搬迁的，遇强降雨时应组织人员撤离，确保人员生命安全。</w:t>
      </w:r>
    </w:p>
    <w:p>
      <w:pPr>
        <w:keepNext w:val="0"/>
        <w:keepLines w:val="0"/>
        <w:pageBreakBefore w:val="0"/>
        <w:widowControl w:val="0"/>
        <w:numPr>
          <w:ilvl w:val="0"/>
          <w:numId w:val="0"/>
        </w:numPr>
        <w:kinsoku/>
        <w:wordWrap/>
        <w:overflowPunct/>
        <w:topLinePunct w:val="0"/>
        <w:autoSpaceDE/>
        <w:autoSpaceDN/>
        <w:bidi w:val="0"/>
        <w:spacing w:line="586"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lang w:val="en-US" w:eastAsia="zh-CN"/>
        </w:rPr>
        <w:t>3.</w:t>
      </w:r>
      <w:r>
        <w:rPr>
          <w:rFonts w:hint="eastAsia" w:ascii="仿宋_GB2312" w:hAnsi="仿宋_GB2312" w:eastAsia="仿宋_GB2312" w:cs="仿宋_GB2312"/>
          <w:color w:val="000000"/>
          <w:sz w:val="32"/>
          <w:szCs w:val="32"/>
          <w:lang w:eastAsia="zh-CN"/>
        </w:rPr>
        <w:t>落实</w:t>
      </w:r>
      <w:r>
        <w:rPr>
          <w:rFonts w:hint="eastAsia" w:ascii="仿宋_GB2312" w:hAnsi="仿宋_GB2312" w:eastAsia="仿宋_GB2312" w:cs="仿宋_GB2312"/>
          <w:color w:val="000000"/>
          <w:sz w:val="32"/>
          <w:szCs w:val="32"/>
        </w:rPr>
        <w:t>灾情速报制度。严格灾情速报、日报、月报制度，灾情发生后及时按要求上报。</w:t>
      </w:r>
    </w:p>
    <w:p>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（二）积极宣传，提高防灾避险意识</w:t>
      </w:r>
    </w:p>
    <w:p>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加强地质灾害防治知识宣传力度，做到户户清楚、人人明白。地质灾害防灾工作明白卡及避险明白卡发放到位，地质灾害警示标牌安放到位，特别是在汛期，要进村入户广泛开展宣传工作，提高</w:t>
      </w:r>
      <w:r>
        <w:rPr>
          <w:rFonts w:hint="eastAsia" w:ascii="仿宋_GB2312" w:hAnsi="仿宋_GB2312" w:eastAsia="仿宋_GB2312" w:cs="仿宋_GB2312"/>
          <w:color w:val="000000"/>
          <w:sz w:val="32"/>
          <w:szCs w:val="32"/>
          <w:lang w:eastAsia="zh-CN"/>
        </w:rPr>
        <w:t>群众</w:t>
      </w:r>
      <w:r>
        <w:rPr>
          <w:rFonts w:hint="eastAsia" w:ascii="仿宋_GB2312" w:hAnsi="仿宋_GB2312" w:eastAsia="仿宋_GB2312" w:cs="仿宋_GB2312"/>
          <w:color w:val="000000"/>
          <w:sz w:val="32"/>
          <w:szCs w:val="32"/>
        </w:rPr>
        <w:t>防灾意识。</w:t>
      </w:r>
    </w:p>
    <w:p>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（三）全力以赴做好抢险救灾工作</w:t>
      </w:r>
    </w:p>
    <w:p>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旦出现灾情，各级应急机构和有关部门的领导必须立即奔赴现场，按照各自的职责分工，组织抢险救灾；按照全区突发地质灾害应急预案、全区年度地质灾害防治方案、街道办事处地质灾害防治方案及灾害点“防、抢、撤”预案的要求抓好落实，抢险救工作要做到指挥统一、协调有方、措施得力、行动迅速，把灾害造成的损失减到最低程度，妥善安置好灾民生活。</w:t>
      </w:r>
    </w:p>
    <w:p>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（四）做好地质灾害的监测、预防工作</w:t>
      </w:r>
    </w:p>
    <w:p>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地质灾害监测预防工作是地质灾害防治工作的重要基础，也是地质灾害防治工作“以防为主”的防治原则的具体体现。加强地质灾害监测工作，</w:t>
      </w:r>
      <w:r>
        <w:rPr>
          <w:rFonts w:hint="eastAsia" w:ascii="仿宋_GB2312" w:hAnsi="仿宋_GB2312" w:eastAsia="仿宋_GB2312" w:cs="仿宋_GB2312"/>
          <w:color w:val="000000"/>
          <w:sz w:val="32"/>
          <w:szCs w:val="32"/>
          <w:lang w:eastAsia="zh-CN"/>
        </w:rPr>
        <w:t>可以</w:t>
      </w:r>
      <w:r>
        <w:rPr>
          <w:rFonts w:hint="eastAsia" w:ascii="仿宋_GB2312" w:hAnsi="仿宋_GB2312" w:eastAsia="仿宋_GB2312" w:cs="仿宋_GB2312"/>
          <w:color w:val="000000"/>
          <w:sz w:val="32"/>
          <w:szCs w:val="32"/>
        </w:rPr>
        <w:t>了解和掌握灾害的发生和演变规律，适时捕捉地质灾害临近爆发成灾的信息，及时预报地质灾害的发生和发展趋势，从而减轻地质灾害造成的损失。各街道办事处要加强地质灾害群测群防工作，建立健全有效的监测网，对辖区内的各地质灾害隐患点都要落实监测、确保地质灾害监测、预防工作的有效开展，最大限度保障人民群众生命财产安全。</w:t>
      </w:r>
    </w:p>
    <w:p>
      <w:pPr>
        <w:keepNext w:val="0"/>
        <w:keepLines w:val="0"/>
        <w:pageBreakBefore w:val="0"/>
        <w:widowControl w:val="0"/>
        <w:kinsoku/>
        <w:wordWrap/>
        <w:overflowPunct/>
        <w:topLinePunct w:val="0"/>
        <w:autoSpaceDE/>
        <w:autoSpaceDN/>
        <w:bidi w:val="0"/>
        <w:spacing w:beforeLines="0" w:afterLines="0" w:line="586" w:lineRule="exact"/>
        <w:ind w:firstLine="640" w:firstLineChars="200"/>
        <w:textAlignment w:val="auto"/>
        <w:rPr>
          <w:rFonts w:hint="default" w:ascii="Times New Roman" w:hAnsi="Times New Roman" w:eastAsia="仿宋_GB2312" w:cs="Times New Roman"/>
          <w:sz w:val="32"/>
          <w:szCs w:val="32"/>
        </w:rPr>
      </w:pPr>
    </w:p>
    <w:p>
      <w:pPr>
        <w:spacing w:beforeLines="0" w:afterLines="0" w:line="586" w:lineRule="exact"/>
        <w:rPr>
          <w:rFonts w:hint="default" w:ascii="Times New Roman" w:hAnsi="Times New Roman" w:eastAsia="仿宋_GB2312" w:cs="Times New Roman"/>
        </w:rPr>
      </w:pPr>
    </w:p>
    <w:p>
      <w:pPr>
        <w:spacing w:beforeLines="0" w:afterLines="0" w:line="586" w:lineRule="exact"/>
        <w:rPr>
          <w:rFonts w:hint="default" w:ascii="Times New Roman" w:hAnsi="Times New Roman" w:eastAsia="仿宋_GB2312" w:cs="Times New Roman"/>
        </w:rPr>
      </w:pPr>
    </w:p>
    <w:p>
      <w:pPr>
        <w:spacing w:beforeLines="0" w:afterLines="0" w:line="586" w:lineRule="exact"/>
        <w:rPr>
          <w:rFonts w:hint="default" w:ascii="Times New Roman" w:hAnsi="Times New Roman" w:eastAsia="仿宋_GB2312" w:cs="Times New Roman"/>
        </w:rPr>
      </w:pPr>
    </w:p>
    <w:p>
      <w:pPr>
        <w:spacing w:beforeLines="0" w:afterLines="0" w:line="586" w:lineRule="exact"/>
        <w:rPr>
          <w:rFonts w:hint="default" w:ascii="Times New Roman" w:hAnsi="Times New Roman" w:eastAsia="仿宋_GB2312" w:cs="Times New Roman"/>
        </w:rPr>
      </w:pPr>
    </w:p>
    <w:p>
      <w:pPr>
        <w:pStyle w:val="2"/>
        <w:rPr>
          <w:rFonts w:hint="default" w:ascii="Times New Roman" w:hAnsi="Times New Roman" w:eastAsia="仿宋_GB2312" w:cs="Times New Roman"/>
        </w:rPr>
      </w:pPr>
    </w:p>
    <w:p>
      <w:pPr>
        <w:pStyle w:val="2"/>
        <w:rPr>
          <w:rFonts w:hint="default" w:ascii="Times New Roman" w:hAnsi="Times New Roman" w:eastAsia="仿宋_GB2312" w:cs="Times New Roman"/>
        </w:rPr>
      </w:pPr>
    </w:p>
    <w:p>
      <w:pPr>
        <w:pStyle w:val="2"/>
        <w:rPr>
          <w:rFonts w:hint="default" w:ascii="Times New Roman" w:hAnsi="Times New Roman" w:eastAsia="仿宋_GB2312" w:cs="Times New Roman"/>
        </w:rPr>
      </w:pPr>
    </w:p>
    <w:p>
      <w:pPr>
        <w:pStyle w:val="2"/>
        <w:rPr>
          <w:rFonts w:hint="default" w:ascii="Times New Roman" w:hAnsi="Times New Roman" w:eastAsia="仿宋_GB2312" w:cs="Times New Roman"/>
        </w:rPr>
      </w:pPr>
    </w:p>
    <w:p>
      <w:pPr>
        <w:pStyle w:val="2"/>
        <w:rPr>
          <w:rFonts w:hint="eastAsia" w:ascii="Times New Roman" w:hAnsi="Times New Roman" w:eastAsia="仿宋_GB2312" w:cs="Times New Roman"/>
          <w:lang w:eastAsia="zh-CN"/>
        </w:rPr>
      </w:pPr>
    </w:p>
    <w:p>
      <w:pPr>
        <w:pStyle w:val="2"/>
        <w:jc w:val="both"/>
        <w:rPr>
          <w:rFonts w:hint="default" w:ascii="Times New Roman" w:hAnsi="Times New Roman" w:eastAsia="仿宋_GB2312" w:cs="Times New Roman"/>
          <w:sz w:val="15"/>
          <w:szCs w:val="15"/>
        </w:rPr>
      </w:pPr>
    </w:p>
    <w:p>
      <w:pPr>
        <w:pStyle w:val="2"/>
        <w:jc w:val="both"/>
        <w:rPr>
          <w:rFonts w:hint="default" w:ascii="Times New Roman" w:hAnsi="Times New Roman" w:eastAsia="仿宋_GB2312" w:cs="Times New Roman"/>
          <w:sz w:val="15"/>
          <w:szCs w:val="15"/>
        </w:rPr>
      </w:pPr>
    </w:p>
    <w:p>
      <w:pPr>
        <w:pStyle w:val="2"/>
        <w:jc w:val="both"/>
        <w:rPr>
          <w:rFonts w:hint="default" w:ascii="Times New Roman" w:hAnsi="Times New Roman" w:eastAsia="仿宋_GB2312" w:cs="Times New Roman"/>
          <w:sz w:val="15"/>
          <w:szCs w:val="15"/>
        </w:rPr>
      </w:pPr>
    </w:p>
    <w:p>
      <w:pPr>
        <w:spacing w:line="586" w:lineRule="exact"/>
        <w:ind w:firstLine="321" w:firstLineChars="100"/>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政府信息公开选项：主动公开</w:t>
      </w:r>
    </w:p>
    <w:p>
      <w:pPr>
        <w:pBdr>
          <w:top w:val="single" w:color="auto" w:sz="6" w:space="1"/>
          <w:bottom w:val="single" w:color="auto" w:sz="6" w:space="1"/>
        </w:pBdr>
        <w:spacing w:beforeLines="0" w:afterLines="0" w:line="440" w:lineRule="exact"/>
        <w:ind w:firstLine="280" w:firstLineChars="100"/>
        <w:rPr>
          <w:rFonts w:hint="default" w:ascii="Times New Roman" w:hAnsi="Times New Roman" w:eastAsia="仿宋_GB2312" w:cs="Times New Roman"/>
          <w:sz w:val="28"/>
          <w:szCs w:val="28"/>
          <w:highlight w:val="none"/>
        </w:rPr>
      </w:pPr>
      <w:r>
        <w:rPr>
          <w:rFonts w:hint="eastAsia" w:ascii="仿宋_GB2312" w:hAnsi="宋体" w:eastAsia="仿宋_GB2312" w:cs="宋体"/>
          <w:color w:val="000000"/>
          <w:sz w:val="28"/>
          <w:szCs w:val="28"/>
        </w:rPr>
        <w:t>抄</w:t>
      </w:r>
      <w:r>
        <w:rPr>
          <w:rFonts w:hint="eastAsia" w:ascii="仿宋_GB2312" w:hAnsi="宋体" w:eastAsia="仿宋_GB2312" w:cs="宋体"/>
          <w:color w:val="000000"/>
          <w:sz w:val="28"/>
          <w:szCs w:val="28"/>
          <w:lang w:val="en-US" w:eastAsia="zh-CN"/>
        </w:rPr>
        <w:t xml:space="preserve">  </w:t>
      </w:r>
      <w:r>
        <w:rPr>
          <w:rFonts w:hint="eastAsia" w:ascii="仿宋_GB2312" w:hAnsi="宋体" w:eastAsia="仿宋_GB2312" w:cs="宋体"/>
          <w:color w:val="000000"/>
          <w:sz w:val="28"/>
          <w:szCs w:val="28"/>
        </w:rPr>
        <w:t>报：桂林市自然资源局。</w:t>
      </w:r>
    </w:p>
    <w:p>
      <w:pPr>
        <w:pBdr>
          <w:top w:val="single" w:color="auto" w:sz="6" w:space="1"/>
          <w:bottom w:val="single" w:color="auto" w:sz="6" w:space="1"/>
        </w:pBdr>
        <w:spacing w:beforeLines="0" w:afterLines="0" w:line="440" w:lineRule="exact"/>
        <w:ind w:firstLine="280" w:firstLineChars="1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抄</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送：区委办，区人大办，区政协办。</w:t>
      </w:r>
    </w:p>
    <w:p>
      <w:pPr>
        <w:pBdr>
          <w:bottom w:val="single" w:color="auto" w:sz="6" w:space="1"/>
          <w:between w:val="single" w:color="auto" w:sz="6" w:space="1"/>
        </w:pBdr>
        <w:spacing w:line="480" w:lineRule="exact"/>
        <w:rPr>
          <w:rFonts w:hint="default" w:ascii="Times New Roman" w:hAnsi="Times New Roman" w:cs="Times New Roman"/>
        </w:rPr>
      </w:pPr>
      <w:r>
        <w:rPr>
          <w:rFonts w:hint="default" w:ascii="Times New Roman" w:hAnsi="Times New Roman" w:eastAsia="仿宋_GB2312" w:cs="Times New Roman"/>
          <w:sz w:val="28"/>
          <w:szCs w:val="28"/>
        </w:rPr>
        <w:t xml:space="preserve">  桂林市秀峰区人民政府办公室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w:t>
      </w:r>
      <w:r>
        <w:rPr>
          <w:rFonts w:hint="default" w:ascii="Times New Roman" w:hAnsi="Times New Roman" w:eastAsia="仿宋_GB2312" w:cs="Times New Roman"/>
          <w:sz w:val="28"/>
          <w:szCs w:val="28"/>
          <w:lang w:val="en-US" w:eastAsia="zh-CN"/>
        </w:rPr>
        <w:t>2</w:t>
      </w:r>
      <w:r>
        <w:rPr>
          <w:rFonts w:hint="eastAsia"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日印发</w:t>
      </w:r>
    </w:p>
    <w:sectPr>
      <w:headerReference r:id="rId3" w:type="default"/>
      <w:footerReference r:id="rId4" w:type="default"/>
      <w:pgSz w:w="11906" w:h="16838"/>
      <w:pgMar w:top="1417" w:right="1417" w:bottom="1417" w:left="141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1MTE0MTdjN2VkMzEwZTdhNGEyMjc2NGQ3NzE3NzcifQ=="/>
  </w:docVars>
  <w:rsids>
    <w:rsidRoot w:val="1E904C63"/>
    <w:rsid w:val="06474E5E"/>
    <w:rsid w:val="086F1C0E"/>
    <w:rsid w:val="1507080F"/>
    <w:rsid w:val="199A7D87"/>
    <w:rsid w:val="19CA3AA7"/>
    <w:rsid w:val="1E904C63"/>
    <w:rsid w:val="1EB0685B"/>
    <w:rsid w:val="1EF610C3"/>
    <w:rsid w:val="1F6F6BAD"/>
    <w:rsid w:val="214215EE"/>
    <w:rsid w:val="233C0F61"/>
    <w:rsid w:val="2343598A"/>
    <w:rsid w:val="239611DD"/>
    <w:rsid w:val="2A940888"/>
    <w:rsid w:val="33B021EE"/>
    <w:rsid w:val="364D373C"/>
    <w:rsid w:val="394B43CD"/>
    <w:rsid w:val="3C7A5DF4"/>
    <w:rsid w:val="4661612D"/>
    <w:rsid w:val="4885602E"/>
    <w:rsid w:val="515E5A2E"/>
    <w:rsid w:val="56715D0C"/>
    <w:rsid w:val="56AC200A"/>
    <w:rsid w:val="56AF7C48"/>
    <w:rsid w:val="597E711B"/>
    <w:rsid w:val="64A846FD"/>
    <w:rsid w:val="6ABB04FE"/>
    <w:rsid w:val="6FCD2A4C"/>
    <w:rsid w:val="78234688"/>
    <w:rsid w:val="7E3B3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jc w:val="center"/>
    </w:pPr>
    <w:rPr>
      <w:rFonts w:ascii="Times New Roman"/>
      <w:sz w:val="44"/>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Body text|1"/>
    <w:basedOn w:val="1"/>
    <w:qFormat/>
    <w:uiPriority w:val="0"/>
    <w:pPr>
      <w:spacing w:line="420" w:lineRule="auto"/>
      <w:ind w:firstLine="400"/>
      <w:jc w:val="left"/>
    </w:pPr>
    <w:rPr>
      <w:rFonts w:ascii="宋体" w:hAnsi="宋体" w:eastAsia="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秀峰区</Company>
  <Pages>8</Pages>
  <Words>3713</Words>
  <Characters>3818</Characters>
  <Lines>0</Lines>
  <Paragraphs>0</Paragraphs>
  <TotalTime>3</TotalTime>
  <ScaleCrop>false</ScaleCrop>
  <LinksUpToDate>false</LinksUpToDate>
  <CharactersWithSpaces>3842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2020-03-09T03:05:00Z</dcterms:created>
  <dc:creator>杨丽苗</dc:creator>
  <cp:lastModifiedBy>憧憬～未来</cp:lastModifiedBy>
  <dcterms:modified xsi:type="dcterms:W3CDTF">2023-03-29T10:18:24Z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7C96C01E0A874C0BBE575B90FDF94735</vt:lpwstr>
  </property>
</Properties>
</file>